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A7F" w:rsidRPr="004A3A7F" w:rsidRDefault="004A3A7F" w:rsidP="004A3A7F">
      <w:pPr>
        <w:spacing w:before="0" w:after="0"/>
        <w:jc w:val="center"/>
        <w:rPr>
          <w:sz w:val="56"/>
          <w:szCs w:val="56"/>
        </w:rPr>
      </w:pPr>
      <w:r w:rsidRPr="004A3A7F">
        <w:rPr>
          <w:sz w:val="56"/>
          <w:szCs w:val="56"/>
        </w:rPr>
        <w:t xml:space="preserve">Real-Time Information </w:t>
      </w:r>
      <w:r>
        <w:rPr>
          <w:sz w:val="56"/>
          <w:szCs w:val="56"/>
        </w:rPr>
        <w:t>System</w:t>
      </w:r>
    </w:p>
    <w:p w:rsidR="004A3A7F" w:rsidRPr="004A3A7F" w:rsidRDefault="004A3A7F" w:rsidP="004A3A7F">
      <w:pPr>
        <w:spacing w:before="0" w:after="0"/>
        <w:jc w:val="center"/>
        <w:rPr>
          <w:sz w:val="56"/>
          <w:szCs w:val="56"/>
        </w:rPr>
      </w:pPr>
      <w:r w:rsidRPr="004A3A7F">
        <w:rPr>
          <w:sz w:val="56"/>
          <w:szCs w:val="56"/>
        </w:rPr>
        <w:t>RTIS Signage</w:t>
      </w:r>
    </w:p>
    <w:p w:rsidR="004A3A7F" w:rsidRDefault="004A597A" w:rsidP="004A3A7F">
      <w:pPr>
        <w:spacing w:before="0" w:after="0"/>
        <w:jc w:val="center"/>
        <w:rPr>
          <w:sz w:val="56"/>
          <w:szCs w:val="56"/>
        </w:rPr>
      </w:pPr>
      <w:r>
        <w:rPr>
          <w:sz w:val="56"/>
          <w:szCs w:val="56"/>
        </w:rPr>
        <w:t>Specifications V3</w:t>
      </w:r>
    </w:p>
    <w:p w:rsidR="00DD4943" w:rsidRDefault="00DD4943" w:rsidP="004A3A7F">
      <w:pPr>
        <w:spacing w:before="0" w:after="0"/>
        <w:jc w:val="center"/>
        <w:rPr>
          <w:sz w:val="56"/>
          <w:szCs w:val="56"/>
        </w:rPr>
      </w:pPr>
    </w:p>
    <w:p w:rsidR="004A3A7F" w:rsidRDefault="004A3A7F" w:rsidP="004A3A7F">
      <w:pPr>
        <w:spacing w:before="0" w:after="0"/>
        <w:jc w:val="center"/>
        <w:rPr>
          <w:sz w:val="56"/>
          <w:szCs w:val="56"/>
        </w:rPr>
      </w:pPr>
      <w:r>
        <w:rPr>
          <w:sz w:val="56"/>
          <w:szCs w:val="56"/>
        </w:rPr>
        <w:t xml:space="preserve">Project </w:t>
      </w:r>
      <w:r w:rsidR="00DD4943">
        <w:rPr>
          <w:sz w:val="56"/>
          <w:szCs w:val="56"/>
        </w:rPr>
        <w:t># 2019-08</w:t>
      </w:r>
    </w:p>
    <w:p w:rsidR="004A3A7F" w:rsidRPr="00073BAE" w:rsidRDefault="004A3A7F">
      <w:pPr>
        <w:spacing w:before="0" w:after="0"/>
        <w:rPr>
          <w:sz w:val="28"/>
          <w:szCs w:val="28"/>
        </w:rPr>
      </w:pPr>
      <w:bookmarkStart w:id="0" w:name="_GoBack"/>
      <w:bookmarkEnd w:id="0"/>
    </w:p>
    <w:p w:rsidR="004A3A7F" w:rsidRDefault="004A3A7F">
      <w:pPr>
        <w:spacing w:before="0" w:after="0"/>
        <w:rPr>
          <w:b/>
        </w:rPr>
      </w:pPr>
      <w:r w:rsidRPr="00073BAE">
        <w:rPr>
          <w:noProof/>
          <w:sz w:val="28"/>
          <w:szCs w:val="28"/>
        </w:rPr>
        <w:drawing>
          <wp:anchor distT="0" distB="0" distL="114300" distR="114300" simplePos="0" relativeHeight="251661312" behindDoc="0" locked="0" layoutInCell="1" allowOverlap="1" wp14:editId="2C622B9A">
            <wp:simplePos x="0" y="0"/>
            <wp:positionH relativeFrom="column">
              <wp:posOffset>657225</wp:posOffset>
            </wp:positionH>
            <wp:positionV relativeFrom="paragraph">
              <wp:posOffset>127635</wp:posOffset>
            </wp:positionV>
            <wp:extent cx="4638675" cy="1228725"/>
            <wp:effectExtent l="0" t="0" r="9525" b="9525"/>
            <wp:wrapSquare wrapText="left"/>
            <wp:docPr id="12" name="Picture 12" descr="ther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ap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BAE" w:rsidRDefault="00073BAE">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4A3A7F" w:rsidRDefault="004A3A7F">
      <w:pPr>
        <w:spacing w:before="0" w:after="0"/>
        <w:rPr>
          <w:b/>
        </w:rPr>
      </w:pPr>
    </w:p>
    <w:p w:rsidR="00073BAE" w:rsidRDefault="00073BAE">
      <w:pPr>
        <w:spacing w:before="0" w:after="0"/>
        <w:rPr>
          <w:b/>
          <w:sz w:val="36"/>
          <w:szCs w:val="36"/>
        </w:rPr>
      </w:pPr>
    </w:p>
    <w:p w:rsidR="00DD4943" w:rsidRDefault="00DD4943">
      <w:pPr>
        <w:spacing w:before="0" w:after="0"/>
        <w:rPr>
          <w:b/>
          <w:sz w:val="36"/>
          <w:szCs w:val="36"/>
        </w:rPr>
      </w:pPr>
      <w:r w:rsidRPr="00DD4943">
        <w:rPr>
          <w:b/>
          <w:sz w:val="36"/>
          <w:szCs w:val="36"/>
        </w:rPr>
        <w:t xml:space="preserve">Submitted by </w:t>
      </w:r>
      <w:proofErr w:type="spellStart"/>
      <w:r w:rsidRPr="00DD4943">
        <w:rPr>
          <w:b/>
          <w:sz w:val="36"/>
          <w:szCs w:val="36"/>
        </w:rPr>
        <w:t>Schweiger</w:t>
      </w:r>
      <w:proofErr w:type="spellEnd"/>
      <w:r w:rsidRPr="00DD4943">
        <w:rPr>
          <w:b/>
          <w:sz w:val="36"/>
          <w:szCs w:val="36"/>
        </w:rPr>
        <w:t xml:space="preserve"> Consulting LLC</w:t>
      </w:r>
    </w:p>
    <w:p w:rsidR="00DD4943" w:rsidRDefault="00DD4943">
      <w:pPr>
        <w:spacing w:before="0" w:after="0"/>
        <w:rPr>
          <w:b/>
          <w:sz w:val="36"/>
          <w:szCs w:val="36"/>
        </w:rPr>
      </w:pPr>
    </w:p>
    <w:p w:rsidR="00DD4943" w:rsidRPr="00DF08DD" w:rsidRDefault="00DD4943" w:rsidP="00DD4943">
      <w:pPr>
        <w:jc w:val="center"/>
        <w:rPr>
          <w:rFonts w:cs="Arial"/>
          <w:b/>
          <w:sz w:val="28"/>
          <w:szCs w:val="28"/>
        </w:rPr>
      </w:pPr>
      <w:r w:rsidRPr="00DF08DD">
        <w:rPr>
          <w:rFonts w:cs="Arial"/>
          <w:b/>
          <w:sz w:val="28"/>
          <w:szCs w:val="28"/>
        </w:rPr>
        <w:t>SCHEDULE OF EVENTS</w:t>
      </w:r>
    </w:p>
    <w:p w:rsidR="00DD4943" w:rsidRPr="00A95807" w:rsidRDefault="00DD4943" w:rsidP="00DD4943">
      <w:pPr>
        <w:jc w:val="center"/>
        <w:rPr>
          <w:rFonts w:ascii="Arial" w:hAnsi="Arial" w:cs="Arial"/>
          <w:sz w:val="24"/>
        </w:rPr>
      </w:pPr>
    </w:p>
    <w:p w:rsidR="00DD4943" w:rsidRPr="00073BAE" w:rsidRDefault="00DD4943" w:rsidP="00073BAE">
      <w:pPr>
        <w:spacing w:after="0"/>
        <w:jc w:val="both"/>
        <w:rPr>
          <w:rFonts w:cs="Arial"/>
          <w:sz w:val="28"/>
          <w:szCs w:val="28"/>
        </w:rPr>
      </w:pPr>
      <w:r w:rsidRPr="00073BAE">
        <w:rPr>
          <w:rFonts w:cs="Arial"/>
          <w:sz w:val="28"/>
          <w:szCs w:val="28"/>
        </w:rPr>
        <w:tab/>
        <w:t xml:space="preserve">Issue RFP </w:t>
      </w:r>
      <w:r w:rsidRPr="00073BAE">
        <w:rPr>
          <w:rFonts w:cs="Arial"/>
          <w:sz w:val="28"/>
          <w:szCs w:val="28"/>
        </w:rPr>
        <w:tab/>
      </w:r>
      <w:r w:rsidRPr="00073BAE">
        <w:rPr>
          <w:rFonts w:cs="Arial"/>
          <w:sz w:val="28"/>
          <w:szCs w:val="28"/>
        </w:rPr>
        <w:tab/>
      </w:r>
      <w:r w:rsidRPr="00073BAE">
        <w:rPr>
          <w:rFonts w:cs="Arial"/>
          <w:sz w:val="28"/>
          <w:szCs w:val="28"/>
        </w:rPr>
        <w:tab/>
      </w:r>
      <w:r w:rsidR="00073BAE" w:rsidRPr="00073BAE">
        <w:rPr>
          <w:rFonts w:cs="Arial"/>
          <w:sz w:val="28"/>
          <w:szCs w:val="28"/>
        </w:rPr>
        <w:tab/>
      </w:r>
      <w:r w:rsidRPr="00073BAE">
        <w:rPr>
          <w:rFonts w:cs="Arial"/>
          <w:sz w:val="28"/>
          <w:szCs w:val="28"/>
        </w:rPr>
        <w:tab/>
      </w:r>
      <w:r w:rsidR="00DF08DD">
        <w:rPr>
          <w:rFonts w:cs="Arial"/>
          <w:sz w:val="28"/>
          <w:szCs w:val="28"/>
        </w:rPr>
        <w:t>Friday, August 30, 2019</w:t>
      </w:r>
    </w:p>
    <w:p w:rsidR="00DD4943" w:rsidRPr="00073BAE" w:rsidRDefault="00DD4943" w:rsidP="00073BAE">
      <w:pPr>
        <w:spacing w:before="0" w:after="0"/>
        <w:jc w:val="both"/>
        <w:rPr>
          <w:rFonts w:cs="Arial"/>
          <w:sz w:val="28"/>
          <w:szCs w:val="28"/>
        </w:rPr>
      </w:pPr>
      <w:r w:rsidRPr="00073BAE">
        <w:rPr>
          <w:rFonts w:cs="Arial"/>
          <w:sz w:val="28"/>
          <w:szCs w:val="28"/>
        </w:rPr>
        <w:tab/>
      </w:r>
      <w:proofErr w:type="gramStart"/>
      <w:r w:rsidRPr="00073BAE">
        <w:rPr>
          <w:rFonts w:cs="Arial"/>
          <w:sz w:val="28"/>
          <w:szCs w:val="28"/>
        </w:rPr>
        <w:t>Pre-Proposal Meeting</w:t>
      </w:r>
      <w:r w:rsidRPr="00073BAE">
        <w:rPr>
          <w:rFonts w:cs="Arial"/>
          <w:sz w:val="28"/>
          <w:szCs w:val="28"/>
        </w:rPr>
        <w:tab/>
      </w:r>
      <w:r w:rsidRPr="00073BAE">
        <w:rPr>
          <w:rFonts w:cs="Arial"/>
          <w:sz w:val="28"/>
          <w:szCs w:val="28"/>
        </w:rPr>
        <w:tab/>
        <w:t xml:space="preserve">Monday, </w:t>
      </w:r>
      <w:r w:rsidR="00466C32">
        <w:rPr>
          <w:rFonts w:cs="Arial"/>
          <w:sz w:val="28"/>
          <w:szCs w:val="28"/>
        </w:rPr>
        <w:t>September 9, 2019</w:t>
      </w:r>
      <w:r w:rsidR="00073BAE">
        <w:rPr>
          <w:rFonts w:cs="Arial"/>
          <w:sz w:val="28"/>
          <w:szCs w:val="28"/>
        </w:rPr>
        <w:t xml:space="preserve"> @ </w:t>
      </w:r>
      <w:r w:rsidRPr="00073BAE">
        <w:rPr>
          <w:rFonts w:cs="Arial"/>
          <w:sz w:val="28"/>
          <w:szCs w:val="28"/>
        </w:rPr>
        <w:t>2:00 p.m.</w:t>
      </w:r>
      <w:proofErr w:type="gramEnd"/>
    </w:p>
    <w:p w:rsidR="00DD4943" w:rsidRPr="00073BAE" w:rsidRDefault="00073BAE" w:rsidP="00073BAE">
      <w:pPr>
        <w:spacing w:before="0" w:after="0"/>
        <w:ind w:left="360"/>
        <w:jc w:val="both"/>
        <w:rPr>
          <w:rFonts w:cs="Arial"/>
          <w:sz w:val="28"/>
          <w:szCs w:val="28"/>
        </w:rPr>
      </w:pPr>
      <w:proofErr w:type="gramStart"/>
      <w:r w:rsidRPr="00073BAE">
        <w:rPr>
          <w:rFonts w:cs="Arial"/>
          <w:sz w:val="28"/>
          <w:szCs w:val="28"/>
        </w:rPr>
        <w:t>Questions and Answers</w:t>
      </w:r>
      <w:r w:rsidRPr="00073BAE">
        <w:rPr>
          <w:rFonts w:cs="Arial"/>
          <w:sz w:val="28"/>
          <w:szCs w:val="28"/>
        </w:rPr>
        <w:tab/>
      </w:r>
      <w:r>
        <w:rPr>
          <w:rFonts w:cs="Arial"/>
          <w:sz w:val="28"/>
          <w:szCs w:val="28"/>
        </w:rPr>
        <w:tab/>
      </w:r>
      <w:r w:rsidR="00DD4943" w:rsidRPr="00073BAE">
        <w:rPr>
          <w:rFonts w:cs="Arial"/>
          <w:sz w:val="28"/>
          <w:szCs w:val="28"/>
        </w:rPr>
        <w:t xml:space="preserve">Monday, </w:t>
      </w:r>
      <w:r w:rsidR="00466C32">
        <w:rPr>
          <w:rFonts w:cs="Arial"/>
          <w:sz w:val="28"/>
          <w:szCs w:val="28"/>
        </w:rPr>
        <w:t>September 9, 2019</w:t>
      </w:r>
      <w:r w:rsidRPr="00073BAE">
        <w:rPr>
          <w:rFonts w:cs="Arial"/>
          <w:sz w:val="28"/>
          <w:szCs w:val="28"/>
        </w:rPr>
        <w:t xml:space="preserve"> @</w:t>
      </w:r>
      <w:r w:rsidR="00DD4943" w:rsidRPr="00073BAE">
        <w:rPr>
          <w:rFonts w:cs="Arial"/>
          <w:sz w:val="28"/>
          <w:szCs w:val="28"/>
        </w:rPr>
        <w:t xml:space="preserve"> 2:00 p.m.</w:t>
      </w:r>
      <w:proofErr w:type="gramEnd"/>
    </w:p>
    <w:p w:rsidR="00DD4943" w:rsidRPr="00073BAE" w:rsidRDefault="00DD4943" w:rsidP="00073BAE">
      <w:pPr>
        <w:spacing w:before="0" w:after="0"/>
        <w:ind w:left="360"/>
        <w:jc w:val="both"/>
        <w:rPr>
          <w:rFonts w:cs="Arial"/>
          <w:sz w:val="28"/>
          <w:szCs w:val="28"/>
        </w:rPr>
      </w:pPr>
      <w:r w:rsidRPr="00073BAE">
        <w:rPr>
          <w:rFonts w:cs="Arial"/>
          <w:sz w:val="28"/>
          <w:szCs w:val="28"/>
        </w:rPr>
        <w:t>Response to Q &amp; A’s</w:t>
      </w:r>
      <w:r w:rsidRPr="00073BAE">
        <w:rPr>
          <w:rFonts w:cs="Arial"/>
          <w:sz w:val="28"/>
          <w:szCs w:val="28"/>
        </w:rPr>
        <w:tab/>
      </w:r>
      <w:r w:rsidRPr="00073BAE">
        <w:rPr>
          <w:rFonts w:cs="Arial"/>
          <w:sz w:val="28"/>
          <w:szCs w:val="28"/>
        </w:rPr>
        <w:tab/>
      </w:r>
      <w:r w:rsidR="00073BAE">
        <w:rPr>
          <w:rFonts w:cs="Arial"/>
          <w:sz w:val="28"/>
          <w:szCs w:val="28"/>
        </w:rPr>
        <w:tab/>
      </w:r>
      <w:r w:rsidRPr="00073BAE">
        <w:rPr>
          <w:rFonts w:cs="Arial"/>
          <w:sz w:val="28"/>
          <w:szCs w:val="28"/>
        </w:rPr>
        <w:t xml:space="preserve">Monday, </w:t>
      </w:r>
      <w:r w:rsidR="00466C32">
        <w:rPr>
          <w:rFonts w:cs="Arial"/>
          <w:sz w:val="28"/>
          <w:szCs w:val="28"/>
        </w:rPr>
        <w:t>September 16, 2019</w:t>
      </w:r>
    </w:p>
    <w:p w:rsidR="00DD4943" w:rsidRPr="00073BAE" w:rsidRDefault="00DD4943" w:rsidP="00073BAE">
      <w:pPr>
        <w:spacing w:before="0" w:after="0"/>
        <w:jc w:val="both"/>
        <w:rPr>
          <w:rFonts w:cs="Arial"/>
          <w:sz w:val="28"/>
          <w:szCs w:val="28"/>
        </w:rPr>
      </w:pPr>
      <w:r w:rsidRPr="00073BAE">
        <w:rPr>
          <w:rFonts w:cs="Arial"/>
          <w:sz w:val="28"/>
          <w:szCs w:val="28"/>
        </w:rPr>
        <w:tab/>
      </w:r>
      <w:proofErr w:type="gramStart"/>
      <w:r w:rsidRPr="00073BAE">
        <w:rPr>
          <w:rFonts w:cs="Arial"/>
          <w:sz w:val="28"/>
          <w:szCs w:val="28"/>
        </w:rPr>
        <w:t xml:space="preserve">Proposals Due </w:t>
      </w:r>
      <w:r w:rsidRPr="00073BAE">
        <w:rPr>
          <w:rFonts w:cs="Arial"/>
          <w:sz w:val="28"/>
          <w:szCs w:val="28"/>
        </w:rPr>
        <w:tab/>
      </w:r>
      <w:r w:rsidRPr="00073BAE">
        <w:rPr>
          <w:rFonts w:cs="Arial"/>
          <w:sz w:val="28"/>
          <w:szCs w:val="28"/>
        </w:rPr>
        <w:tab/>
      </w:r>
      <w:r w:rsidRPr="00073BAE">
        <w:rPr>
          <w:rFonts w:cs="Arial"/>
          <w:sz w:val="28"/>
          <w:szCs w:val="28"/>
        </w:rPr>
        <w:tab/>
      </w:r>
      <w:r w:rsidR="00073BAE" w:rsidRPr="00073BAE">
        <w:rPr>
          <w:rFonts w:cs="Arial"/>
          <w:sz w:val="28"/>
          <w:szCs w:val="28"/>
        </w:rPr>
        <w:tab/>
      </w:r>
      <w:r w:rsidR="00466C32">
        <w:rPr>
          <w:rFonts w:cs="Arial"/>
          <w:sz w:val="28"/>
          <w:szCs w:val="28"/>
        </w:rPr>
        <w:t>Wednesday, September 25, 2019 @ 2:00 pm</w:t>
      </w:r>
      <w:r w:rsidRPr="00073BAE">
        <w:rPr>
          <w:rFonts w:cs="Arial"/>
          <w:sz w:val="28"/>
          <w:szCs w:val="28"/>
        </w:rPr>
        <w:t>. local time.</w:t>
      </w:r>
      <w:proofErr w:type="gramEnd"/>
    </w:p>
    <w:p w:rsidR="00DD4943" w:rsidRPr="00073BAE" w:rsidRDefault="00DD4943" w:rsidP="00073BAE">
      <w:pPr>
        <w:spacing w:before="0" w:after="0"/>
        <w:jc w:val="both"/>
        <w:rPr>
          <w:rFonts w:cs="Arial"/>
          <w:sz w:val="28"/>
          <w:szCs w:val="28"/>
        </w:rPr>
      </w:pPr>
      <w:r w:rsidRPr="00073BAE">
        <w:rPr>
          <w:rFonts w:cs="Arial"/>
          <w:sz w:val="28"/>
          <w:szCs w:val="28"/>
        </w:rPr>
        <w:tab/>
        <w:t xml:space="preserve">Interviews </w:t>
      </w:r>
      <w:r w:rsidRPr="00073BAE">
        <w:rPr>
          <w:rFonts w:cs="Arial"/>
          <w:sz w:val="28"/>
          <w:szCs w:val="28"/>
        </w:rPr>
        <w:tab/>
      </w:r>
      <w:r w:rsidRPr="00073BAE">
        <w:rPr>
          <w:rFonts w:cs="Arial"/>
          <w:sz w:val="28"/>
          <w:szCs w:val="28"/>
        </w:rPr>
        <w:tab/>
      </w:r>
      <w:r w:rsidRPr="00073BAE">
        <w:rPr>
          <w:rFonts w:cs="Arial"/>
          <w:sz w:val="28"/>
          <w:szCs w:val="28"/>
        </w:rPr>
        <w:tab/>
      </w:r>
      <w:r w:rsidRPr="00073BAE">
        <w:rPr>
          <w:rFonts w:cs="Arial"/>
          <w:sz w:val="28"/>
          <w:szCs w:val="28"/>
        </w:rPr>
        <w:tab/>
      </w:r>
      <w:r w:rsidR="00073BAE" w:rsidRPr="00073BAE">
        <w:rPr>
          <w:rFonts w:cs="Arial"/>
          <w:sz w:val="28"/>
          <w:szCs w:val="28"/>
        </w:rPr>
        <w:tab/>
      </w:r>
      <w:r w:rsidR="00466C32">
        <w:rPr>
          <w:rFonts w:cs="Arial"/>
          <w:sz w:val="28"/>
          <w:szCs w:val="28"/>
        </w:rPr>
        <w:t>Week of September 30, 2019</w:t>
      </w:r>
    </w:p>
    <w:p w:rsidR="00DD4943" w:rsidRPr="00073BAE" w:rsidRDefault="00DD4943" w:rsidP="00073BAE">
      <w:pPr>
        <w:spacing w:before="0" w:after="0"/>
        <w:jc w:val="both"/>
        <w:rPr>
          <w:rFonts w:cs="Arial"/>
          <w:sz w:val="28"/>
          <w:szCs w:val="28"/>
        </w:rPr>
      </w:pPr>
      <w:r w:rsidRPr="00073BAE">
        <w:rPr>
          <w:rFonts w:cs="Arial"/>
          <w:sz w:val="28"/>
          <w:szCs w:val="28"/>
        </w:rPr>
        <w:tab/>
        <w:t>ITP Board Actions</w:t>
      </w:r>
      <w:r w:rsidRPr="00073BAE">
        <w:rPr>
          <w:rFonts w:cs="Arial"/>
          <w:sz w:val="28"/>
          <w:szCs w:val="28"/>
        </w:rPr>
        <w:tab/>
      </w:r>
      <w:r w:rsidRPr="00073BAE">
        <w:rPr>
          <w:rFonts w:cs="Arial"/>
          <w:sz w:val="28"/>
          <w:szCs w:val="28"/>
        </w:rPr>
        <w:tab/>
      </w:r>
      <w:r w:rsidRPr="00073BAE">
        <w:rPr>
          <w:rFonts w:cs="Arial"/>
          <w:sz w:val="28"/>
          <w:szCs w:val="28"/>
        </w:rPr>
        <w:tab/>
      </w:r>
      <w:r w:rsidR="00466C32">
        <w:rPr>
          <w:rFonts w:cs="Arial"/>
          <w:sz w:val="28"/>
          <w:szCs w:val="28"/>
        </w:rPr>
        <w:t>Wednesday, October 30, 2019</w:t>
      </w:r>
    </w:p>
    <w:p w:rsidR="00DD4943" w:rsidRPr="00DD4943" w:rsidRDefault="00DD4943" w:rsidP="00466C32">
      <w:pPr>
        <w:spacing w:before="0" w:after="0"/>
        <w:jc w:val="both"/>
        <w:rPr>
          <w:b/>
          <w:sz w:val="36"/>
          <w:szCs w:val="36"/>
        </w:rPr>
      </w:pPr>
      <w:r w:rsidRPr="00073BAE">
        <w:rPr>
          <w:rFonts w:cs="Arial"/>
          <w:sz w:val="28"/>
          <w:szCs w:val="28"/>
        </w:rPr>
        <w:tab/>
        <w:t xml:space="preserve">Contract Award </w:t>
      </w:r>
      <w:r w:rsidRPr="00073BAE">
        <w:rPr>
          <w:rFonts w:cs="Arial"/>
          <w:sz w:val="28"/>
          <w:szCs w:val="28"/>
        </w:rPr>
        <w:tab/>
      </w:r>
      <w:r w:rsidRPr="00073BAE">
        <w:rPr>
          <w:rFonts w:cs="Arial"/>
          <w:sz w:val="28"/>
          <w:szCs w:val="28"/>
        </w:rPr>
        <w:tab/>
      </w:r>
      <w:r w:rsidRPr="00073BAE">
        <w:rPr>
          <w:rFonts w:cs="Arial"/>
          <w:sz w:val="28"/>
          <w:szCs w:val="28"/>
        </w:rPr>
        <w:tab/>
      </w:r>
      <w:r w:rsidR="00073BAE" w:rsidRPr="00073BAE">
        <w:rPr>
          <w:rFonts w:cs="Arial"/>
          <w:sz w:val="28"/>
          <w:szCs w:val="28"/>
        </w:rPr>
        <w:tab/>
      </w:r>
      <w:r w:rsidR="00466C32">
        <w:rPr>
          <w:rFonts w:cs="Arial"/>
          <w:sz w:val="28"/>
          <w:szCs w:val="28"/>
        </w:rPr>
        <w:t>Friday, November 8, 2019</w:t>
      </w:r>
    </w:p>
    <w:p w:rsidR="004A3A7F" w:rsidRDefault="004A3A7F">
      <w:pPr>
        <w:spacing w:before="0" w:after="0"/>
        <w:rPr>
          <w:b/>
        </w:rPr>
      </w:pPr>
      <w:r>
        <w:rPr>
          <w:b/>
        </w:rPr>
        <w:br w:type="page"/>
      </w:r>
    </w:p>
    <w:p w:rsidR="00B50E72" w:rsidRDefault="00B50E72" w:rsidP="00ED2C40">
      <w:pPr>
        <w:jc w:val="center"/>
        <w:outlineLvl w:val="0"/>
        <w:rPr>
          <w:b/>
        </w:rPr>
        <w:sectPr w:rsidR="00B50E72" w:rsidSect="0038607F">
          <w:footerReference w:type="default" r:id="rId10"/>
          <w:pgSz w:w="12240" w:h="15840"/>
          <w:pgMar w:top="1440" w:right="1440" w:bottom="1440" w:left="1440" w:header="720" w:footer="720" w:gutter="0"/>
          <w:paperSrc w:first="32768" w:other="32768"/>
          <w:pgNumType w:fmt="lowerRoman" w:start="1"/>
          <w:cols w:space="720"/>
          <w:docGrid w:linePitch="360"/>
        </w:sectPr>
      </w:pPr>
    </w:p>
    <w:p w:rsidR="006B6521" w:rsidRDefault="00C816E0" w:rsidP="00C96A21">
      <w:pPr>
        <w:jc w:val="center"/>
        <w:rPr>
          <w:b/>
        </w:rPr>
      </w:pPr>
      <w:r w:rsidRPr="00C96A21">
        <w:rPr>
          <w:b/>
        </w:rPr>
        <w:lastRenderedPageBreak/>
        <w:t>TABLE OF CONTENTS</w:t>
      </w:r>
    </w:p>
    <w:p w:rsidR="00DB7123" w:rsidRDefault="001225D4" w:rsidP="00AE1062">
      <w:pPr>
        <w:tabs>
          <w:tab w:val="right" w:pos="9360"/>
        </w:tabs>
        <w:rPr>
          <w:b/>
          <w:u w:val="single"/>
        </w:rPr>
      </w:pPr>
      <w:r>
        <w:rPr>
          <w:b/>
          <w:u w:val="single"/>
        </w:rPr>
        <w:t>Section</w:t>
      </w:r>
      <w:r>
        <w:rPr>
          <w:b/>
          <w:u w:val="single"/>
        </w:rPr>
        <w:tab/>
      </w:r>
      <w:r w:rsidR="006B6521" w:rsidRPr="006B6521">
        <w:rPr>
          <w:b/>
          <w:u w:val="single"/>
        </w:rPr>
        <w:t>Page</w:t>
      </w:r>
    </w:p>
    <w:p w:rsidR="001152FF" w:rsidRDefault="001152FF" w:rsidP="001152FF">
      <w:pPr>
        <w:pStyle w:val="TOC1"/>
        <w:tabs>
          <w:tab w:val="right" w:leader="dot" w:pos="9350"/>
        </w:tabs>
        <w:rPr>
          <w:rFonts w:asciiTheme="minorHAnsi" w:eastAsiaTheme="minorEastAsia" w:hAnsiTheme="minorHAnsi" w:cstheme="minorBidi"/>
          <w:b w:val="0"/>
          <w:bCs w:val="0"/>
          <w:caps w:val="0"/>
          <w:noProof/>
          <w:sz w:val="22"/>
          <w:szCs w:val="22"/>
        </w:rPr>
      </w:pPr>
      <w:r w:rsidRPr="00B70632">
        <w:rPr>
          <w:noProof/>
        </w:rPr>
        <w:t xml:space="preserve">SECTION </w:t>
      </w:r>
      <w:r w:rsidR="007D4CD3">
        <w:rPr>
          <w:noProof/>
        </w:rPr>
        <w:t>A</w:t>
      </w:r>
      <w:r w:rsidRPr="00B70632">
        <w:rPr>
          <w:noProof/>
        </w:rPr>
        <w:t>: PUBLIC NOTICE</w:t>
      </w:r>
      <w:r>
        <w:rPr>
          <w:noProof/>
        </w:rPr>
        <w:tab/>
      </w:r>
      <w:r w:rsidR="008B7FEF">
        <w:rPr>
          <w:noProof/>
        </w:rPr>
        <w:t>4</w:t>
      </w:r>
    </w:p>
    <w:p w:rsidR="001152FF" w:rsidRDefault="001152FF" w:rsidP="001152FF">
      <w:pPr>
        <w:pStyle w:val="TOC1"/>
        <w:tabs>
          <w:tab w:val="right" w:leader="dot" w:pos="9350"/>
        </w:tabs>
        <w:rPr>
          <w:rFonts w:asciiTheme="minorHAnsi" w:eastAsiaTheme="minorEastAsia" w:hAnsiTheme="minorHAnsi" w:cstheme="minorBidi"/>
          <w:b w:val="0"/>
          <w:bCs w:val="0"/>
          <w:caps w:val="0"/>
          <w:noProof/>
          <w:sz w:val="22"/>
          <w:szCs w:val="22"/>
        </w:rPr>
      </w:pPr>
      <w:r>
        <w:rPr>
          <w:noProof/>
        </w:rPr>
        <w:t xml:space="preserve">SECTION </w:t>
      </w:r>
      <w:r w:rsidR="007D4CD3">
        <w:rPr>
          <w:noProof/>
        </w:rPr>
        <w:t>B</w:t>
      </w:r>
      <w:r>
        <w:rPr>
          <w:noProof/>
        </w:rPr>
        <w:t>: SCOPE OF WORK</w:t>
      </w:r>
      <w:r>
        <w:rPr>
          <w:noProof/>
        </w:rPr>
        <w:tab/>
      </w:r>
      <w:r w:rsidR="008B7FEF">
        <w:rPr>
          <w:noProof/>
        </w:rPr>
        <w:t>6</w:t>
      </w:r>
    </w:p>
    <w:p w:rsidR="00BB25EB" w:rsidRPr="005700BF" w:rsidRDefault="001225D4">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sz w:val="24"/>
          <w:szCs w:val="24"/>
        </w:rPr>
        <w:fldChar w:fldCharType="begin"/>
      </w:r>
      <w:r w:rsidRPr="005700BF">
        <w:rPr>
          <w:sz w:val="24"/>
          <w:szCs w:val="24"/>
        </w:rPr>
        <w:instrText xml:space="preserve"> TOC \o "1-3" \u </w:instrText>
      </w:r>
      <w:r w:rsidRPr="005700BF">
        <w:rPr>
          <w:sz w:val="24"/>
          <w:szCs w:val="24"/>
        </w:rPr>
        <w:fldChar w:fldCharType="separate"/>
      </w:r>
      <w:r w:rsidR="00BB25EB" w:rsidRPr="005700BF">
        <w:rPr>
          <w:noProof/>
        </w:rPr>
        <w:t>1</w:t>
      </w:r>
      <w:r w:rsidR="00BB25EB" w:rsidRPr="005700BF">
        <w:rPr>
          <w:rFonts w:asciiTheme="minorHAnsi" w:eastAsiaTheme="minorEastAsia" w:hAnsiTheme="minorHAnsi" w:cstheme="minorBidi"/>
          <w:bCs w:val="0"/>
          <w:caps w:val="0"/>
          <w:noProof/>
          <w:sz w:val="22"/>
          <w:szCs w:val="22"/>
        </w:rPr>
        <w:tab/>
      </w:r>
      <w:r w:rsidR="00BB25EB" w:rsidRPr="005700BF">
        <w:rPr>
          <w:noProof/>
        </w:rPr>
        <w:t>Introduction</w:t>
      </w:r>
      <w:r w:rsidR="00BB25EB" w:rsidRPr="005700BF">
        <w:rPr>
          <w:noProof/>
        </w:rPr>
        <w:tab/>
      </w:r>
      <w:r w:rsidR="00BB25EB" w:rsidRPr="005700BF">
        <w:rPr>
          <w:noProof/>
        </w:rPr>
        <w:fldChar w:fldCharType="begin"/>
      </w:r>
      <w:r w:rsidR="00BB25EB" w:rsidRPr="005700BF">
        <w:rPr>
          <w:noProof/>
        </w:rPr>
        <w:instrText xml:space="preserve"> PAGEREF _Toc16840956 \h </w:instrText>
      </w:r>
      <w:r w:rsidR="00BB25EB" w:rsidRPr="005700BF">
        <w:rPr>
          <w:noProof/>
        </w:rPr>
      </w:r>
      <w:r w:rsidR="00BB25EB" w:rsidRPr="005700BF">
        <w:rPr>
          <w:noProof/>
        </w:rPr>
        <w:fldChar w:fldCharType="separate"/>
      </w:r>
      <w:r w:rsidR="004A597A">
        <w:rPr>
          <w:noProof/>
        </w:rPr>
        <w:t>6</w:t>
      </w:r>
      <w:r w:rsidR="00BB25EB" w:rsidRPr="005700BF">
        <w:rPr>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2</w:t>
      </w:r>
      <w:r w:rsidRPr="005700BF">
        <w:rPr>
          <w:rFonts w:asciiTheme="minorHAnsi" w:eastAsiaTheme="minorEastAsia" w:hAnsiTheme="minorHAnsi" w:cstheme="minorBidi"/>
          <w:bCs w:val="0"/>
          <w:caps w:val="0"/>
          <w:noProof/>
          <w:sz w:val="22"/>
          <w:szCs w:val="22"/>
        </w:rPr>
        <w:tab/>
      </w:r>
      <w:r w:rsidRPr="005700BF">
        <w:rPr>
          <w:noProof/>
        </w:rPr>
        <w:t>Background</w:t>
      </w:r>
      <w:r w:rsidRPr="005700BF">
        <w:rPr>
          <w:noProof/>
        </w:rPr>
        <w:tab/>
      </w:r>
      <w:r w:rsidRPr="005700BF">
        <w:rPr>
          <w:noProof/>
        </w:rPr>
        <w:fldChar w:fldCharType="begin"/>
      </w:r>
      <w:r w:rsidRPr="005700BF">
        <w:rPr>
          <w:noProof/>
        </w:rPr>
        <w:instrText xml:space="preserve"> PAGEREF _Toc16840957 \h </w:instrText>
      </w:r>
      <w:r w:rsidRPr="005700BF">
        <w:rPr>
          <w:noProof/>
        </w:rPr>
      </w:r>
      <w:r w:rsidRPr="005700BF">
        <w:rPr>
          <w:noProof/>
        </w:rPr>
        <w:fldChar w:fldCharType="separate"/>
      </w:r>
      <w:r w:rsidR="004A597A">
        <w:rPr>
          <w:noProof/>
        </w:rPr>
        <w:t>7</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2.1</w:t>
      </w:r>
      <w:r w:rsidRPr="005700BF">
        <w:rPr>
          <w:rFonts w:asciiTheme="minorHAnsi" w:eastAsiaTheme="minorEastAsia" w:hAnsiTheme="minorHAnsi" w:cstheme="minorBidi"/>
          <w:b/>
          <w:smallCaps w:val="0"/>
          <w:noProof/>
          <w:sz w:val="22"/>
          <w:szCs w:val="22"/>
        </w:rPr>
        <w:tab/>
      </w:r>
      <w:r w:rsidRPr="005700BF">
        <w:rPr>
          <w:b/>
          <w:noProof/>
        </w:rPr>
        <w:t>Agency Profile</w:t>
      </w:r>
      <w:r w:rsidRPr="005700BF">
        <w:rPr>
          <w:b/>
          <w:noProof/>
        </w:rPr>
        <w:tab/>
      </w:r>
      <w:r w:rsidRPr="005700BF">
        <w:rPr>
          <w:b/>
          <w:noProof/>
        </w:rPr>
        <w:fldChar w:fldCharType="begin"/>
      </w:r>
      <w:r w:rsidRPr="005700BF">
        <w:rPr>
          <w:b/>
          <w:noProof/>
        </w:rPr>
        <w:instrText xml:space="preserve"> PAGEREF _Toc16840958 \h </w:instrText>
      </w:r>
      <w:r w:rsidRPr="005700BF">
        <w:rPr>
          <w:b/>
          <w:noProof/>
        </w:rPr>
      </w:r>
      <w:r w:rsidRPr="005700BF">
        <w:rPr>
          <w:b/>
          <w:noProof/>
        </w:rPr>
        <w:fldChar w:fldCharType="separate"/>
      </w:r>
      <w:r w:rsidR="004A597A">
        <w:rPr>
          <w:b/>
          <w:noProof/>
        </w:rPr>
        <w:t>7</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2.2</w:t>
      </w:r>
      <w:r w:rsidRPr="005700BF">
        <w:rPr>
          <w:rFonts w:asciiTheme="minorHAnsi" w:eastAsiaTheme="minorEastAsia" w:hAnsiTheme="minorHAnsi" w:cstheme="minorBidi"/>
          <w:b/>
          <w:smallCaps w:val="0"/>
          <w:noProof/>
          <w:sz w:val="22"/>
          <w:szCs w:val="22"/>
        </w:rPr>
        <w:tab/>
      </w:r>
      <w:r w:rsidRPr="005700BF">
        <w:rPr>
          <w:b/>
          <w:noProof/>
        </w:rPr>
        <w:t>Existing System Environment</w:t>
      </w:r>
      <w:r w:rsidRPr="005700BF">
        <w:rPr>
          <w:b/>
          <w:noProof/>
        </w:rPr>
        <w:tab/>
      </w:r>
      <w:r w:rsidRPr="005700BF">
        <w:rPr>
          <w:b/>
          <w:noProof/>
        </w:rPr>
        <w:fldChar w:fldCharType="begin"/>
      </w:r>
      <w:r w:rsidRPr="005700BF">
        <w:rPr>
          <w:b/>
          <w:noProof/>
        </w:rPr>
        <w:instrText xml:space="preserve"> PAGEREF _Toc16840959 \h </w:instrText>
      </w:r>
      <w:r w:rsidRPr="005700BF">
        <w:rPr>
          <w:b/>
          <w:noProof/>
        </w:rPr>
      </w:r>
      <w:r w:rsidRPr="005700BF">
        <w:rPr>
          <w:b/>
          <w:noProof/>
        </w:rPr>
        <w:fldChar w:fldCharType="separate"/>
      </w:r>
      <w:r w:rsidR="004A597A">
        <w:rPr>
          <w:b/>
          <w:noProof/>
        </w:rPr>
        <w:t>7</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2.3</w:t>
      </w:r>
      <w:r w:rsidRPr="005700BF">
        <w:rPr>
          <w:rFonts w:asciiTheme="minorHAnsi" w:eastAsiaTheme="minorEastAsia" w:hAnsiTheme="minorHAnsi" w:cstheme="minorBidi"/>
          <w:b/>
          <w:smallCaps w:val="0"/>
          <w:noProof/>
          <w:sz w:val="22"/>
          <w:szCs w:val="22"/>
        </w:rPr>
        <w:tab/>
      </w:r>
      <w:r w:rsidRPr="005700BF">
        <w:rPr>
          <w:b/>
          <w:noProof/>
        </w:rPr>
        <w:t>RTIS Project Overview</w:t>
      </w:r>
      <w:r w:rsidRPr="005700BF">
        <w:rPr>
          <w:b/>
          <w:noProof/>
        </w:rPr>
        <w:tab/>
      </w:r>
      <w:r w:rsidRPr="005700BF">
        <w:rPr>
          <w:b/>
          <w:noProof/>
        </w:rPr>
        <w:fldChar w:fldCharType="begin"/>
      </w:r>
      <w:r w:rsidRPr="005700BF">
        <w:rPr>
          <w:b/>
          <w:noProof/>
        </w:rPr>
        <w:instrText xml:space="preserve"> PAGEREF _Toc16840960 \h </w:instrText>
      </w:r>
      <w:r w:rsidRPr="005700BF">
        <w:rPr>
          <w:b/>
          <w:noProof/>
        </w:rPr>
      </w:r>
      <w:r w:rsidRPr="005700BF">
        <w:rPr>
          <w:b/>
          <w:noProof/>
        </w:rPr>
        <w:fldChar w:fldCharType="separate"/>
      </w:r>
      <w:r w:rsidR="004A597A">
        <w:rPr>
          <w:b/>
          <w:noProof/>
        </w:rPr>
        <w:t>7</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3</w:t>
      </w:r>
      <w:r w:rsidRPr="005700BF">
        <w:rPr>
          <w:rFonts w:asciiTheme="minorHAnsi" w:eastAsiaTheme="minorEastAsia" w:hAnsiTheme="minorHAnsi" w:cstheme="minorBidi"/>
          <w:bCs w:val="0"/>
          <w:caps w:val="0"/>
          <w:noProof/>
          <w:sz w:val="22"/>
          <w:szCs w:val="22"/>
        </w:rPr>
        <w:tab/>
      </w:r>
      <w:r w:rsidRPr="005700BF">
        <w:rPr>
          <w:noProof/>
        </w:rPr>
        <w:t>Information Technology and Data Communication Requirements</w:t>
      </w:r>
      <w:r w:rsidRPr="005700BF">
        <w:rPr>
          <w:noProof/>
        </w:rPr>
        <w:tab/>
      </w:r>
      <w:r w:rsidRPr="005700BF">
        <w:rPr>
          <w:noProof/>
        </w:rPr>
        <w:fldChar w:fldCharType="begin"/>
      </w:r>
      <w:r w:rsidRPr="005700BF">
        <w:rPr>
          <w:noProof/>
        </w:rPr>
        <w:instrText xml:space="preserve"> PAGEREF _Toc16840961 \h </w:instrText>
      </w:r>
      <w:r w:rsidRPr="005700BF">
        <w:rPr>
          <w:noProof/>
        </w:rPr>
      </w:r>
      <w:r w:rsidRPr="005700BF">
        <w:rPr>
          <w:noProof/>
        </w:rPr>
        <w:fldChar w:fldCharType="separate"/>
      </w:r>
      <w:r w:rsidR="004A597A">
        <w:rPr>
          <w:noProof/>
        </w:rPr>
        <w:t>9</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3.1</w:t>
      </w:r>
      <w:r w:rsidRPr="005700BF">
        <w:rPr>
          <w:rFonts w:asciiTheme="minorHAnsi" w:eastAsiaTheme="minorEastAsia" w:hAnsiTheme="minorHAnsi" w:cstheme="minorBidi"/>
          <w:b/>
          <w:smallCaps w:val="0"/>
          <w:noProof/>
          <w:sz w:val="22"/>
          <w:szCs w:val="22"/>
        </w:rPr>
        <w:tab/>
      </w:r>
      <w:r w:rsidRPr="005700BF">
        <w:rPr>
          <w:b/>
          <w:noProof/>
        </w:rPr>
        <w:t>General</w:t>
      </w:r>
      <w:r w:rsidRPr="005700BF">
        <w:rPr>
          <w:b/>
          <w:noProof/>
        </w:rPr>
        <w:tab/>
      </w:r>
      <w:r w:rsidRPr="005700BF">
        <w:rPr>
          <w:b/>
          <w:noProof/>
        </w:rPr>
        <w:fldChar w:fldCharType="begin"/>
      </w:r>
      <w:r w:rsidRPr="005700BF">
        <w:rPr>
          <w:b/>
          <w:noProof/>
        </w:rPr>
        <w:instrText xml:space="preserve"> PAGEREF _Toc16840962 \h </w:instrText>
      </w:r>
      <w:r w:rsidRPr="005700BF">
        <w:rPr>
          <w:b/>
          <w:noProof/>
        </w:rPr>
      </w:r>
      <w:r w:rsidRPr="005700BF">
        <w:rPr>
          <w:b/>
          <w:noProof/>
        </w:rPr>
        <w:fldChar w:fldCharType="separate"/>
      </w:r>
      <w:r w:rsidR="004A597A">
        <w:rPr>
          <w:b/>
          <w:noProof/>
        </w:rPr>
        <w:t>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3.2</w:t>
      </w:r>
      <w:r w:rsidRPr="005700BF">
        <w:rPr>
          <w:rFonts w:asciiTheme="minorHAnsi" w:eastAsiaTheme="minorEastAsia" w:hAnsiTheme="minorHAnsi" w:cstheme="minorBidi"/>
          <w:b/>
          <w:smallCaps w:val="0"/>
          <w:noProof/>
          <w:sz w:val="22"/>
          <w:szCs w:val="22"/>
        </w:rPr>
        <w:tab/>
      </w:r>
      <w:r w:rsidRPr="005700BF">
        <w:rPr>
          <w:b/>
          <w:noProof/>
        </w:rPr>
        <w:t>Computer Hardware</w:t>
      </w:r>
      <w:r w:rsidRPr="005700BF">
        <w:rPr>
          <w:b/>
          <w:noProof/>
        </w:rPr>
        <w:tab/>
      </w:r>
      <w:r w:rsidRPr="005700BF">
        <w:rPr>
          <w:b/>
          <w:noProof/>
        </w:rPr>
        <w:fldChar w:fldCharType="begin"/>
      </w:r>
      <w:r w:rsidRPr="005700BF">
        <w:rPr>
          <w:b/>
          <w:noProof/>
        </w:rPr>
        <w:instrText xml:space="preserve"> PAGEREF _Toc16840963 \h </w:instrText>
      </w:r>
      <w:r w:rsidRPr="005700BF">
        <w:rPr>
          <w:b/>
          <w:noProof/>
        </w:rPr>
      </w:r>
      <w:r w:rsidRPr="005700BF">
        <w:rPr>
          <w:b/>
          <w:noProof/>
        </w:rPr>
        <w:fldChar w:fldCharType="separate"/>
      </w:r>
      <w:r w:rsidR="004A597A">
        <w:rPr>
          <w:b/>
          <w:noProof/>
        </w:rPr>
        <w:t>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3.3</w:t>
      </w:r>
      <w:r w:rsidRPr="005700BF">
        <w:rPr>
          <w:rFonts w:asciiTheme="minorHAnsi" w:eastAsiaTheme="minorEastAsia" w:hAnsiTheme="minorHAnsi" w:cstheme="minorBidi"/>
          <w:b/>
          <w:smallCaps w:val="0"/>
          <w:noProof/>
          <w:sz w:val="22"/>
          <w:szCs w:val="22"/>
        </w:rPr>
        <w:tab/>
      </w:r>
      <w:r w:rsidRPr="005700BF">
        <w:rPr>
          <w:b/>
          <w:noProof/>
        </w:rPr>
        <w:t>Database</w:t>
      </w:r>
      <w:r w:rsidRPr="005700BF">
        <w:rPr>
          <w:b/>
          <w:noProof/>
        </w:rPr>
        <w:tab/>
      </w:r>
      <w:r w:rsidRPr="005700BF">
        <w:rPr>
          <w:b/>
          <w:noProof/>
        </w:rPr>
        <w:fldChar w:fldCharType="begin"/>
      </w:r>
      <w:r w:rsidRPr="005700BF">
        <w:rPr>
          <w:b/>
          <w:noProof/>
        </w:rPr>
        <w:instrText xml:space="preserve"> PAGEREF _Toc16840964 \h </w:instrText>
      </w:r>
      <w:r w:rsidRPr="005700BF">
        <w:rPr>
          <w:b/>
          <w:noProof/>
        </w:rPr>
      </w:r>
      <w:r w:rsidRPr="005700BF">
        <w:rPr>
          <w:b/>
          <w:noProof/>
        </w:rPr>
        <w:fldChar w:fldCharType="separate"/>
      </w:r>
      <w:r w:rsidR="004A597A">
        <w:rPr>
          <w:b/>
          <w:noProof/>
        </w:rPr>
        <w:t>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3.4</w:t>
      </w:r>
      <w:r w:rsidRPr="005700BF">
        <w:rPr>
          <w:rFonts w:asciiTheme="minorHAnsi" w:eastAsiaTheme="minorEastAsia" w:hAnsiTheme="minorHAnsi" w:cstheme="minorBidi"/>
          <w:b/>
          <w:smallCaps w:val="0"/>
          <w:noProof/>
          <w:sz w:val="22"/>
          <w:szCs w:val="22"/>
        </w:rPr>
        <w:tab/>
      </w:r>
      <w:r w:rsidRPr="005700BF">
        <w:rPr>
          <w:b/>
          <w:noProof/>
        </w:rPr>
        <w:t>Information Security</w:t>
      </w:r>
      <w:r w:rsidRPr="005700BF">
        <w:rPr>
          <w:b/>
          <w:noProof/>
        </w:rPr>
        <w:tab/>
      </w:r>
      <w:r w:rsidRPr="005700BF">
        <w:rPr>
          <w:b/>
          <w:noProof/>
        </w:rPr>
        <w:fldChar w:fldCharType="begin"/>
      </w:r>
      <w:r w:rsidRPr="005700BF">
        <w:rPr>
          <w:b/>
          <w:noProof/>
        </w:rPr>
        <w:instrText xml:space="preserve"> PAGEREF _Toc16840965 \h </w:instrText>
      </w:r>
      <w:r w:rsidRPr="005700BF">
        <w:rPr>
          <w:b/>
          <w:noProof/>
        </w:rPr>
      </w:r>
      <w:r w:rsidRPr="005700BF">
        <w:rPr>
          <w:b/>
          <w:noProof/>
        </w:rPr>
        <w:fldChar w:fldCharType="separate"/>
      </w:r>
      <w:r w:rsidR="004A597A">
        <w:rPr>
          <w:b/>
          <w:noProof/>
        </w:rPr>
        <w:t>10</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3.5</w:t>
      </w:r>
      <w:r w:rsidRPr="005700BF">
        <w:rPr>
          <w:rFonts w:asciiTheme="minorHAnsi" w:eastAsiaTheme="minorEastAsia" w:hAnsiTheme="minorHAnsi" w:cstheme="minorBidi"/>
          <w:b/>
          <w:smallCaps w:val="0"/>
          <w:noProof/>
          <w:sz w:val="22"/>
          <w:szCs w:val="22"/>
        </w:rPr>
        <w:tab/>
      </w:r>
      <w:r w:rsidRPr="005700BF">
        <w:rPr>
          <w:b/>
          <w:noProof/>
        </w:rPr>
        <w:t>Data Communication System</w:t>
      </w:r>
      <w:r w:rsidRPr="005700BF">
        <w:rPr>
          <w:b/>
          <w:noProof/>
        </w:rPr>
        <w:tab/>
      </w:r>
      <w:r w:rsidRPr="005700BF">
        <w:rPr>
          <w:b/>
          <w:noProof/>
        </w:rPr>
        <w:fldChar w:fldCharType="begin"/>
      </w:r>
      <w:r w:rsidRPr="005700BF">
        <w:rPr>
          <w:b/>
          <w:noProof/>
        </w:rPr>
        <w:instrText xml:space="preserve"> PAGEREF _Toc16840966 \h </w:instrText>
      </w:r>
      <w:r w:rsidRPr="005700BF">
        <w:rPr>
          <w:b/>
          <w:noProof/>
        </w:rPr>
      </w:r>
      <w:r w:rsidRPr="005700BF">
        <w:rPr>
          <w:b/>
          <w:noProof/>
        </w:rPr>
        <w:fldChar w:fldCharType="separate"/>
      </w:r>
      <w:r w:rsidR="004A597A">
        <w:rPr>
          <w:b/>
          <w:noProof/>
        </w:rPr>
        <w:t>10</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4</w:t>
      </w:r>
      <w:r w:rsidRPr="005700BF">
        <w:rPr>
          <w:rFonts w:asciiTheme="minorHAnsi" w:eastAsiaTheme="minorEastAsia" w:hAnsiTheme="minorHAnsi" w:cstheme="minorBidi"/>
          <w:bCs w:val="0"/>
          <w:caps w:val="0"/>
          <w:noProof/>
          <w:sz w:val="22"/>
          <w:szCs w:val="22"/>
        </w:rPr>
        <w:tab/>
      </w:r>
      <w:r w:rsidRPr="005700BF">
        <w:rPr>
          <w:noProof/>
        </w:rPr>
        <w:t>Functional Specifications for RTIS Signage</w:t>
      </w:r>
      <w:r w:rsidRPr="005700BF">
        <w:rPr>
          <w:noProof/>
        </w:rPr>
        <w:tab/>
      </w:r>
      <w:r w:rsidRPr="005700BF">
        <w:rPr>
          <w:noProof/>
        </w:rPr>
        <w:fldChar w:fldCharType="begin"/>
      </w:r>
      <w:r w:rsidRPr="005700BF">
        <w:rPr>
          <w:noProof/>
        </w:rPr>
        <w:instrText xml:space="preserve"> PAGEREF _Toc16840967 \h </w:instrText>
      </w:r>
      <w:r w:rsidRPr="005700BF">
        <w:rPr>
          <w:noProof/>
        </w:rPr>
      </w:r>
      <w:r w:rsidRPr="005700BF">
        <w:rPr>
          <w:noProof/>
        </w:rPr>
        <w:fldChar w:fldCharType="separate"/>
      </w:r>
      <w:r w:rsidR="004A597A">
        <w:rPr>
          <w:noProof/>
        </w:rPr>
        <w:t>11</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4.1</w:t>
      </w:r>
      <w:r w:rsidRPr="005700BF">
        <w:rPr>
          <w:rFonts w:asciiTheme="minorHAnsi" w:eastAsiaTheme="minorEastAsia" w:hAnsiTheme="minorHAnsi" w:cstheme="minorBidi"/>
          <w:b/>
          <w:smallCaps w:val="0"/>
          <w:noProof/>
          <w:sz w:val="22"/>
          <w:szCs w:val="22"/>
        </w:rPr>
        <w:tab/>
      </w:r>
      <w:r w:rsidRPr="005700BF">
        <w:rPr>
          <w:b/>
          <w:noProof/>
        </w:rPr>
        <w:t>General</w:t>
      </w:r>
      <w:r w:rsidRPr="005700BF">
        <w:rPr>
          <w:b/>
          <w:noProof/>
        </w:rPr>
        <w:tab/>
      </w:r>
      <w:r w:rsidRPr="005700BF">
        <w:rPr>
          <w:b/>
          <w:noProof/>
        </w:rPr>
        <w:fldChar w:fldCharType="begin"/>
      </w:r>
      <w:r w:rsidRPr="005700BF">
        <w:rPr>
          <w:b/>
          <w:noProof/>
        </w:rPr>
        <w:instrText xml:space="preserve"> PAGEREF _Toc16840968 \h </w:instrText>
      </w:r>
      <w:r w:rsidRPr="005700BF">
        <w:rPr>
          <w:b/>
          <w:noProof/>
        </w:rPr>
      </w:r>
      <w:r w:rsidRPr="005700BF">
        <w:rPr>
          <w:b/>
          <w:noProof/>
        </w:rPr>
        <w:fldChar w:fldCharType="separate"/>
      </w:r>
      <w:r w:rsidR="004A597A">
        <w:rPr>
          <w:b/>
          <w:noProof/>
        </w:rPr>
        <w:t>11</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4.2</w:t>
      </w:r>
      <w:r w:rsidRPr="005700BF">
        <w:rPr>
          <w:rFonts w:asciiTheme="minorHAnsi" w:eastAsiaTheme="minorEastAsia" w:hAnsiTheme="minorHAnsi" w:cstheme="minorBidi"/>
          <w:b/>
          <w:smallCaps w:val="0"/>
          <w:noProof/>
          <w:sz w:val="22"/>
          <w:szCs w:val="22"/>
        </w:rPr>
        <w:tab/>
      </w:r>
      <w:r w:rsidRPr="005700BF">
        <w:rPr>
          <w:b/>
          <w:noProof/>
        </w:rPr>
        <w:t>DMS</w:t>
      </w:r>
      <w:r w:rsidRPr="005700BF">
        <w:rPr>
          <w:b/>
          <w:noProof/>
        </w:rPr>
        <w:tab/>
      </w:r>
      <w:r w:rsidRPr="005700BF">
        <w:rPr>
          <w:b/>
          <w:noProof/>
        </w:rPr>
        <w:fldChar w:fldCharType="begin"/>
      </w:r>
      <w:r w:rsidRPr="005700BF">
        <w:rPr>
          <w:b/>
          <w:noProof/>
        </w:rPr>
        <w:instrText xml:space="preserve"> PAGEREF _Toc16840969 \h </w:instrText>
      </w:r>
      <w:r w:rsidRPr="005700BF">
        <w:rPr>
          <w:b/>
          <w:noProof/>
        </w:rPr>
      </w:r>
      <w:r w:rsidRPr="005700BF">
        <w:rPr>
          <w:b/>
          <w:noProof/>
        </w:rPr>
        <w:fldChar w:fldCharType="separate"/>
      </w:r>
      <w:r w:rsidR="004A597A">
        <w:rPr>
          <w:b/>
          <w:noProof/>
        </w:rPr>
        <w:t>12</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4.2.1</w:t>
      </w:r>
      <w:r w:rsidRPr="005700BF">
        <w:rPr>
          <w:rFonts w:asciiTheme="minorHAnsi" w:eastAsiaTheme="minorEastAsia" w:hAnsiTheme="minorHAnsi" w:cstheme="minorBidi"/>
          <w:b/>
          <w:i w:val="0"/>
          <w:iCs w:val="0"/>
          <w:noProof/>
          <w:sz w:val="22"/>
          <w:szCs w:val="22"/>
        </w:rPr>
        <w:tab/>
      </w:r>
      <w:r w:rsidRPr="005700BF">
        <w:rPr>
          <w:b/>
          <w:noProof/>
        </w:rPr>
        <w:t>Display</w:t>
      </w:r>
      <w:r w:rsidRPr="005700BF">
        <w:rPr>
          <w:b/>
          <w:noProof/>
        </w:rPr>
        <w:tab/>
      </w:r>
      <w:r w:rsidRPr="005700BF">
        <w:rPr>
          <w:b/>
          <w:noProof/>
        </w:rPr>
        <w:fldChar w:fldCharType="begin"/>
      </w:r>
      <w:r w:rsidRPr="005700BF">
        <w:rPr>
          <w:b/>
          <w:noProof/>
        </w:rPr>
        <w:instrText xml:space="preserve"> PAGEREF _Toc16840970 \h </w:instrText>
      </w:r>
      <w:r w:rsidRPr="005700BF">
        <w:rPr>
          <w:b/>
          <w:noProof/>
        </w:rPr>
      </w:r>
      <w:r w:rsidRPr="005700BF">
        <w:rPr>
          <w:b/>
          <w:noProof/>
        </w:rPr>
        <w:fldChar w:fldCharType="separate"/>
      </w:r>
      <w:r w:rsidR="004A597A">
        <w:rPr>
          <w:b/>
          <w:noProof/>
        </w:rPr>
        <w:t>12</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4.2.2</w:t>
      </w:r>
      <w:r w:rsidRPr="005700BF">
        <w:rPr>
          <w:rFonts w:asciiTheme="minorHAnsi" w:eastAsiaTheme="minorEastAsia" w:hAnsiTheme="minorHAnsi" w:cstheme="minorBidi"/>
          <w:b/>
          <w:i w:val="0"/>
          <w:iCs w:val="0"/>
          <w:noProof/>
          <w:sz w:val="22"/>
          <w:szCs w:val="22"/>
        </w:rPr>
        <w:tab/>
      </w:r>
      <w:r w:rsidRPr="005700BF">
        <w:rPr>
          <w:b/>
          <w:noProof/>
        </w:rPr>
        <w:t>Audio Announcement</w:t>
      </w:r>
      <w:r w:rsidRPr="005700BF">
        <w:rPr>
          <w:b/>
          <w:noProof/>
        </w:rPr>
        <w:tab/>
      </w:r>
      <w:r w:rsidRPr="005700BF">
        <w:rPr>
          <w:b/>
          <w:noProof/>
        </w:rPr>
        <w:fldChar w:fldCharType="begin"/>
      </w:r>
      <w:r w:rsidRPr="005700BF">
        <w:rPr>
          <w:b/>
          <w:noProof/>
        </w:rPr>
        <w:instrText xml:space="preserve"> PAGEREF _Toc16840971 \h </w:instrText>
      </w:r>
      <w:r w:rsidRPr="005700BF">
        <w:rPr>
          <w:b/>
          <w:noProof/>
        </w:rPr>
      </w:r>
      <w:r w:rsidRPr="005700BF">
        <w:rPr>
          <w:b/>
          <w:noProof/>
        </w:rPr>
        <w:fldChar w:fldCharType="separate"/>
      </w:r>
      <w:r w:rsidR="004A597A">
        <w:rPr>
          <w:b/>
          <w:noProof/>
        </w:rPr>
        <w:t>15</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4.2.3</w:t>
      </w:r>
      <w:r w:rsidRPr="005700BF">
        <w:rPr>
          <w:rFonts w:asciiTheme="minorHAnsi" w:eastAsiaTheme="minorEastAsia" w:hAnsiTheme="minorHAnsi" w:cstheme="minorBidi"/>
          <w:b/>
          <w:i w:val="0"/>
          <w:iCs w:val="0"/>
          <w:noProof/>
          <w:sz w:val="22"/>
          <w:szCs w:val="22"/>
        </w:rPr>
        <w:tab/>
      </w:r>
      <w:r w:rsidRPr="005700BF">
        <w:rPr>
          <w:b/>
          <w:noProof/>
        </w:rPr>
        <w:t>Controller</w:t>
      </w:r>
      <w:r w:rsidRPr="005700BF">
        <w:rPr>
          <w:b/>
          <w:noProof/>
        </w:rPr>
        <w:tab/>
      </w:r>
      <w:r w:rsidRPr="005700BF">
        <w:rPr>
          <w:b/>
          <w:noProof/>
        </w:rPr>
        <w:fldChar w:fldCharType="begin"/>
      </w:r>
      <w:r w:rsidRPr="005700BF">
        <w:rPr>
          <w:b/>
          <w:noProof/>
        </w:rPr>
        <w:instrText xml:space="preserve"> PAGEREF _Toc16840972 \h </w:instrText>
      </w:r>
      <w:r w:rsidRPr="005700BF">
        <w:rPr>
          <w:b/>
          <w:noProof/>
        </w:rPr>
      </w:r>
      <w:r w:rsidRPr="005700BF">
        <w:rPr>
          <w:b/>
          <w:noProof/>
        </w:rPr>
        <w:fldChar w:fldCharType="separate"/>
      </w:r>
      <w:r w:rsidR="004A597A">
        <w:rPr>
          <w:b/>
          <w:noProof/>
        </w:rPr>
        <w:t>15</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4.2.4</w:t>
      </w:r>
      <w:r w:rsidRPr="005700BF">
        <w:rPr>
          <w:rFonts w:asciiTheme="minorHAnsi" w:eastAsiaTheme="minorEastAsia" w:hAnsiTheme="minorHAnsi" w:cstheme="minorBidi"/>
          <w:b/>
          <w:i w:val="0"/>
          <w:iCs w:val="0"/>
          <w:noProof/>
          <w:sz w:val="22"/>
          <w:szCs w:val="22"/>
        </w:rPr>
        <w:tab/>
      </w:r>
      <w:r w:rsidRPr="005700BF">
        <w:rPr>
          <w:b/>
          <w:noProof/>
        </w:rPr>
        <w:t>Data Communication Interface</w:t>
      </w:r>
      <w:r w:rsidRPr="005700BF">
        <w:rPr>
          <w:b/>
          <w:noProof/>
        </w:rPr>
        <w:tab/>
      </w:r>
      <w:r w:rsidRPr="005700BF">
        <w:rPr>
          <w:b/>
          <w:noProof/>
        </w:rPr>
        <w:fldChar w:fldCharType="begin"/>
      </w:r>
      <w:r w:rsidRPr="005700BF">
        <w:rPr>
          <w:b/>
          <w:noProof/>
        </w:rPr>
        <w:instrText xml:space="preserve"> PAGEREF _Toc16840973 \h </w:instrText>
      </w:r>
      <w:r w:rsidRPr="005700BF">
        <w:rPr>
          <w:b/>
          <w:noProof/>
        </w:rPr>
      </w:r>
      <w:r w:rsidRPr="005700BF">
        <w:rPr>
          <w:b/>
          <w:noProof/>
        </w:rPr>
        <w:fldChar w:fldCharType="separate"/>
      </w:r>
      <w:r w:rsidR="004A597A">
        <w:rPr>
          <w:b/>
          <w:noProof/>
        </w:rPr>
        <w:t>16</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4.2.5</w:t>
      </w:r>
      <w:r w:rsidRPr="005700BF">
        <w:rPr>
          <w:rFonts w:asciiTheme="minorHAnsi" w:eastAsiaTheme="minorEastAsia" w:hAnsiTheme="minorHAnsi" w:cstheme="minorBidi"/>
          <w:b/>
          <w:i w:val="0"/>
          <w:iCs w:val="0"/>
          <w:noProof/>
          <w:sz w:val="22"/>
          <w:szCs w:val="22"/>
        </w:rPr>
        <w:tab/>
      </w:r>
      <w:r w:rsidRPr="005700BF">
        <w:rPr>
          <w:b/>
          <w:noProof/>
        </w:rPr>
        <w:t>Power Consumption</w:t>
      </w:r>
      <w:r w:rsidRPr="005700BF">
        <w:rPr>
          <w:b/>
          <w:noProof/>
        </w:rPr>
        <w:tab/>
      </w:r>
      <w:r w:rsidRPr="005700BF">
        <w:rPr>
          <w:b/>
          <w:noProof/>
        </w:rPr>
        <w:fldChar w:fldCharType="begin"/>
      </w:r>
      <w:r w:rsidRPr="005700BF">
        <w:rPr>
          <w:b/>
          <w:noProof/>
        </w:rPr>
        <w:instrText xml:space="preserve"> PAGEREF _Toc16840974 \h </w:instrText>
      </w:r>
      <w:r w:rsidRPr="005700BF">
        <w:rPr>
          <w:b/>
          <w:noProof/>
        </w:rPr>
      </w:r>
      <w:r w:rsidRPr="005700BF">
        <w:rPr>
          <w:b/>
          <w:noProof/>
        </w:rPr>
        <w:fldChar w:fldCharType="separate"/>
      </w:r>
      <w:r w:rsidR="004A597A">
        <w:rPr>
          <w:b/>
          <w:noProof/>
        </w:rPr>
        <w:t>17</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4.2.6</w:t>
      </w:r>
      <w:r w:rsidRPr="005700BF">
        <w:rPr>
          <w:rFonts w:asciiTheme="minorHAnsi" w:eastAsiaTheme="minorEastAsia" w:hAnsiTheme="minorHAnsi" w:cstheme="minorBidi"/>
          <w:b/>
          <w:i w:val="0"/>
          <w:iCs w:val="0"/>
          <w:noProof/>
          <w:sz w:val="22"/>
          <w:szCs w:val="22"/>
        </w:rPr>
        <w:tab/>
      </w:r>
      <w:r w:rsidRPr="005700BF">
        <w:rPr>
          <w:b/>
          <w:noProof/>
        </w:rPr>
        <w:t>Installation</w:t>
      </w:r>
      <w:r w:rsidRPr="005700BF">
        <w:rPr>
          <w:b/>
          <w:noProof/>
        </w:rPr>
        <w:tab/>
      </w:r>
      <w:r w:rsidRPr="005700BF">
        <w:rPr>
          <w:b/>
          <w:noProof/>
        </w:rPr>
        <w:fldChar w:fldCharType="begin"/>
      </w:r>
      <w:r w:rsidRPr="005700BF">
        <w:rPr>
          <w:b/>
          <w:noProof/>
        </w:rPr>
        <w:instrText xml:space="preserve"> PAGEREF _Toc16840975 \h </w:instrText>
      </w:r>
      <w:r w:rsidRPr="005700BF">
        <w:rPr>
          <w:b/>
          <w:noProof/>
        </w:rPr>
      </w:r>
      <w:r w:rsidRPr="005700BF">
        <w:rPr>
          <w:b/>
          <w:noProof/>
        </w:rPr>
        <w:fldChar w:fldCharType="separate"/>
      </w:r>
      <w:r w:rsidR="004A597A">
        <w:rPr>
          <w:b/>
          <w:noProof/>
        </w:rPr>
        <w:t>17</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4.3</w:t>
      </w:r>
      <w:r w:rsidRPr="005700BF">
        <w:rPr>
          <w:rFonts w:asciiTheme="minorHAnsi" w:eastAsiaTheme="minorEastAsia" w:hAnsiTheme="minorHAnsi" w:cstheme="minorBidi"/>
          <w:b/>
          <w:smallCaps w:val="0"/>
          <w:noProof/>
          <w:sz w:val="22"/>
          <w:szCs w:val="22"/>
        </w:rPr>
        <w:tab/>
      </w:r>
      <w:r w:rsidRPr="005700BF">
        <w:rPr>
          <w:b/>
          <w:noProof/>
        </w:rPr>
        <w:t>Central RTIS Signage Software</w:t>
      </w:r>
      <w:r w:rsidRPr="005700BF">
        <w:rPr>
          <w:b/>
          <w:noProof/>
        </w:rPr>
        <w:tab/>
      </w:r>
      <w:r w:rsidRPr="005700BF">
        <w:rPr>
          <w:b/>
          <w:noProof/>
        </w:rPr>
        <w:fldChar w:fldCharType="begin"/>
      </w:r>
      <w:r w:rsidRPr="005700BF">
        <w:rPr>
          <w:b/>
          <w:noProof/>
        </w:rPr>
        <w:instrText xml:space="preserve"> PAGEREF _Toc16840976 \h </w:instrText>
      </w:r>
      <w:r w:rsidRPr="005700BF">
        <w:rPr>
          <w:b/>
          <w:noProof/>
        </w:rPr>
      </w:r>
      <w:r w:rsidRPr="005700BF">
        <w:rPr>
          <w:b/>
          <w:noProof/>
        </w:rPr>
        <w:fldChar w:fldCharType="separate"/>
      </w:r>
      <w:r w:rsidR="004A597A">
        <w:rPr>
          <w:b/>
          <w:noProof/>
        </w:rPr>
        <w:t>17</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4.3.1</w:t>
      </w:r>
      <w:r w:rsidRPr="005700BF">
        <w:rPr>
          <w:rFonts w:asciiTheme="minorHAnsi" w:eastAsiaTheme="minorEastAsia" w:hAnsiTheme="minorHAnsi" w:cstheme="minorBidi"/>
          <w:b/>
          <w:i w:val="0"/>
          <w:iCs w:val="0"/>
          <w:noProof/>
          <w:sz w:val="22"/>
          <w:szCs w:val="22"/>
        </w:rPr>
        <w:tab/>
      </w:r>
      <w:r w:rsidRPr="005700BF">
        <w:rPr>
          <w:b/>
          <w:noProof/>
        </w:rPr>
        <w:t>Information Prediction</w:t>
      </w:r>
      <w:r w:rsidRPr="005700BF">
        <w:rPr>
          <w:b/>
          <w:noProof/>
        </w:rPr>
        <w:tab/>
      </w:r>
      <w:r w:rsidRPr="005700BF">
        <w:rPr>
          <w:b/>
          <w:noProof/>
        </w:rPr>
        <w:fldChar w:fldCharType="begin"/>
      </w:r>
      <w:r w:rsidRPr="005700BF">
        <w:rPr>
          <w:b/>
          <w:noProof/>
        </w:rPr>
        <w:instrText xml:space="preserve"> PAGEREF _Toc16840977 \h </w:instrText>
      </w:r>
      <w:r w:rsidRPr="005700BF">
        <w:rPr>
          <w:b/>
          <w:noProof/>
        </w:rPr>
      </w:r>
      <w:r w:rsidRPr="005700BF">
        <w:rPr>
          <w:b/>
          <w:noProof/>
        </w:rPr>
        <w:fldChar w:fldCharType="separate"/>
      </w:r>
      <w:r w:rsidR="004A597A">
        <w:rPr>
          <w:b/>
          <w:noProof/>
        </w:rPr>
        <w:t>17</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4.3.2</w:t>
      </w:r>
      <w:r w:rsidRPr="005700BF">
        <w:rPr>
          <w:rFonts w:asciiTheme="minorHAnsi" w:eastAsiaTheme="minorEastAsia" w:hAnsiTheme="minorHAnsi" w:cstheme="minorBidi"/>
          <w:b/>
          <w:i w:val="0"/>
          <w:iCs w:val="0"/>
          <w:noProof/>
          <w:sz w:val="22"/>
          <w:szCs w:val="22"/>
        </w:rPr>
        <w:tab/>
      </w:r>
      <w:r w:rsidRPr="005700BF">
        <w:rPr>
          <w:b/>
          <w:noProof/>
        </w:rPr>
        <w:t>Central Control Software</w:t>
      </w:r>
      <w:r w:rsidRPr="005700BF">
        <w:rPr>
          <w:b/>
          <w:noProof/>
        </w:rPr>
        <w:tab/>
      </w:r>
      <w:r w:rsidRPr="005700BF">
        <w:rPr>
          <w:b/>
          <w:noProof/>
        </w:rPr>
        <w:fldChar w:fldCharType="begin"/>
      </w:r>
      <w:r w:rsidRPr="005700BF">
        <w:rPr>
          <w:b/>
          <w:noProof/>
        </w:rPr>
        <w:instrText xml:space="preserve"> PAGEREF _Toc16840978 \h </w:instrText>
      </w:r>
      <w:r w:rsidRPr="005700BF">
        <w:rPr>
          <w:b/>
          <w:noProof/>
        </w:rPr>
      </w:r>
      <w:r w:rsidRPr="005700BF">
        <w:rPr>
          <w:b/>
          <w:noProof/>
        </w:rPr>
        <w:fldChar w:fldCharType="separate"/>
      </w:r>
      <w:r w:rsidR="004A597A">
        <w:rPr>
          <w:b/>
          <w:noProof/>
        </w:rPr>
        <w:t>17</w:t>
      </w:r>
      <w:r w:rsidRPr="005700BF">
        <w:rPr>
          <w:b/>
          <w:noProof/>
        </w:rPr>
        <w:fldChar w:fldCharType="end"/>
      </w:r>
    </w:p>
    <w:p w:rsidR="00BB25EB" w:rsidRPr="005700BF" w:rsidRDefault="00BB25EB">
      <w:pPr>
        <w:pStyle w:val="TOC3"/>
        <w:tabs>
          <w:tab w:val="left" w:pos="1200"/>
          <w:tab w:val="right" w:leader="dot" w:pos="9350"/>
        </w:tabs>
        <w:rPr>
          <w:rFonts w:asciiTheme="minorHAnsi" w:eastAsiaTheme="minorEastAsia" w:hAnsiTheme="minorHAnsi" w:cstheme="minorBidi"/>
          <w:b/>
          <w:i w:val="0"/>
          <w:iCs w:val="0"/>
          <w:noProof/>
          <w:sz w:val="22"/>
          <w:szCs w:val="22"/>
        </w:rPr>
      </w:pPr>
      <w:r w:rsidRPr="005700BF">
        <w:rPr>
          <w:b/>
          <w:noProof/>
        </w:rPr>
        <w:t>4.3.3</w:t>
      </w:r>
      <w:r w:rsidRPr="005700BF">
        <w:rPr>
          <w:rFonts w:asciiTheme="minorHAnsi" w:eastAsiaTheme="minorEastAsia" w:hAnsiTheme="minorHAnsi" w:cstheme="minorBidi"/>
          <w:b/>
          <w:i w:val="0"/>
          <w:iCs w:val="0"/>
          <w:noProof/>
          <w:sz w:val="22"/>
          <w:szCs w:val="22"/>
        </w:rPr>
        <w:tab/>
      </w:r>
      <w:r w:rsidRPr="005700BF">
        <w:rPr>
          <w:b/>
          <w:noProof/>
        </w:rPr>
        <w:t>Interface with the Existing RTIS System</w:t>
      </w:r>
      <w:r w:rsidRPr="005700BF">
        <w:rPr>
          <w:b/>
          <w:noProof/>
        </w:rPr>
        <w:tab/>
      </w:r>
      <w:r w:rsidRPr="005700BF">
        <w:rPr>
          <w:b/>
          <w:noProof/>
        </w:rPr>
        <w:fldChar w:fldCharType="begin"/>
      </w:r>
      <w:r w:rsidRPr="005700BF">
        <w:rPr>
          <w:b/>
          <w:noProof/>
        </w:rPr>
        <w:instrText xml:space="preserve"> PAGEREF _Toc16840979 \h </w:instrText>
      </w:r>
      <w:r w:rsidRPr="005700BF">
        <w:rPr>
          <w:b/>
          <w:noProof/>
        </w:rPr>
      </w:r>
      <w:r w:rsidRPr="005700BF">
        <w:rPr>
          <w:b/>
          <w:noProof/>
        </w:rPr>
        <w:fldChar w:fldCharType="separate"/>
      </w:r>
      <w:r w:rsidR="004A597A">
        <w:rPr>
          <w:b/>
          <w:noProof/>
        </w:rPr>
        <w:t>18</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5</w:t>
      </w:r>
      <w:r w:rsidRPr="005700BF">
        <w:rPr>
          <w:rFonts w:asciiTheme="minorHAnsi" w:eastAsiaTheme="minorEastAsia" w:hAnsiTheme="minorHAnsi" w:cstheme="minorBidi"/>
          <w:bCs w:val="0"/>
          <w:caps w:val="0"/>
          <w:noProof/>
          <w:sz w:val="22"/>
          <w:szCs w:val="22"/>
        </w:rPr>
        <w:tab/>
      </w:r>
      <w:r w:rsidRPr="005700BF">
        <w:rPr>
          <w:noProof/>
        </w:rPr>
        <w:t>Project Management</w:t>
      </w:r>
      <w:r w:rsidRPr="005700BF">
        <w:rPr>
          <w:noProof/>
        </w:rPr>
        <w:tab/>
      </w:r>
      <w:r w:rsidRPr="005700BF">
        <w:rPr>
          <w:noProof/>
        </w:rPr>
        <w:fldChar w:fldCharType="begin"/>
      </w:r>
      <w:r w:rsidRPr="005700BF">
        <w:rPr>
          <w:noProof/>
        </w:rPr>
        <w:instrText xml:space="preserve"> PAGEREF _Toc16840980 \h </w:instrText>
      </w:r>
      <w:r w:rsidRPr="005700BF">
        <w:rPr>
          <w:noProof/>
        </w:rPr>
      </w:r>
      <w:r w:rsidRPr="005700BF">
        <w:rPr>
          <w:noProof/>
        </w:rPr>
        <w:fldChar w:fldCharType="separate"/>
      </w:r>
      <w:r w:rsidR="004A597A">
        <w:rPr>
          <w:noProof/>
        </w:rPr>
        <w:t>19</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5.1</w:t>
      </w:r>
      <w:r w:rsidRPr="005700BF">
        <w:rPr>
          <w:rFonts w:asciiTheme="minorHAnsi" w:eastAsiaTheme="minorEastAsia" w:hAnsiTheme="minorHAnsi" w:cstheme="minorBidi"/>
          <w:b/>
          <w:smallCaps w:val="0"/>
          <w:noProof/>
          <w:sz w:val="22"/>
          <w:szCs w:val="22"/>
        </w:rPr>
        <w:tab/>
      </w:r>
      <w:r w:rsidRPr="005700BF">
        <w:rPr>
          <w:b/>
          <w:noProof/>
        </w:rPr>
        <w:t>General</w:t>
      </w:r>
      <w:r w:rsidRPr="005700BF">
        <w:rPr>
          <w:b/>
          <w:noProof/>
        </w:rPr>
        <w:tab/>
      </w:r>
      <w:r w:rsidRPr="005700BF">
        <w:rPr>
          <w:b/>
          <w:noProof/>
        </w:rPr>
        <w:fldChar w:fldCharType="begin"/>
      </w:r>
      <w:r w:rsidRPr="005700BF">
        <w:rPr>
          <w:b/>
          <w:noProof/>
        </w:rPr>
        <w:instrText xml:space="preserve"> PAGEREF _Toc16840981 \h </w:instrText>
      </w:r>
      <w:r w:rsidRPr="005700BF">
        <w:rPr>
          <w:b/>
          <w:noProof/>
        </w:rPr>
      </w:r>
      <w:r w:rsidRPr="005700BF">
        <w:rPr>
          <w:b/>
          <w:noProof/>
        </w:rPr>
        <w:fldChar w:fldCharType="separate"/>
      </w:r>
      <w:r w:rsidR="004A597A">
        <w:rPr>
          <w:b/>
          <w:noProof/>
        </w:rPr>
        <w:t>19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5.2</w:t>
      </w:r>
      <w:r w:rsidRPr="005700BF">
        <w:rPr>
          <w:rFonts w:asciiTheme="minorHAnsi" w:eastAsiaTheme="minorEastAsia" w:hAnsiTheme="minorHAnsi" w:cstheme="minorBidi"/>
          <w:b/>
          <w:smallCaps w:val="0"/>
          <w:noProof/>
          <w:sz w:val="22"/>
          <w:szCs w:val="22"/>
        </w:rPr>
        <w:tab/>
      </w:r>
      <w:r w:rsidRPr="005700BF">
        <w:rPr>
          <w:b/>
          <w:noProof/>
        </w:rPr>
        <w:t>Project Status Tracking</w:t>
      </w:r>
      <w:r w:rsidRPr="005700BF">
        <w:rPr>
          <w:b/>
          <w:noProof/>
        </w:rPr>
        <w:tab/>
      </w:r>
      <w:r w:rsidRPr="005700BF">
        <w:rPr>
          <w:b/>
          <w:noProof/>
        </w:rPr>
        <w:fldChar w:fldCharType="begin"/>
      </w:r>
      <w:r w:rsidRPr="005700BF">
        <w:rPr>
          <w:b/>
          <w:noProof/>
        </w:rPr>
        <w:instrText xml:space="preserve"> PAGEREF _Toc16840982 \h </w:instrText>
      </w:r>
      <w:r w:rsidRPr="005700BF">
        <w:rPr>
          <w:b/>
          <w:noProof/>
        </w:rPr>
      </w:r>
      <w:r w:rsidRPr="005700BF">
        <w:rPr>
          <w:b/>
          <w:noProof/>
        </w:rPr>
        <w:fldChar w:fldCharType="separate"/>
      </w:r>
      <w:r w:rsidR="004A597A">
        <w:rPr>
          <w:b/>
          <w:noProof/>
        </w:rPr>
        <w:t>19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5.3</w:t>
      </w:r>
      <w:r w:rsidRPr="005700BF">
        <w:rPr>
          <w:rFonts w:asciiTheme="minorHAnsi" w:eastAsiaTheme="minorEastAsia" w:hAnsiTheme="minorHAnsi" w:cstheme="minorBidi"/>
          <w:b/>
          <w:smallCaps w:val="0"/>
          <w:noProof/>
          <w:sz w:val="22"/>
          <w:szCs w:val="22"/>
        </w:rPr>
        <w:tab/>
      </w:r>
      <w:r w:rsidRPr="005700BF">
        <w:rPr>
          <w:b/>
          <w:noProof/>
        </w:rPr>
        <w:t>Minimum Required Onsite Work</w:t>
      </w:r>
      <w:r w:rsidRPr="005700BF">
        <w:rPr>
          <w:b/>
          <w:noProof/>
        </w:rPr>
        <w:tab/>
      </w:r>
      <w:r w:rsidRPr="005700BF">
        <w:rPr>
          <w:b/>
          <w:noProof/>
        </w:rPr>
        <w:fldChar w:fldCharType="begin"/>
      </w:r>
      <w:r w:rsidRPr="005700BF">
        <w:rPr>
          <w:b/>
          <w:noProof/>
        </w:rPr>
        <w:instrText xml:space="preserve"> PAGEREF _Toc16840983 \h </w:instrText>
      </w:r>
      <w:r w:rsidRPr="005700BF">
        <w:rPr>
          <w:b/>
          <w:noProof/>
        </w:rPr>
      </w:r>
      <w:r w:rsidRPr="005700BF">
        <w:rPr>
          <w:b/>
          <w:noProof/>
        </w:rPr>
        <w:fldChar w:fldCharType="separate"/>
      </w:r>
      <w:r w:rsidR="004A597A">
        <w:rPr>
          <w:b/>
          <w:noProof/>
        </w:rPr>
        <w:t>19</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5.4</w:t>
      </w:r>
      <w:r w:rsidRPr="005700BF">
        <w:rPr>
          <w:rFonts w:asciiTheme="minorHAnsi" w:eastAsiaTheme="minorEastAsia" w:hAnsiTheme="minorHAnsi" w:cstheme="minorBidi"/>
          <w:b/>
          <w:smallCaps w:val="0"/>
          <w:noProof/>
          <w:sz w:val="22"/>
          <w:szCs w:val="22"/>
        </w:rPr>
        <w:tab/>
      </w:r>
      <w:r w:rsidRPr="005700BF">
        <w:rPr>
          <w:b/>
          <w:noProof/>
        </w:rPr>
        <w:t>Invoicing</w:t>
      </w:r>
      <w:r w:rsidRPr="005700BF">
        <w:rPr>
          <w:b/>
          <w:noProof/>
        </w:rPr>
        <w:tab/>
      </w:r>
      <w:r w:rsidRPr="005700BF">
        <w:rPr>
          <w:b/>
          <w:noProof/>
        </w:rPr>
        <w:fldChar w:fldCharType="begin"/>
      </w:r>
      <w:r w:rsidRPr="005700BF">
        <w:rPr>
          <w:b/>
          <w:noProof/>
        </w:rPr>
        <w:instrText xml:space="preserve"> PAGEREF _Toc16840984 \h </w:instrText>
      </w:r>
      <w:r w:rsidRPr="005700BF">
        <w:rPr>
          <w:b/>
          <w:noProof/>
        </w:rPr>
      </w:r>
      <w:r w:rsidRPr="005700BF">
        <w:rPr>
          <w:b/>
          <w:noProof/>
        </w:rPr>
        <w:fldChar w:fldCharType="separate"/>
      </w:r>
      <w:r w:rsidR="004A597A">
        <w:rPr>
          <w:b/>
          <w:noProof/>
        </w:rPr>
        <w:t>20</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6</w:t>
      </w:r>
      <w:r w:rsidRPr="005700BF">
        <w:rPr>
          <w:rFonts w:asciiTheme="minorHAnsi" w:eastAsiaTheme="minorEastAsia" w:hAnsiTheme="minorHAnsi" w:cstheme="minorBidi"/>
          <w:bCs w:val="0"/>
          <w:caps w:val="0"/>
          <w:noProof/>
          <w:sz w:val="22"/>
          <w:szCs w:val="22"/>
        </w:rPr>
        <w:tab/>
      </w:r>
      <w:r w:rsidRPr="005700BF">
        <w:rPr>
          <w:noProof/>
        </w:rPr>
        <w:t>Design Review</w:t>
      </w:r>
      <w:r w:rsidRPr="005700BF">
        <w:rPr>
          <w:noProof/>
        </w:rPr>
        <w:tab/>
      </w:r>
      <w:r w:rsidRPr="005700BF">
        <w:rPr>
          <w:noProof/>
        </w:rPr>
        <w:fldChar w:fldCharType="begin"/>
      </w:r>
      <w:r w:rsidRPr="005700BF">
        <w:rPr>
          <w:noProof/>
        </w:rPr>
        <w:instrText xml:space="preserve"> PAGEREF _Toc16840985 \h </w:instrText>
      </w:r>
      <w:r w:rsidRPr="005700BF">
        <w:rPr>
          <w:noProof/>
        </w:rPr>
      </w:r>
      <w:r w:rsidRPr="005700BF">
        <w:rPr>
          <w:noProof/>
        </w:rPr>
        <w:fldChar w:fldCharType="separate"/>
      </w:r>
      <w:r w:rsidR="004A597A">
        <w:rPr>
          <w:noProof/>
        </w:rPr>
        <w:t>21</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6.1</w:t>
      </w:r>
      <w:r w:rsidRPr="005700BF">
        <w:rPr>
          <w:rFonts w:asciiTheme="minorHAnsi" w:eastAsiaTheme="minorEastAsia" w:hAnsiTheme="minorHAnsi" w:cstheme="minorBidi"/>
          <w:b/>
          <w:smallCaps w:val="0"/>
          <w:noProof/>
          <w:sz w:val="22"/>
          <w:szCs w:val="22"/>
        </w:rPr>
        <w:tab/>
      </w:r>
      <w:r w:rsidRPr="005700BF">
        <w:rPr>
          <w:b/>
          <w:noProof/>
        </w:rPr>
        <w:t>Preliminary Design Review</w:t>
      </w:r>
      <w:r w:rsidRPr="005700BF">
        <w:rPr>
          <w:b/>
          <w:noProof/>
        </w:rPr>
        <w:tab/>
      </w:r>
      <w:r w:rsidRPr="005700BF">
        <w:rPr>
          <w:b/>
          <w:noProof/>
        </w:rPr>
        <w:fldChar w:fldCharType="begin"/>
      </w:r>
      <w:r w:rsidRPr="005700BF">
        <w:rPr>
          <w:b/>
          <w:noProof/>
        </w:rPr>
        <w:instrText xml:space="preserve"> PAGEREF _Toc16840986 \h </w:instrText>
      </w:r>
      <w:r w:rsidRPr="005700BF">
        <w:rPr>
          <w:b/>
          <w:noProof/>
        </w:rPr>
      </w:r>
      <w:r w:rsidRPr="005700BF">
        <w:rPr>
          <w:b/>
          <w:noProof/>
        </w:rPr>
        <w:fldChar w:fldCharType="separate"/>
      </w:r>
      <w:r w:rsidR="004A597A">
        <w:rPr>
          <w:b/>
          <w:noProof/>
        </w:rPr>
        <w:t>21</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6.2</w:t>
      </w:r>
      <w:r w:rsidRPr="005700BF">
        <w:rPr>
          <w:rFonts w:asciiTheme="minorHAnsi" w:eastAsiaTheme="minorEastAsia" w:hAnsiTheme="minorHAnsi" w:cstheme="minorBidi"/>
          <w:b/>
          <w:smallCaps w:val="0"/>
          <w:noProof/>
          <w:sz w:val="22"/>
          <w:szCs w:val="22"/>
        </w:rPr>
        <w:tab/>
      </w:r>
      <w:r w:rsidRPr="005700BF">
        <w:rPr>
          <w:b/>
          <w:noProof/>
        </w:rPr>
        <w:t>Final Design Review</w:t>
      </w:r>
      <w:r w:rsidRPr="005700BF">
        <w:rPr>
          <w:b/>
          <w:noProof/>
        </w:rPr>
        <w:tab/>
      </w:r>
      <w:r w:rsidRPr="005700BF">
        <w:rPr>
          <w:b/>
          <w:noProof/>
        </w:rPr>
        <w:fldChar w:fldCharType="begin"/>
      </w:r>
      <w:r w:rsidRPr="005700BF">
        <w:rPr>
          <w:b/>
          <w:noProof/>
        </w:rPr>
        <w:instrText xml:space="preserve"> PAGEREF _Toc16840987 \h </w:instrText>
      </w:r>
      <w:r w:rsidRPr="005700BF">
        <w:rPr>
          <w:b/>
          <w:noProof/>
        </w:rPr>
      </w:r>
      <w:r w:rsidRPr="005700BF">
        <w:rPr>
          <w:b/>
          <w:noProof/>
        </w:rPr>
        <w:fldChar w:fldCharType="separate"/>
      </w:r>
      <w:r w:rsidR="004A597A">
        <w:rPr>
          <w:b/>
          <w:noProof/>
        </w:rPr>
        <w:t>22</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7</w:t>
      </w:r>
      <w:r w:rsidRPr="005700BF">
        <w:rPr>
          <w:rFonts w:asciiTheme="minorHAnsi" w:eastAsiaTheme="minorEastAsia" w:hAnsiTheme="minorHAnsi" w:cstheme="minorBidi"/>
          <w:bCs w:val="0"/>
          <w:caps w:val="0"/>
          <w:noProof/>
          <w:sz w:val="22"/>
          <w:szCs w:val="22"/>
        </w:rPr>
        <w:tab/>
      </w:r>
      <w:r w:rsidRPr="005700BF">
        <w:rPr>
          <w:noProof/>
        </w:rPr>
        <w:t>General Installation Requirements</w:t>
      </w:r>
      <w:r w:rsidRPr="005700BF">
        <w:rPr>
          <w:noProof/>
        </w:rPr>
        <w:tab/>
      </w:r>
      <w:r w:rsidRPr="005700BF">
        <w:rPr>
          <w:noProof/>
        </w:rPr>
        <w:fldChar w:fldCharType="begin"/>
      </w:r>
      <w:r w:rsidRPr="005700BF">
        <w:rPr>
          <w:noProof/>
        </w:rPr>
        <w:instrText xml:space="preserve"> PAGEREF _Toc16840988 \h </w:instrText>
      </w:r>
      <w:r w:rsidRPr="005700BF">
        <w:rPr>
          <w:noProof/>
        </w:rPr>
      </w:r>
      <w:r w:rsidRPr="005700BF">
        <w:rPr>
          <w:noProof/>
        </w:rPr>
        <w:fldChar w:fldCharType="separate"/>
      </w:r>
      <w:r w:rsidR="004A597A">
        <w:rPr>
          <w:noProof/>
        </w:rPr>
        <w:t>23</w:t>
      </w:r>
      <w:r w:rsidRPr="005700BF">
        <w:rPr>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8</w:t>
      </w:r>
      <w:r w:rsidRPr="005700BF">
        <w:rPr>
          <w:rFonts w:asciiTheme="minorHAnsi" w:eastAsiaTheme="minorEastAsia" w:hAnsiTheme="minorHAnsi" w:cstheme="minorBidi"/>
          <w:bCs w:val="0"/>
          <w:caps w:val="0"/>
          <w:noProof/>
          <w:sz w:val="22"/>
          <w:szCs w:val="22"/>
        </w:rPr>
        <w:tab/>
      </w:r>
      <w:r w:rsidRPr="005700BF">
        <w:rPr>
          <w:noProof/>
        </w:rPr>
        <w:t>Acceptance Testing</w:t>
      </w:r>
      <w:r w:rsidRPr="005700BF">
        <w:rPr>
          <w:noProof/>
        </w:rPr>
        <w:tab/>
      </w:r>
      <w:r w:rsidRPr="005700BF">
        <w:rPr>
          <w:noProof/>
        </w:rPr>
        <w:fldChar w:fldCharType="begin"/>
      </w:r>
      <w:r w:rsidRPr="005700BF">
        <w:rPr>
          <w:noProof/>
        </w:rPr>
        <w:instrText xml:space="preserve"> PAGEREF _Toc16840989 \h </w:instrText>
      </w:r>
      <w:r w:rsidRPr="005700BF">
        <w:rPr>
          <w:noProof/>
        </w:rPr>
      </w:r>
      <w:r w:rsidRPr="005700BF">
        <w:rPr>
          <w:noProof/>
        </w:rPr>
        <w:fldChar w:fldCharType="separate"/>
      </w:r>
      <w:r w:rsidR="004A597A">
        <w:rPr>
          <w:noProof/>
        </w:rPr>
        <w:t>24</w:t>
      </w:r>
      <w:r w:rsidRPr="005700BF">
        <w:rPr>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9</w:t>
      </w:r>
      <w:r w:rsidRPr="005700BF">
        <w:rPr>
          <w:rFonts w:asciiTheme="minorHAnsi" w:eastAsiaTheme="minorEastAsia" w:hAnsiTheme="minorHAnsi" w:cstheme="minorBidi"/>
          <w:bCs w:val="0"/>
          <w:caps w:val="0"/>
          <w:noProof/>
          <w:sz w:val="22"/>
          <w:szCs w:val="22"/>
        </w:rPr>
        <w:tab/>
      </w:r>
      <w:r w:rsidRPr="005700BF">
        <w:rPr>
          <w:noProof/>
        </w:rPr>
        <w:t>Documentation and Training</w:t>
      </w:r>
      <w:r w:rsidRPr="005700BF">
        <w:rPr>
          <w:noProof/>
        </w:rPr>
        <w:tab/>
      </w:r>
      <w:r w:rsidRPr="005700BF">
        <w:rPr>
          <w:noProof/>
        </w:rPr>
        <w:fldChar w:fldCharType="begin"/>
      </w:r>
      <w:r w:rsidRPr="005700BF">
        <w:rPr>
          <w:noProof/>
        </w:rPr>
        <w:instrText xml:space="preserve"> PAGEREF _Toc16840990 \h </w:instrText>
      </w:r>
      <w:r w:rsidRPr="005700BF">
        <w:rPr>
          <w:noProof/>
        </w:rPr>
      </w:r>
      <w:r w:rsidRPr="005700BF">
        <w:rPr>
          <w:noProof/>
        </w:rPr>
        <w:fldChar w:fldCharType="separate"/>
      </w:r>
      <w:r w:rsidR="004A597A">
        <w:rPr>
          <w:noProof/>
        </w:rPr>
        <w:t>26</w:t>
      </w:r>
      <w:r w:rsidRPr="005700BF">
        <w:rPr>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9.1</w:t>
      </w:r>
      <w:r w:rsidRPr="005700BF">
        <w:rPr>
          <w:rFonts w:asciiTheme="minorHAnsi" w:eastAsiaTheme="minorEastAsia" w:hAnsiTheme="minorHAnsi" w:cstheme="minorBidi"/>
          <w:b/>
          <w:smallCaps w:val="0"/>
          <w:noProof/>
          <w:sz w:val="22"/>
          <w:szCs w:val="22"/>
        </w:rPr>
        <w:tab/>
      </w:r>
      <w:r w:rsidRPr="005700BF">
        <w:rPr>
          <w:b/>
          <w:noProof/>
        </w:rPr>
        <w:t>General</w:t>
      </w:r>
      <w:r w:rsidRPr="005700BF">
        <w:rPr>
          <w:b/>
          <w:noProof/>
        </w:rPr>
        <w:tab/>
      </w:r>
      <w:r w:rsidRPr="005700BF">
        <w:rPr>
          <w:b/>
          <w:noProof/>
        </w:rPr>
        <w:fldChar w:fldCharType="begin"/>
      </w:r>
      <w:r w:rsidRPr="005700BF">
        <w:rPr>
          <w:b/>
          <w:noProof/>
        </w:rPr>
        <w:instrText xml:space="preserve"> PAGEREF _Toc16840991 \h </w:instrText>
      </w:r>
      <w:r w:rsidRPr="005700BF">
        <w:rPr>
          <w:b/>
          <w:noProof/>
        </w:rPr>
      </w:r>
      <w:r w:rsidRPr="005700BF">
        <w:rPr>
          <w:b/>
          <w:noProof/>
        </w:rPr>
        <w:fldChar w:fldCharType="separate"/>
      </w:r>
      <w:r w:rsidR="004A597A">
        <w:rPr>
          <w:b/>
          <w:noProof/>
        </w:rPr>
        <w:t>26</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9.2</w:t>
      </w:r>
      <w:r w:rsidRPr="005700BF">
        <w:rPr>
          <w:rFonts w:asciiTheme="minorHAnsi" w:eastAsiaTheme="minorEastAsia" w:hAnsiTheme="minorHAnsi" w:cstheme="minorBidi"/>
          <w:b/>
          <w:smallCaps w:val="0"/>
          <w:noProof/>
          <w:sz w:val="22"/>
          <w:szCs w:val="22"/>
        </w:rPr>
        <w:tab/>
      </w:r>
      <w:r w:rsidRPr="005700BF">
        <w:rPr>
          <w:b/>
          <w:noProof/>
        </w:rPr>
        <w:t>Training</w:t>
      </w:r>
      <w:r w:rsidRPr="005700BF">
        <w:rPr>
          <w:b/>
          <w:noProof/>
        </w:rPr>
        <w:tab/>
      </w:r>
      <w:r w:rsidRPr="005700BF">
        <w:rPr>
          <w:b/>
          <w:noProof/>
        </w:rPr>
        <w:fldChar w:fldCharType="begin"/>
      </w:r>
      <w:r w:rsidRPr="005700BF">
        <w:rPr>
          <w:b/>
          <w:noProof/>
        </w:rPr>
        <w:instrText xml:space="preserve"> PAGEREF _Toc16840992 \h </w:instrText>
      </w:r>
      <w:r w:rsidRPr="005700BF">
        <w:rPr>
          <w:b/>
          <w:noProof/>
        </w:rPr>
      </w:r>
      <w:r w:rsidRPr="005700BF">
        <w:rPr>
          <w:b/>
          <w:noProof/>
        </w:rPr>
        <w:fldChar w:fldCharType="separate"/>
      </w:r>
      <w:r w:rsidR="004A597A">
        <w:rPr>
          <w:b/>
          <w:noProof/>
        </w:rPr>
        <w:t>26</w:t>
      </w:r>
      <w:r w:rsidRPr="005700BF">
        <w:rPr>
          <w:b/>
          <w:noProof/>
        </w:rPr>
        <w:fldChar w:fldCharType="end"/>
      </w:r>
    </w:p>
    <w:p w:rsidR="00BB25EB" w:rsidRPr="005700BF" w:rsidRDefault="00BB25EB">
      <w:pPr>
        <w:pStyle w:val="TOC2"/>
        <w:tabs>
          <w:tab w:val="left" w:pos="720"/>
          <w:tab w:val="right" w:leader="dot" w:pos="9350"/>
        </w:tabs>
        <w:rPr>
          <w:rFonts w:asciiTheme="minorHAnsi" w:eastAsiaTheme="minorEastAsia" w:hAnsiTheme="minorHAnsi" w:cstheme="minorBidi"/>
          <w:b/>
          <w:smallCaps w:val="0"/>
          <w:noProof/>
          <w:sz w:val="22"/>
          <w:szCs w:val="22"/>
        </w:rPr>
      </w:pPr>
      <w:r w:rsidRPr="005700BF">
        <w:rPr>
          <w:b/>
          <w:noProof/>
        </w:rPr>
        <w:t>9.3</w:t>
      </w:r>
      <w:r w:rsidRPr="005700BF">
        <w:rPr>
          <w:rFonts w:asciiTheme="minorHAnsi" w:eastAsiaTheme="minorEastAsia" w:hAnsiTheme="minorHAnsi" w:cstheme="minorBidi"/>
          <w:b/>
          <w:smallCaps w:val="0"/>
          <w:noProof/>
          <w:sz w:val="22"/>
          <w:szCs w:val="22"/>
        </w:rPr>
        <w:tab/>
      </w:r>
      <w:r w:rsidRPr="005700BF">
        <w:rPr>
          <w:b/>
          <w:noProof/>
        </w:rPr>
        <w:t>Manuals</w:t>
      </w:r>
      <w:r w:rsidRPr="005700BF">
        <w:rPr>
          <w:b/>
          <w:noProof/>
        </w:rPr>
        <w:tab/>
      </w:r>
      <w:r w:rsidRPr="005700BF">
        <w:rPr>
          <w:b/>
          <w:noProof/>
        </w:rPr>
        <w:fldChar w:fldCharType="begin"/>
      </w:r>
      <w:r w:rsidRPr="005700BF">
        <w:rPr>
          <w:b/>
          <w:noProof/>
        </w:rPr>
        <w:instrText xml:space="preserve"> PAGEREF _Toc16840993 \h </w:instrText>
      </w:r>
      <w:r w:rsidRPr="005700BF">
        <w:rPr>
          <w:b/>
          <w:noProof/>
        </w:rPr>
      </w:r>
      <w:r w:rsidRPr="005700BF">
        <w:rPr>
          <w:b/>
          <w:noProof/>
        </w:rPr>
        <w:fldChar w:fldCharType="separate"/>
      </w:r>
      <w:r w:rsidR="004A597A">
        <w:rPr>
          <w:b/>
          <w:noProof/>
        </w:rPr>
        <w:t>27</w:t>
      </w:r>
      <w:r w:rsidRPr="005700BF">
        <w:rPr>
          <w:b/>
          <w:noProof/>
        </w:rPr>
        <w:fldChar w:fldCharType="end"/>
      </w:r>
    </w:p>
    <w:p w:rsidR="00BB25EB" w:rsidRPr="005700BF" w:rsidRDefault="00BB25EB">
      <w:pPr>
        <w:pStyle w:val="TOC1"/>
        <w:tabs>
          <w:tab w:val="left" w:pos="480"/>
          <w:tab w:val="right" w:leader="dot" w:pos="9350"/>
        </w:tabs>
        <w:rPr>
          <w:rFonts w:asciiTheme="minorHAnsi" w:eastAsiaTheme="minorEastAsia" w:hAnsiTheme="minorHAnsi" w:cstheme="minorBidi"/>
          <w:bCs w:val="0"/>
          <w:caps w:val="0"/>
          <w:noProof/>
          <w:sz w:val="22"/>
          <w:szCs w:val="22"/>
        </w:rPr>
      </w:pPr>
      <w:r w:rsidRPr="005700BF">
        <w:rPr>
          <w:noProof/>
        </w:rPr>
        <w:t>10</w:t>
      </w:r>
      <w:r w:rsidRPr="005700BF">
        <w:rPr>
          <w:rFonts w:asciiTheme="minorHAnsi" w:eastAsiaTheme="minorEastAsia" w:hAnsiTheme="minorHAnsi" w:cstheme="minorBidi"/>
          <w:bCs w:val="0"/>
          <w:caps w:val="0"/>
          <w:noProof/>
          <w:sz w:val="22"/>
          <w:szCs w:val="22"/>
        </w:rPr>
        <w:tab/>
      </w:r>
      <w:r w:rsidRPr="005700BF">
        <w:rPr>
          <w:noProof/>
        </w:rPr>
        <w:t>Spares and Warranty</w:t>
      </w:r>
      <w:r w:rsidRPr="005700BF">
        <w:rPr>
          <w:noProof/>
        </w:rPr>
        <w:tab/>
      </w:r>
      <w:r w:rsidRPr="005700BF">
        <w:rPr>
          <w:noProof/>
        </w:rPr>
        <w:fldChar w:fldCharType="begin"/>
      </w:r>
      <w:r w:rsidRPr="005700BF">
        <w:rPr>
          <w:noProof/>
        </w:rPr>
        <w:instrText xml:space="preserve"> PAGEREF _Toc16840994 \h </w:instrText>
      </w:r>
      <w:r w:rsidRPr="005700BF">
        <w:rPr>
          <w:noProof/>
        </w:rPr>
      </w:r>
      <w:r w:rsidRPr="005700BF">
        <w:rPr>
          <w:noProof/>
        </w:rPr>
        <w:fldChar w:fldCharType="separate"/>
      </w:r>
      <w:r w:rsidR="004A597A">
        <w:rPr>
          <w:noProof/>
        </w:rPr>
        <w:t>28</w:t>
      </w:r>
      <w:r w:rsidRPr="005700BF">
        <w:rPr>
          <w:noProof/>
        </w:rPr>
        <w:fldChar w:fldCharType="end"/>
      </w:r>
    </w:p>
    <w:p w:rsidR="00BB25EB" w:rsidRPr="005700BF" w:rsidRDefault="00BB25EB">
      <w:pPr>
        <w:pStyle w:val="TOC2"/>
        <w:tabs>
          <w:tab w:val="left" w:pos="960"/>
          <w:tab w:val="right" w:leader="dot" w:pos="9350"/>
        </w:tabs>
        <w:rPr>
          <w:rFonts w:asciiTheme="minorHAnsi" w:eastAsiaTheme="minorEastAsia" w:hAnsiTheme="minorHAnsi" w:cstheme="minorBidi"/>
          <w:b/>
          <w:smallCaps w:val="0"/>
          <w:noProof/>
          <w:sz w:val="22"/>
          <w:szCs w:val="22"/>
        </w:rPr>
      </w:pPr>
      <w:r w:rsidRPr="005700BF">
        <w:rPr>
          <w:b/>
          <w:noProof/>
        </w:rPr>
        <w:t>10.1</w:t>
      </w:r>
      <w:r w:rsidRPr="005700BF">
        <w:rPr>
          <w:rFonts w:asciiTheme="minorHAnsi" w:eastAsiaTheme="minorEastAsia" w:hAnsiTheme="minorHAnsi" w:cstheme="minorBidi"/>
          <w:b/>
          <w:smallCaps w:val="0"/>
          <w:noProof/>
          <w:sz w:val="22"/>
          <w:szCs w:val="22"/>
        </w:rPr>
        <w:tab/>
      </w:r>
      <w:r w:rsidRPr="005700BF">
        <w:rPr>
          <w:b/>
          <w:noProof/>
        </w:rPr>
        <w:t>Spare Components</w:t>
      </w:r>
      <w:r w:rsidRPr="005700BF">
        <w:rPr>
          <w:b/>
          <w:noProof/>
        </w:rPr>
        <w:tab/>
      </w:r>
      <w:r w:rsidRPr="005700BF">
        <w:rPr>
          <w:b/>
          <w:noProof/>
        </w:rPr>
        <w:fldChar w:fldCharType="begin"/>
      </w:r>
      <w:r w:rsidRPr="005700BF">
        <w:rPr>
          <w:b/>
          <w:noProof/>
        </w:rPr>
        <w:instrText xml:space="preserve"> PAGEREF _Toc16840995 \h </w:instrText>
      </w:r>
      <w:r w:rsidRPr="005700BF">
        <w:rPr>
          <w:b/>
          <w:noProof/>
        </w:rPr>
      </w:r>
      <w:r w:rsidRPr="005700BF">
        <w:rPr>
          <w:b/>
          <w:noProof/>
        </w:rPr>
        <w:fldChar w:fldCharType="separate"/>
      </w:r>
      <w:r w:rsidR="004A597A">
        <w:rPr>
          <w:b/>
          <w:noProof/>
        </w:rPr>
        <w:t>28</w:t>
      </w:r>
      <w:r w:rsidRPr="005700BF">
        <w:rPr>
          <w:b/>
          <w:noProof/>
        </w:rPr>
        <w:fldChar w:fldCharType="end"/>
      </w:r>
    </w:p>
    <w:p w:rsidR="00BB25EB" w:rsidRPr="005700BF" w:rsidRDefault="00BB25EB">
      <w:pPr>
        <w:pStyle w:val="TOC2"/>
        <w:tabs>
          <w:tab w:val="left" w:pos="960"/>
          <w:tab w:val="right" w:leader="dot" w:pos="9350"/>
        </w:tabs>
        <w:rPr>
          <w:rFonts w:asciiTheme="minorHAnsi" w:eastAsiaTheme="minorEastAsia" w:hAnsiTheme="minorHAnsi" w:cstheme="minorBidi"/>
          <w:b/>
          <w:smallCaps w:val="0"/>
          <w:noProof/>
          <w:sz w:val="22"/>
          <w:szCs w:val="22"/>
        </w:rPr>
      </w:pPr>
      <w:r w:rsidRPr="005700BF">
        <w:rPr>
          <w:b/>
          <w:noProof/>
        </w:rPr>
        <w:lastRenderedPageBreak/>
        <w:t>10.2</w:t>
      </w:r>
      <w:r w:rsidRPr="005700BF">
        <w:rPr>
          <w:rFonts w:asciiTheme="minorHAnsi" w:eastAsiaTheme="minorEastAsia" w:hAnsiTheme="minorHAnsi" w:cstheme="minorBidi"/>
          <w:b/>
          <w:smallCaps w:val="0"/>
          <w:noProof/>
          <w:sz w:val="22"/>
          <w:szCs w:val="22"/>
        </w:rPr>
        <w:tab/>
      </w:r>
      <w:r w:rsidRPr="005700BF">
        <w:rPr>
          <w:b/>
          <w:noProof/>
        </w:rPr>
        <w:t>Support</w:t>
      </w:r>
      <w:r w:rsidRPr="005700BF">
        <w:rPr>
          <w:b/>
          <w:noProof/>
        </w:rPr>
        <w:tab/>
      </w:r>
      <w:r w:rsidRPr="005700BF">
        <w:rPr>
          <w:b/>
          <w:noProof/>
        </w:rPr>
        <w:fldChar w:fldCharType="begin"/>
      </w:r>
      <w:r w:rsidRPr="005700BF">
        <w:rPr>
          <w:b/>
          <w:noProof/>
        </w:rPr>
        <w:instrText xml:space="preserve"> PAGEREF _Toc16840996 \h </w:instrText>
      </w:r>
      <w:r w:rsidRPr="005700BF">
        <w:rPr>
          <w:b/>
          <w:noProof/>
        </w:rPr>
      </w:r>
      <w:r w:rsidRPr="005700BF">
        <w:rPr>
          <w:b/>
          <w:noProof/>
        </w:rPr>
        <w:fldChar w:fldCharType="separate"/>
      </w:r>
      <w:r w:rsidR="004A597A">
        <w:rPr>
          <w:b/>
          <w:noProof/>
        </w:rPr>
        <w:t>28</w:t>
      </w:r>
      <w:r w:rsidRPr="005700BF">
        <w:rPr>
          <w:b/>
          <w:noProof/>
        </w:rPr>
        <w:fldChar w:fldCharType="end"/>
      </w:r>
    </w:p>
    <w:p w:rsidR="00BB25EB" w:rsidRPr="005700BF" w:rsidRDefault="00BB25EB">
      <w:pPr>
        <w:pStyle w:val="TOC2"/>
        <w:tabs>
          <w:tab w:val="left" w:pos="960"/>
          <w:tab w:val="right" w:leader="dot" w:pos="9350"/>
        </w:tabs>
        <w:rPr>
          <w:rFonts w:asciiTheme="minorHAnsi" w:eastAsiaTheme="minorEastAsia" w:hAnsiTheme="minorHAnsi" w:cstheme="minorBidi"/>
          <w:b/>
          <w:smallCaps w:val="0"/>
          <w:noProof/>
          <w:sz w:val="22"/>
          <w:szCs w:val="22"/>
        </w:rPr>
      </w:pPr>
      <w:r w:rsidRPr="005700BF">
        <w:rPr>
          <w:b/>
          <w:noProof/>
        </w:rPr>
        <w:t>10.3</w:t>
      </w:r>
      <w:r w:rsidRPr="005700BF">
        <w:rPr>
          <w:rFonts w:asciiTheme="minorHAnsi" w:eastAsiaTheme="minorEastAsia" w:hAnsiTheme="minorHAnsi" w:cstheme="minorBidi"/>
          <w:b/>
          <w:smallCaps w:val="0"/>
          <w:noProof/>
          <w:sz w:val="22"/>
          <w:szCs w:val="22"/>
        </w:rPr>
        <w:tab/>
      </w:r>
      <w:r w:rsidRPr="005700BF">
        <w:rPr>
          <w:b/>
          <w:noProof/>
        </w:rPr>
        <w:t>Warranty</w:t>
      </w:r>
      <w:r w:rsidRPr="005700BF">
        <w:rPr>
          <w:b/>
          <w:noProof/>
        </w:rPr>
        <w:tab/>
      </w:r>
      <w:r w:rsidRPr="005700BF">
        <w:rPr>
          <w:b/>
          <w:noProof/>
        </w:rPr>
        <w:fldChar w:fldCharType="begin"/>
      </w:r>
      <w:r w:rsidRPr="005700BF">
        <w:rPr>
          <w:b/>
          <w:noProof/>
        </w:rPr>
        <w:instrText xml:space="preserve"> PAGEREF _Toc16840997 \h </w:instrText>
      </w:r>
      <w:r w:rsidRPr="005700BF">
        <w:rPr>
          <w:b/>
          <w:noProof/>
        </w:rPr>
      </w:r>
      <w:r w:rsidRPr="005700BF">
        <w:rPr>
          <w:b/>
          <w:noProof/>
        </w:rPr>
        <w:fldChar w:fldCharType="separate"/>
      </w:r>
      <w:r w:rsidR="004A597A">
        <w:rPr>
          <w:b/>
          <w:noProof/>
        </w:rPr>
        <w:t>28</w:t>
      </w:r>
      <w:r w:rsidRPr="005700BF">
        <w:rPr>
          <w:b/>
          <w:noProof/>
        </w:rPr>
        <w:fldChar w:fldCharType="end"/>
      </w:r>
    </w:p>
    <w:p w:rsidR="00BB25EB" w:rsidRPr="005700BF" w:rsidRDefault="00BB25EB">
      <w:pPr>
        <w:pStyle w:val="TOC2"/>
        <w:tabs>
          <w:tab w:val="left" w:pos="960"/>
          <w:tab w:val="right" w:leader="dot" w:pos="9350"/>
        </w:tabs>
        <w:rPr>
          <w:rFonts w:asciiTheme="minorHAnsi" w:eastAsiaTheme="minorEastAsia" w:hAnsiTheme="minorHAnsi" w:cstheme="minorBidi"/>
          <w:b/>
          <w:smallCaps w:val="0"/>
          <w:noProof/>
          <w:sz w:val="22"/>
          <w:szCs w:val="22"/>
        </w:rPr>
      </w:pPr>
      <w:r w:rsidRPr="005700BF">
        <w:rPr>
          <w:b/>
          <w:noProof/>
        </w:rPr>
        <w:t>10.4</w:t>
      </w:r>
      <w:r w:rsidRPr="005700BF">
        <w:rPr>
          <w:rFonts w:asciiTheme="minorHAnsi" w:eastAsiaTheme="minorEastAsia" w:hAnsiTheme="minorHAnsi" w:cstheme="minorBidi"/>
          <w:b/>
          <w:smallCaps w:val="0"/>
          <w:noProof/>
          <w:sz w:val="22"/>
          <w:szCs w:val="22"/>
        </w:rPr>
        <w:tab/>
      </w:r>
      <w:r w:rsidRPr="005700BF">
        <w:rPr>
          <w:b/>
          <w:noProof/>
        </w:rPr>
        <w:t>Repair or Replacement of Faulty Components</w:t>
      </w:r>
      <w:r w:rsidRPr="005700BF">
        <w:rPr>
          <w:b/>
          <w:noProof/>
        </w:rPr>
        <w:tab/>
      </w:r>
      <w:r w:rsidRPr="005700BF">
        <w:rPr>
          <w:b/>
          <w:noProof/>
        </w:rPr>
        <w:fldChar w:fldCharType="begin"/>
      </w:r>
      <w:r w:rsidRPr="005700BF">
        <w:rPr>
          <w:b/>
          <w:noProof/>
        </w:rPr>
        <w:instrText xml:space="preserve"> PAGEREF _Toc16840998 \h </w:instrText>
      </w:r>
      <w:r w:rsidRPr="005700BF">
        <w:rPr>
          <w:b/>
          <w:noProof/>
        </w:rPr>
      </w:r>
      <w:r w:rsidRPr="005700BF">
        <w:rPr>
          <w:b/>
          <w:noProof/>
        </w:rPr>
        <w:fldChar w:fldCharType="separate"/>
      </w:r>
      <w:r w:rsidR="004A597A">
        <w:rPr>
          <w:b/>
          <w:noProof/>
        </w:rPr>
        <w:t>30</w:t>
      </w:r>
      <w:r w:rsidRPr="005700BF">
        <w:rPr>
          <w:b/>
          <w:noProof/>
        </w:rPr>
        <w:fldChar w:fldCharType="end"/>
      </w:r>
    </w:p>
    <w:p w:rsidR="00BB25EB" w:rsidRPr="005700BF" w:rsidRDefault="00BB25EB">
      <w:pPr>
        <w:pStyle w:val="TOC2"/>
        <w:tabs>
          <w:tab w:val="left" w:pos="960"/>
          <w:tab w:val="right" w:leader="dot" w:pos="9350"/>
        </w:tabs>
        <w:rPr>
          <w:rFonts w:asciiTheme="minorHAnsi" w:eastAsiaTheme="minorEastAsia" w:hAnsiTheme="minorHAnsi" w:cstheme="minorBidi"/>
          <w:b/>
          <w:smallCaps w:val="0"/>
          <w:noProof/>
          <w:sz w:val="22"/>
          <w:szCs w:val="22"/>
        </w:rPr>
      </w:pPr>
      <w:r w:rsidRPr="005700BF">
        <w:rPr>
          <w:b/>
          <w:noProof/>
        </w:rPr>
        <w:t>10.5</w:t>
      </w:r>
      <w:r w:rsidRPr="005700BF">
        <w:rPr>
          <w:rFonts w:asciiTheme="minorHAnsi" w:eastAsiaTheme="minorEastAsia" w:hAnsiTheme="minorHAnsi" w:cstheme="minorBidi"/>
          <w:b/>
          <w:smallCaps w:val="0"/>
          <w:noProof/>
          <w:sz w:val="22"/>
          <w:szCs w:val="22"/>
        </w:rPr>
        <w:tab/>
      </w:r>
      <w:r w:rsidRPr="005700BF">
        <w:rPr>
          <w:b/>
          <w:noProof/>
        </w:rPr>
        <w:t>System-wide Replacement</w:t>
      </w:r>
      <w:r w:rsidRPr="005700BF">
        <w:rPr>
          <w:b/>
          <w:noProof/>
        </w:rPr>
        <w:tab/>
      </w:r>
      <w:r w:rsidRPr="005700BF">
        <w:rPr>
          <w:b/>
          <w:noProof/>
        </w:rPr>
        <w:fldChar w:fldCharType="begin"/>
      </w:r>
      <w:r w:rsidRPr="005700BF">
        <w:rPr>
          <w:b/>
          <w:noProof/>
        </w:rPr>
        <w:instrText xml:space="preserve"> PAGEREF _Toc16840999 \h </w:instrText>
      </w:r>
      <w:r w:rsidRPr="005700BF">
        <w:rPr>
          <w:b/>
          <w:noProof/>
        </w:rPr>
      </w:r>
      <w:r w:rsidRPr="005700BF">
        <w:rPr>
          <w:b/>
          <w:noProof/>
        </w:rPr>
        <w:fldChar w:fldCharType="separate"/>
      </w:r>
      <w:r w:rsidR="004A597A">
        <w:rPr>
          <w:b/>
          <w:noProof/>
        </w:rPr>
        <w:t>30</w:t>
      </w:r>
      <w:r w:rsidRPr="005700BF">
        <w:rPr>
          <w:b/>
          <w:noProof/>
        </w:rPr>
        <w:fldChar w:fldCharType="end"/>
      </w:r>
    </w:p>
    <w:p w:rsidR="00BB25EB" w:rsidRPr="005700BF" w:rsidRDefault="00BB25EB">
      <w:pPr>
        <w:pStyle w:val="TOC1"/>
        <w:tabs>
          <w:tab w:val="right" w:leader="dot" w:pos="9350"/>
        </w:tabs>
        <w:rPr>
          <w:rFonts w:asciiTheme="minorHAnsi" w:eastAsiaTheme="minorEastAsia" w:hAnsiTheme="minorHAnsi" w:cstheme="minorBidi"/>
          <w:bCs w:val="0"/>
          <w:caps w:val="0"/>
          <w:noProof/>
          <w:sz w:val="22"/>
          <w:szCs w:val="22"/>
        </w:rPr>
      </w:pPr>
      <w:r w:rsidRPr="005700BF">
        <w:rPr>
          <w:noProof/>
        </w:rPr>
        <w:t>Appendix A: Laker Line BRT Platform Information</w:t>
      </w:r>
      <w:r w:rsidRPr="005700BF">
        <w:rPr>
          <w:noProof/>
        </w:rPr>
        <w:tab/>
      </w:r>
      <w:r w:rsidRPr="005700BF">
        <w:rPr>
          <w:noProof/>
        </w:rPr>
        <w:fldChar w:fldCharType="begin"/>
      </w:r>
      <w:r w:rsidRPr="005700BF">
        <w:rPr>
          <w:noProof/>
        </w:rPr>
        <w:instrText xml:space="preserve"> PAGEREF _Toc16841000 \h </w:instrText>
      </w:r>
      <w:r w:rsidRPr="005700BF">
        <w:rPr>
          <w:noProof/>
        </w:rPr>
      </w:r>
      <w:r w:rsidRPr="005700BF">
        <w:rPr>
          <w:noProof/>
        </w:rPr>
        <w:fldChar w:fldCharType="separate"/>
      </w:r>
      <w:r w:rsidR="004A597A">
        <w:rPr>
          <w:noProof/>
        </w:rPr>
        <w:t>31</w:t>
      </w:r>
      <w:r w:rsidRPr="005700BF">
        <w:rPr>
          <w:noProof/>
        </w:rPr>
        <w:fldChar w:fldCharType="end"/>
      </w:r>
    </w:p>
    <w:p w:rsidR="00BB25EB" w:rsidRPr="005700BF" w:rsidRDefault="00BB25EB">
      <w:pPr>
        <w:pStyle w:val="TOC1"/>
        <w:tabs>
          <w:tab w:val="right" w:leader="dot" w:pos="9350"/>
        </w:tabs>
        <w:rPr>
          <w:rFonts w:asciiTheme="minorHAnsi" w:eastAsiaTheme="minorEastAsia" w:hAnsiTheme="minorHAnsi" w:cstheme="minorBidi"/>
          <w:bCs w:val="0"/>
          <w:caps w:val="0"/>
          <w:noProof/>
          <w:sz w:val="22"/>
          <w:szCs w:val="22"/>
        </w:rPr>
      </w:pPr>
      <w:r w:rsidRPr="005700BF">
        <w:rPr>
          <w:noProof/>
        </w:rPr>
        <w:t>Appendix B: Price Proposal Form</w:t>
      </w:r>
      <w:r w:rsidRPr="005700BF">
        <w:rPr>
          <w:noProof/>
        </w:rPr>
        <w:tab/>
      </w:r>
      <w:r w:rsidRPr="005700BF">
        <w:rPr>
          <w:noProof/>
        </w:rPr>
        <w:fldChar w:fldCharType="begin"/>
      </w:r>
      <w:r w:rsidRPr="005700BF">
        <w:rPr>
          <w:noProof/>
        </w:rPr>
        <w:instrText xml:space="preserve"> PAGEREF _Toc16841001 \h </w:instrText>
      </w:r>
      <w:r w:rsidRPr="005700BF">
        <w:rPr>
          <w:noProof/>
        </w:rPr>
      </w:r>
      <w:r w:rsidRPr="005700BF">
        <w:rPr>
          <w:noProof/>
        </w:rPr>
        <w:fldChar w:fldCharType="separate"/>
      </w:r>
      <w:r w:rsidR="004A597A">
        <w:rPr>
          <w:noProof/>
        </w:rPr>
        <w:t>34</w:t>
      </w:r>
      <w:r w:rsidRPr="005700BF">
        <w:rPr>
          <w:noProof/>
        </w:rPr>
        <w:fldChar w:fldCharType="end"/>
      </w:r>
    </w:p>
    <w:p w:rsidR="00BB25EB" w:rsidRPr="005700BF" w:rsidRDefault="00BB25EB">
      <w:pPr>
        <w:pStyle w:val="TOC1"/>
        <w:tabs>
          <w:tab w:val="right" w:leader="dot" w:pos="9350"/>
        </w:tabs>
        <w:rPr>
          <w:rFonts w:asciiTheme="minorHAnsi" w:eastAsiaTheme="minorEastAsia" w:hAnsiTheme="minorHAnsi" w:cstheme="minorBidi"/>
          <w:bCs w:val="0"/>
          <w:caps w:val="0"/>
          <w:noProof/>
          <w:sz w:val="22"/>
          <w:szCs w:val="22"/>
        </w:rPr>
      </w:pPr>
      <w:r w:rsidRPr="005700BF">
        <w:rPr>
          <w:noProof/>
        </w:rPr>
        <w:t>Appendix C: Compliance Matrix</w:t>
      </w:r>
      <w:r w:rsidRPr="005700BF">
        <w:rPr>
          <w:noProof/>
        </w:rPr>
        <w:tab/>
      </w:r>
      <w:r w:rsidRPr="005700BF">
        <w:rPr>
          <w:noProof/>
        </w:rPr>
        <w:fldChar w:fldCharType="begin"/>
      </w:r>
      <w:r w:rsidRPr="005700BF">
        <w:rPr>
          <w:noProof/>
        </w:rPr>
        <w:instrText xml:space="preserve"> PAGEREF _Toc16841002 \h </w:instrText>
      </w:r>
      <w:r w:rsidRPr="005700BF">
        <w:rPr>
          <w:noProof/>
        </w:rPr>
      </w:r>
      <w:r w:rsidRPr="005700BF">
        <w:rPr>
          <w:noProof/>
        </w:rPr>
        <w:fldChar w:fldCharType="separate"/>
      </w:r>
      <w:r w:rsidR="004A597A">
        <w:rPr>
          <w:noProof/>
        </w:rPr>
        <w:t>35</w:t>
      </w:r>
      <w:r w:rsidRPr="005700BF">
        <w:rPr>
          <w:noProof/>
        </w:rPr>
        <w:fldChar w:fldCharType="end"/>
      </w:r>
    </w:p>
    <w:p w:rsidR="001225D4" w:rsidRDefault="001225D4" w:rsidP="00F74448">
      <w:pPr>
        <w:rPr>
          <w:b/>
          <w:sz w:val="20"/>
          <w:szCs w:val="20"/>
        </w:rPr>
      </w:pPr>
      <w:r w:rsidRPr="005700BF">
        <w:rPr>
          <w:b/>
        </w:rPr>
        <w:fldChar w:fldCharType="end"/>
      </w:r>
      <w:r w:rsidR="005700BF" w:rsidRPr="005700BF">
        <w:rPr>
          <w:b/>
          <w:sz w:val="20"/>
          <w:szCs w:val="20"/>
        </w:rPr>
        <w:t>INSTRUCTIONS TO BIDDERS/PROPOSERS</w:t>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r>
      <w:r w:rsidR="005700BF" w:rsidRPr="005700BF">
        <w:rPr>
          <w:b/>
          <w:sz w:val="20"/>
          <w:szCs w:val="20"/>
        </w:rPr>
        <w:tab/>
        <w:t xml:space="preserve">   36</w:t>
      </w:r>
    </w:p>
    <w:p w:rsidR="005700BF" w:rsidRDefault="005700BF" w:rsidP="00F74448">
      <w:pPr>
        <w:rPr>
          <w:b/>
          <w:sz w:val="20"/>
          <w:szCs w:val="20"/>
        </w:rPr>
      </w:pPr>
      <w:r>
        <w:rPr>
          <w:b/>
          <w:sz w:val="20"/>
          <w:szCs w:val="20"/>
        </w:rPr>
        <w:t>CONTRACT PROVISIONS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50</w:t>
      </w:r>
    </w:p>
    <w:p w:rsidR="005700BF" w:rsidRDefault="005700BF" w:rsidP="00F74448">
      <w:pPr>
        <w:rPr>
          <w:b/>
          <w:sz w:val="20"/>
          <w:szCs w:val="20"/>
        </w:rPr>
      </w:pPr>
      <w:r>
        <w:rPr>
          <w:b/>
          <w:sz w:val="20"/>
          <w:szCs w:val="20"/>
        </w:rPr>
        <w:t>FTA REQUIRED CLAUSES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68</w:t>
      </w:r>
    </w:p>
    <w:p w:rsidR="005700BF" w:rsidRPr="005700BF" w:rsidRDefault="00262B30" w:rsidP="00F74448">
      <w:pPr>
        <w:rPr>
          <w:b/>
          <w:sz w:val="20"/>
          <w:szCs w:val="20"/>
        </w:rPr>
      </w:pPr>
      <w:r>
        <w:rPr>
          <w:b/>
          <w:sz w:val="20"/>
          <w:szCs w:val="20"/>
        </w:rPr>
        <w:t>FTA REQUIRED CERTIFICATES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90</w:t>
      </w:r>
    </w:p>
    <w:p w:rsidR="00262B30" w:rsidRDefault="00262B30" w:rsidP="00C816E0">
      <w:pPr>
        <w:jc w:val="center"/>
        <w:rPr>
          <w:b/>
        </w:rPr>
      </w:pPr>
    </w:p>
    <w:p w:rsidR="00EA37F1" w:rsidRPr="00EA37F1" w:rsidRDefault="00EA37F1" w:rsidP="00C816E0">
      <w:pPr>
        <w:jc w:val="center"/>
        <w:rPr>
          <w:b/>
        </w:rPr>
      </w:pPr>
      <w:r w:rsidRPr="00EA37F1">
        <w:rPr>
          <w:b/>
        </w:rPr>
        <w:t>LIST OF TABLES</w:t>
      </w:r>
    </w:p>
    <w:p w:rsidR="005C51E1" w:rsidRDefault="00EA37F1">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855019" w:history="1">
        <w:r w:rsidR="005C51E1" w:rsidRPr="00D6790A">
          <w:rPr>
            <w:rStyle w:val="Hyperlink"/>
            <w:noProof/>
          </w:rPr>
          <w:t>Table 1. RTIS Configuration</w:t>
        </w:r>
        <w:r w:rsidR="005C51E1">
          <w:rPr>
            <w:noProof/>
            <w:webHidden/>
          </w:rPr>
          <w:tab/>
        </w:r>
        <w:r w:rsidR="005C51E1">
          <w:rPr>
            <w:noProof/>
            <w:webHidden/>
          </w:rPr>
          <w:fldChar w:fldCharType="begin"/>
        </w:r>
        <w:r w:rsidR="005C51E1">
          <w:rPr>
            <w:noProof/>
            <w:webHidden/>
          </w:rPr>
          <w:instrText xml:space="preserve"> PAGEREF _Toc16855019 \h </w:instrText>
        </w:r>
        <w:r w:rsidR="005C51E1">
          <w:rPr>
            <w:noProof/>
            <w:webHidden/>
          </w:rPr>
        </w:r>
        <w:r w:rsidR="005C51E1">
          <w:rPr>
            <w:noProof/>
            <w:webHidden/>
          </w:rPr>
          <w:fldChar w:fldCharType="separate"/>
        </w:r>
        <w:r w:rsidR="004A597A">
          <w:rPr>
            <w:noProof/>
            <w:webHidden/>
          </w:rPr>
          <w:t>8</w:t>
        </w:r>
        <w:r w:rsidR="005C51E1">
          <w:rPr>
            <w:noProof/>
            <w:webHidden/>
          </w:rPr>
          <w:fldChar w:fldCharType="end"/>
        </w:r>
      </w:hyperlink>
    </w:p>
    <w:p w:rsidR="005C51E1" w:rsidRDefault="004A597A">
      <w:pPr>
        <w:pStyle w:val="TableofFigures"/>
        <w:tabs>
          <w:tab w:val="right" w:leader="dot" w:pos="9350"/>
        </w:tabs>
        <w:rPr>
          <w:rFonts w:asciiTheme="minorHAnsi" w:eastAsiaTheme="minorEastAsia" w:hAnsiTheme="minorHAnsi" w:cstheme="minorBidi"/>
          <w:noProof/>
          <w:szCs w:val="22"/>
        </w:rPr>
      </w:pPr>
      <w:hyperlink w:anchor="_Toc16855020" w:history="1">
        <w:r w:rsidR="005C51E1" w:rsidRPr="00D6790A">
          <w:rPr>
            <w:rStyle w:val="Hyperlink"/>
            <w:noProof/>
          </w:rPr>
          <w:t>Table 2. Details of DMS</w:t>
        </w:r>
        <w:r w:rsidR="005C51E1">
          <w:rPr>
            <w:noProof/>
            <w:webHidden/>
          </w:rPr>
          <w:tab/>
        </w:r>
        <w:r w:rsidR="005C51E1">
          <w:rPr>
            <w:noProof/>
            <w:webHidden/>
          </w:rPr>
          <w:fldChar w:fldCharType="begin"/>
        </w:r>
        <w:r w:rsidR="005C51E1">
          <w:rPr>
            <w:noProof/>
            <w:webHidden/>
          </w:rPr>
          <w:instrText xml:space="preserve"> PAGEREF _Toc16855020 \h </w:instrText>
        </w:r>
        <w:r w:rsidR="005C51E1">
          <w:rPr>
            <w:noProof/>
            <w:webHidden/>
          </w:rPr>
        </w:r>
        <w:r w:rsidR="005C51E1">
          <w:rPr>
            <w:noProof/>
            <w:webHidden/>
          </w:rPr>
          <w:fldChar w:fldCharType="separate"/>
        </w:r>
        <w:r>
          <w:rPr>
            <w:noProof/>
            <w:webHidden/>
          </w:rPr>
          <w:t>13</w:t>
        </w:r>
        <w:r w:rsidR="005C51E1">
          <w:rPr>
            <w:noProof/>
            <w:webHidden/>
          </w:rPr>
          <w:fldChar w:fldCharType="end"/>
        </w:r>
      </w:hyperlink>
    </w:p>
    <w:p w:rsidR="00EA37F1" w:rsidRDefault="00EA37F1" w:rsidP="00C816E0">
      <w:pPr>
        <w:jc w:val="center"/>
      </w:pPr>
      <w:r>
        <w:fldChar w:fldCharType="end"/>
      </w:r>
    </w:p>
    <w:p w:rsidR="00EA37F1" w:rsidRDefault="00EA37F1" w:rsidP="00C816E0">
      <w:pPr>
        <w:jc w:val="center"/>
      </w:pPr>
    </w:p>
    <w:p w:rsidR="00EA37F1" w:rsidRDefault="00EA37F1" w:rsidP="00C816E0">
      <w:pPr>
        <w:jc w:val="center"/>
      </w:pPr>
    </w:p>
    <w:p w:rsidR="00EA37F1" w:rsidRDefault="00EA37F1" w:rsidP="00C816E0">
      <w:pPr>
        <w:jc w:val="center"/>
        <w:rPr>
          <w:b/>
        </w:rPr>
      </w:pPr>
      <w:r w:rsidRPr="00EA37F1">
        <w:rPr>
          <w:b/>
        </w:rPr>
        <w:t>LIST OF FIGURES</w:t>
      </w:r>
    </w:p>
    <w:p w:rsidR="00E00A00" w:rsidRDefault="00EA37F1">
      <w:pPr>
        <w:pStyle w:val="TableofFigures"/>
        <w:tabs>
          <w:tab w:val="right" w:leader="dot" w:pos="9350"/>
        </w:tabs>
        <w:rPr>
          <w:rFonts w:asciiTheme="minorHAnsi" w:eastAsiaTheme="minorEastAsia" w:hAnsiTheme="minorHAnsi" w:cstheme="minorBidi"/>
          <w:noProof/>
          <w:szCs w:val="22"/>
        </w:rPr>
      </w:pPr>
      <w:r>
        <w:rPr>
          <w:b/>
        </w:rPr>
        <w:fldChar w:fldCharType="begin"/>
      </w:r>
      <w:r>
        <w:rPr>
          <w:b/>
        </w:rPr>
        <w:instrText xml:space="preserve"> TOC \h \z \c "Figure" </w:instrText>
      </w:r>
      <w:r>
        <w:rPr>
          <w:b/>
        </w:rPr>
        <w:fldChar w:fldCharType="separate"/>
      </w:r>
      <w:hyperlink w:anchor="_Toc16840860" w:history="1">
        <w:r w:rsidR="00E00A00" w:rsidRPr="00050EC7">
          <w:rPr>
            <w:rStyle w:val="Hyperlink"/>
            <w:noProof/>
          </w:rPr>
          <w:t>Figure 1. System Overview of the RTIS System</w:t>
        </w:r>
        <w:r w:rsidR="00E00A00">
          <w:rPr>
            <w:noProof/>
            <w:webHidden/>
          </w:rPr>
          <w:tab/>
        </w:r>
        <w:r w:rsidR="00E00A00">
          <w:rPr>
            <w:noProof/>
            <w:webHidden/>
          </w:rPr>
          <w:fldChar w:fldCharType="begin"/>
        </w:r>
        <w:r w:rsidR="00E00A00">
          <w:rPr>
            <w:noProof/>
            <w:webHidden/>
          </w:rPr>
          <w:instrText xml:space="preserve"> PAGEREF _Toc16840860 \h </w:instrText>
        </w:r>
        <w:r w:rsidR="00E00A00">
          <w:rPr>
            <w:noProof/>
            <w:webHidden/>
          </w:rPr>
        </w:r>
        <w:r w:rsidR="00E00A00">
          <w:rPr>
            <w:noProof/>
            <w:webHidden/>
          </w:rPr>
          <w:fldChar w:fldCharType="separate"/>
        </w:r>
        <w:r w:rsidR="004A597A">
          <w:rPr>
            <w:noProof/>
            <w:webHidden/>
          </w:rPr>
          <w:t>8</w:t>
        </w:r>
        <w:r w:rsidR="00E00A00">
          <w:rPr>
            <w:noProof/>
            <w:webHidden/>
          </w:rPr>
          <w:fldChar w:fldCharType="end"/>
        </w:r>
      </w:hyperlink>
    </w:p>
    <w:p w:rsidR="00E00A00" w:rsidRDefault="004A597A">
      <w:pPr>
        <w:pStyle w:val="TableofFigures"/>
        <w:tabs>
          <w:tab w:val="right" w:leader="dot" w:pos="9350"/>
        </w:tabs>
        <w:rPr>
          <w:rFonts w:asciiTheme="minorHAnsi" w:eastAsiaTheme="minorEastAsia" w:hAnsiTheme="minorHAnsi" w:cstheme="minorBidi"/>
          <w:noProof/>
          <w:szCs w:val="22"/>
        </w:rPr>
      </w:pPr>
      <w:hyperlink w:anchor="_Toc16840861" w:history="1">
        <w:r w:rsidR="00E00A00" w:rsidRPr="00050EC7">
          <w:rPr>
            <w:rStyle w:val="Hyperlink"/>
            <w:noProof/>
          </w:rPr>
          <w:t>Figure 2.  Laker Line Platform Locations</w:t>
        </w:r>
        <w:r w:rsidR="00E00A00">
          <w:rPr>
            <w:noProof/>
            <w:webHidden/>
          </w:rPr>
          <w:tab/>
        </w:r>
        <w:r w:rsidR="00E00A00">
          <w:rPr>
            <w:noProof/>
            <w:webHidden/>
          </w:rPr>
          <w:fldChar w:fldCharType="begin"/>
        </w:r>
        <w:r w:rsidR="00E00A00">
          <w:rPr>
            <w:noProof/>
            <w:webHidden/>
          </w:rPr>
          <w:instrText xml:space="preserve"> PAGEREF _Toc16840861 \h </w:instrText>
        </w:r>
        <w:r w:rsidR="00E00A00">
          <w:rPr>
            <w:noProof/>
            <w:webHidden/>
          </w:rPr>
        </w:r>
        <w:r w:rsidR="00E00A00">
          <w:rPr>
            <w:noProof/>
            <w:webHidden/>
          </w:rPr>
          <w:fldChar w:fldCharType="separate"/>
        </w:r>
        <w:r>
          <w:rPr>
            <w:noProof/>
            <w:webHidden/>
          </w:rPr>
          <w:t>13</w:t>
        </w:r>
        <w:r w:rsidR="00E00A00">
          <w:rPr>
            <w:noProof/>
            <w:webHidden/>
          </w:rPr>
          <w:fldChar w:fldCharType="end"/>
        </w:r>
      </w:hyperlink>
    </w:p>
    <w:p w:rsidR="00E00A00" w:rsidRDefault="004A597A">
      <w:pPr>
        <w:pStyle w:val="TableofFigures"/>
        <w:tabs>
          <w:tab w:val="right" w:leader="dot" w:pos="9350"/>
        </w:tabs>
        <w:rPr>
          <w:rFonts w:asciiTheme="minorHAnsi" w:eastAsiaTheme="minorEastAsia" w:hAnsiTheme="minorHAnsi" w:cstheme="minorBidi"/>
          <w:noProof/>
          <w:szCs w:val="22"/>
        </w:rPr>
      </w:pPr>
      <w:hyperlink w:anchor="_Toc16840862" w:history="1">
        <w:r w:rsidR="00E00A00" w:rsidRPr="00050EC7">
          <w:rPr>
            <w:rStyle w:val="Hyperlink"/>
            <w:noProof/>
          </w:rPr>
          <w:t>Figure 3. Platform Rendering</w:t>
        </w:r>
        <w:r w:rsidR="00E00A00">
          <w:rPr>
            <w:noProof/>
            <w:webHidden/>
          </w:rPr>
          <w:tab/>
        </w:r>
        <w:r w:rsidR="00E00A00">
          <w:rPr>
            <w:noProof/>
            <w:webHidden/>
          </w:rPr>
          <w:fldChar w:fldCharType="begin"/>
        </w:r>
        <w:r w:rsidR="00E00A00">
          <w:rPr>
            <w:noProof/>
            <w:webHidden/>
          </w:rPr>
          <w:instrText xml:space="preserve"> PAGEREF _Toc16840862 \h </w:instrText>
        </w:r>
        <w:r w:rsidR="00E00A00">
          <w:rPr>
            <w:noProof/>
            <w:webHidden/>
          </w:rPr>
        </w:r>
        <w:r w:rsidR="00E00A00">
          <w:rPr>
            <w:noProof/>
            <w:webHidden/>
          </w:rPr>
          <w:fldChar w:fldCharType="separate"/>
        </w:r>
        <w:r>
          <w:rPr>
            <w:noProof/>
            <w:webHidden/>
          </w:rPr>
          <w:t>31</w:t>
        </w:r>
        <w:r w:rsidR="00E00A00">
          <w:rPr>
            <w:noProof/>
            <w:webHidden/>
          </w:rPr>
          <w:fldChar w:fldCharType="end"/>
        </w:r>
      </w:hyperlink>
    </w:p>
    <w:p w:rsidR="00E00A00" w:rsidRDefault="004A597A">
      <w:pPr>
        <w:pStyle w:val="TableofFigures"/>
        <w:tabs>
          <w:tab w:val="right" w:leader="dot" w:pos="9350"/>
        </w:tabs>
        <w:rPr>
          <w:rFonts w:asciiTheme="minorHAnsi" w:eastAsiaTheme="minorEastAsia" w:hAnsiTheme="minorHAnsi" w:cstheme="minorBidi"/>
          <w:noProof/>
          <w:szCs w:val="22"/>
        </w:rPr>
      </w:pPr>
      <w:hyperlink w:anchor="_Toc16840863" w:history="1">
        <w:r w:rsidR="00E00A00" w:rsidRPr="00050EC7">
          <w:rPr>
            <w:rStyle w:val="Hyperlink"/>
            <w:noProof/>
          </w:rPr>
          <w:t>Figure 4. Platform Column Elevations</w:t>
        </w:r>
        <w:r w:rsidR="00E00A00">
          <w:rPr>
            <w:noProof/>
            <w:webHidden/>
          </w:rPr>
          <w:tab/>
        </w:r>
        <w:r w:rsidR="00E00A00">
          <w:rPr>
            <w:noProof/>
            <w:webHidden/>
          </w:rPr>
          <w:fldChar w:fldCharType="begin"/>
        </w:r>
        <w:r w:rsidR="00E00A00">
          <w:rPr>
            <w:noProof/>
            <w:webHidden/>
          </w:rPr>
          <w:instrText xml:space="preserve"> PAGEREF _Toc16840863 \h </w:instrText>
        </w:r>
        <w:r w:rsidR="00E00A00">
          <w:rPr>
            <w:noProof/>
            <w:webHidden/>
          </w:rPr>
        </w:r>
        <w:r w:rsidR="00E00A00">
          <w:rPr>
            <w:noProof/>
            <w:webHidden/>
          </w:rPr>
          <w:fldChar w:fldCharType="separate"/>
        </w:r>
        <w:r>
          <w:rPr>
            <w:noProof/>
            <w:webHidden/>
          </w:rPr>
          <w:t>32</w:t>
        </w:r>
        <w:r w:rsidR="00E00A00">
          <w:rPr>
            <w:noProof/>
            <w:webHidden/>
          </w:rPr>
          <w:fldChar w:fldCharType="end"/>
        </w:r>
      </w:hyperlink>
    </w:p>
    <w:p w:rsidR="00EA37F1" w:rsidRPr="00EA37F1" w:rsidRDefault="00EA37F1" w:rsidP="00C816E0">
      <w:pPr>
        <w:jc w:val="center"/>
        <w:rPr>
          <w:b/>
        </w:rPr>
      </w:pPr>
      <w:r>
        <w:rPr>
          <w:b/>
        </w:rPr>
        <w:fldChar w:fldCharType="end"/>
      </w:r>
    </w:p>
    <w:p w:rsidR="00F83286" w:rsidRPr="00C816E0" w:rsidRDefault="0050759D" w:rsidP="00C816E0">
      <w:pPr>
        <w:jc w:val="center"/>
        <w:rPr>
          <w:b/>
        </w:rPr>
      </w:pPr>
      <w:r>
        <w:br w:type="page"/>
      </w:r>
      <w:r w:rsidR="00F83286" w:rsidRPr="00C816E0">
        <w:rPr>
          <w:b/>
        </w:rPr>
        <w:lastRenderedPageBreak/>
        <w:t>LIST OF ABBREVIATIONS AND ACRONYMS</w:t>
      </w:r>
    </w:p>
    <w:tbl>
      <w:tblPr>
        <w:tblW w:w="0" w:type="auto"/>
        <w:tblLook w:val="01E0" w:firstRow="1" w:lastRow="1" w:firstColumn="1" w:lastColumn="1" w:noHBand="0" w:noVBand="0"/>
      </w:tblPr>
      <w:tblGrid>
        <w:gridCol w:w="2173"/>
        <w:gridCol w:w="6683"/>
      </w:tblGrid>
      <w:tr w:rsidR="00F83286" w:rsidTr="001821A3">
        <w:tc>
          <w:tcPr>
            <w:tcW w:w="2173" w:type="dxa"/>
          </w:tcPr>
          <w:p w:rsidR="00F83286" w:rsidRDefault="00F83286" w:rsidP="001821A3">
            <w:pPr>
              <w:spacing w:before="0" w:after="0"/>
            </w:pPr>
            <w:r>
              <w:t>ABD</w:t>
            </w:r>
          </w:p>
        </w:tc>
        <w:tc>
          <w:tcPr>
            <w:tcW w:w="6683" w:type="dxa"/>
          </w:tcPr>
          <w:p w:rsidR="00F83286" w:rsidRDefault="00F83286" w:rsidP="001821A3">
            <w:pPr>
              <w:tabs>
                <w:tab w:val="left" w:pos="720"/>
              </w:tabs>
              <w:spacing w:before="0" w:after="0"/>
            </w:pPr>
            <w:r>
              <w:t>As-Built Document</w:t>
            </w:r>
          </w:p>
        </w:tc>
      </w:tr>
      <w:tr w:rsidR="0029469D" w:rsidTr="001821A3">
        <w:tc>
          <w:tcPr>
            <w:tcW w:w="2173" w:type="dxa"/>
          </w:tcPr>
          <w:p w:rsidR="0029469D" w:rsidRDefault="0029469D" w:rsidP="001821A3">
            <w:pPr>
              <w:spacing w:before="0" w:after="0"/>
            </w:pPr>
            <w:r>
              <w:t>ADA</w:t>
            </w:r>
          </w:p>
        </w:tc>
        <w:tc>
          <w:tcPr>
            <w:tcW w:w="6683" w:type="dxa"/>
          </w:tcPr>
          <w:p w:rsidR="0029469D" w:rsidRDefault="0029469D" w:rsidP="00865707">
            <w:pPr>
              <w:tabs>
                <w:tab w:val="left" w:pos="720"/>
              </w:tabs>
              <w:spacing w:before="0" w:after="0"/>
            </w:pPr>
            <w:r>
              <w:t>American</w:t>
            </w:r>
            <w:r w:rsidR="00865707">
              <w:t>s</w:t>
            </w:r>
            <w:r>
              <w:t xml:space="preserve"> with Disabilit</w:t>
            </w:r>
            <w:r w:rsidR="00865707">
              <w:t>ies</w:t>
            </w:r>
            <w:r>
              <w:t xml:space="preserve"> Act</w:t>
            </w:r>
          </w:p>
        </w:tc>
      </w:tr>
      <w:tr w:rsidR="00F83286" w:rsidTr="001821A3">
        <w:tc>
          <w:tcPr>
            <w:tcW w:w="2173" w:type="dxa"/>
          </w:tcPr>
          <w:p w:rsidR="00F83286" w:rsidRDefault="00F83286" w:rsidP="001821A3">
            <w:pPr>
              <w:spacing w:before="0" w:after="0"/>
            </w:pPr>
            <w:r>
              <w:t>ADAAG</w:t>
            </w:r>
          </w:p>
        </w:tc>
        <w:tc>
          <w:tcPr>
            <w:tcW w:w="6683" w:type="dxa"/>
          </w:tcPr>
          <w:p w:rsidR="00F83286" w:rsidRDefault="00F83286" w:rsidP="001821A3">
            <w:pPr>
              <w:tabs>
                <w:tab w:val="left" w:pos="720"/>
              </w:tabs>
              <w:spacing w:before="0" w:after="0"/>
            </w:pPr>
            <w:r>
              <w:t>Americans with Disabilities Act Accessibility Guidelines</w:t>
            </w:r>
          </w:p>
        </w:tc>
      </w:tr>
      <w:tr w:rsidR="00F83286" w:rsidTr="001821A3">
        <w:tc>
          <w:tcPr>
            <w:tcW w:w="2173" w:type="dxa"/>
          </w:tcPr>
          <w:p w:rsidR="00F83286" w:rsidRDefault="00F83286" w:rsidP="001821A3">
            <w:pPr>
              <w:spacing w:before="0" w:after="0"/>
            </w:pPr>
            <w:r>
              <w:t>AIL</w:t>
            </w:r>
          </w:p>
        </w:tc>
        <w:tc>
          <w:tcPr>
            <w:tcW w:w="6683" w:type="dxa"/>
          </w:tcPr>
          <w:p w:rsidR="00F83286" w:rsidRDefault="00F83286" w:rsidP="001821A3">
            <w:pPr>
              <w:tabs>
                <w:tab w:val="left" w:pos="720"/>
              </w:tabs>
              <w:spacing w:before="0" w:after="0"/>
            </w:pPr>
            <w:r>
              <w:t>Action Items List</w:t>
            </w:r>
          </w:p>
        </w:tc>
      </w:tr>
      <w:tr w:rsidR="00F83286" w:rsidTr="001821A3">
        <w:tc>
          <w:tcPr>
            <w:tcW w:w="2173" w:type="dxa"/>
          </w:tcPr>
          <w:p w:rsidR="00F83286" w:rsidRDefault="00F83286" w:rsidP="001821A3">
            <w:pPr>
              <w:spacing w:before="0" w:after="0"/>
            </w:pPr>
            <w:r>
              <w:t>ATP</w:t>
            </w:r>
          </w:p>
        </w:tc>
        <w:tc>
          <w:tcPr>
            <w:tcW w:w="6683" w:type="dxa"/>
          </w:tcPr>
          <w:p w:rsidR="00F83286" w:rsidRDefault="00F83286" w:rsidP="001821A3">
            <w:pPr>
              <w:tabs>
                <w:tab w:val="left" w:pos="720"/>
              </w:tabs>
              <w:spacing w:before="0" w:after="0"/>
            </w:pPr>
            <w:r>
              <w:t>Acceptance Test Procedures</w:t>
            </w:r>
          </w:p>
        </w:tc>
      </w:tr>
      <w:tr w:rsidR="00F83286" w:rsidTr="00267045">
        <w:tc>
          <w:tcPr>
            <w:tcW w:w="2173" w:type="dxa"/>
          </w:tcPr>
          <w:p w:rsidR="00F83286" w:rsidRDefault="00F83286" w:rsidP="001821A3">
            <w:pPr>
              <w:spacing w:before="0" w:after="0"/>
            </w:pPr>
            <w:r>
              <w:t>BT</w:t>
            </w:r>
          </w:p>
        </w:tc>
        <w:tc>
          <w:tcPr>
            <w:tcW w:w="6683" w:type="dxa"/>
          </w:tcPr>
          <w:p w:rsidR="00F83286" w:rsidRDefault="00F83286" w:rsidP="001821A3">
            <w:pPr>
              <w:tabs>
                <w:tab w:val="left" w:pos="720"/>
              </w:tabs>
              <w:spacing w:before="0" w:after="0"/>
            </w:pPr>
            <w:r>
              <w:t>Burn-In Testing</w:t>
            </w:r>
          </w:p>
        </w:tc>
      </w:tr>
      <w:tr w:rsidR="00F83286" w:rsidTr="00267045">
        <w:tc>
          <w:tcPr>
            <w:tcW w:w="2173" w:type="dxa"/>
          </w:tcPr>
          <w:p w:rsidR="00F83286" w:rsidRDefault="00F11594" w:rsidP="001821A3">
            <w:pPr>
              <w:spacing w:before="0" w:after="0"/>
            </w:pPr>
            <w:r>
              <w:t>AVL/CAD</w:t>
            </w:r>
          </w:p>
        </w:tc>
        <w:tc>
          <w:tcPr>
            <w:tcW w:w="6683" w:type="dxa"/>
          </w:tcPr>
          <w:p w:rsidR="00F83286" w:rsidRDefault="00F83286" w:rsidP="001821A3">
            <w:pPr>
              <w:spacing w:before="0" w:after="0"/>
            </w:pPr>
            <w:r>
              <w:t>Automatic Vehicle Location</w:t>
            </w:r>
            <w:r w:rsidR="00713F6A">
              <w:t>/Computer Aided Dispatch</w:t>
            </w:r>
          </w:p>
        </w:tc>
      </w:tr>
      <w:tr w:rsidR="00F83286" w:rsidTr="00267045">
        <w:tc>
          <w:tcPr>
            <w:tcW w:w="2173" w:type="dxa"/>
          </w:tcPr>
          <w:p w:rsidR="00F83286" w:rsidRDefault="00F83286" w:rsidP="001821A3">
            <w:pPr>
              <w:spacing w:before="0" w:after="0"/>
            </w:pPr>
            <w:r>
              <w:t>DMS</w:t>
            </w:r>
          </w:p>
        </w:tc>
        <w:tc>
          <w:tcPr>
            <w:tcW w:w="6683" w:type="dxa"/>
          </w:tcPr>
          <w:p w:rsidR="00F83286" w:rsidRDefault="00F83286" w:rsidP="001821A3">
            <w:pPr>
              <w:tabs>
                <w:tab w:val="left" w:pos="720"/>
              </w:tabs>
              <w:spacing w:before="0" w:after="0"/>
            </w:pPr>
            <w:r>
              <w:t>Dynamic Message Signs</w:t>
            </w:r>
          </w:p>
        </w:tc>
      </w:tr>
      <w:tr w:rsidR="00F83286" w:rsidTr="00267045">
        <w:tc>
          <w:tcPr>
            <w:tcW w:w="2173" w:type="dxa"/>
          </w:tcPr>
          <w:p w:rsidR="00F83286" w:rsidRDefault="00F83286" w:rsidP="001821A3">
            <w:pPr>
              <w:spacing w:before="0" w:after="0"/>
            </w:pPr>
            <w:r>
              <w:t>DRD</w:t>
            </w:r>
          </w:p>
        </w:tc>
        <w:tc>
          <w:tcPr>
            <w:tcW w:w="6683" w:type="dxa"/>
          </w:tcPr>
          <w:p w:rsidR="00F83286" w:rsidRDefault="00F83286" w:rsidP="001821A3">
            <w:pPr>
              <w:tabs>
                <w:tab w:val="left" w:pos="720"/>
              </w:tabs>
              <w:spacing w:before="0" w:after="0"/>
            </w:pPr>
            <w:r>
              <w:t>Design Review Documentation</w:t>
            </w:r>
          </w:p>
        </w:tc>
      </w:tr>
      <w:tr w:rsidR="00EA37F1" w:rsidTr="00267045">
        <w:tc>
          <w:tcPr>
            <w:tcW w:w="2173" w:type="dxa"/>
          </w:tcPr>
          <w:p w:rsidR="00EA37F1" w:rsidRDefault="00EA37F1" w:rsidP="001821A3">
            <w:pPr>
              <w:spacing w:before="0" w:after="0"/>
            </w:pPr>
            <w:r>
              <w:t>GTFS</w:t>
            </w:r>
          </w:p>
        </w:tc>
        <w:tc>
          <w:tcPr>
            <w:tcW w:w="6683" w:type="dxa"/>
          </w:tcPr>
          <w:p w:rsidR="00EA37F1" w:rsidRDefault="00EA37F1" w:rsidP="001821A3">
            <w:pPr>
              <w:tabs>
                <w:tab w:val="left" w:pos="720"/>
              </w:tabs>
              <w:spacing w:before="0" w:after="0"/>
            </w:pPr>
            <w:r>
              <w:t>General Transit Feed Specifications</w:t>
            </w:r>
          </w:p>
        </w:tc>
      </w:tr>
      <w:tr w:rsidR="00F83286" w:rsidTr="00267045">
        <w:tc>
          <w:tcPr>
            <w:tcW w:w="2173" w:type="dxa"/>
          </w:tcPr>
          <w:p w:rsidR="00F83286" w:rsidRDefault="00F83286" w:rsidP="001821A3">
            <w:pPr>
              <w:spacing w:before="0" w:after="0"/>
            </w:pPr>
            <w:r>
              <w:t>IDD</w:t>
            </w:r>
          </w:p>
        </w:tc>
        <w:tc>
          <w:tcPr>
            <w:tcW w:w="6683" w:type="dxa"/>
          </w:tcPr>
          <w:p w:rsidR="00F83286" w:rsidRDefault="00F83286" w:rsidP="001821A3">
            <w:pPr>
              <w:tabs>
                <w:tab w:val="left" w:pos="720"/>
              </w:tabs>
              <w:spacing w:before="0" w:after="0"/>
            </w:pPr>
            <w:r>
              <w:t>Installation Design Documentation</w:t>
            </w:r>
          </w:p>
        </w:tc>
      </w:tr>
      <w:tr w:rsidR="001B1C34" w:rsidTr="00267045">
        <w:tc>
          <w:tcPr>
            <w:tcW w:w="2173" w:type="dxa"/>
          </w:tcPr>
          <w:p w:rsidR="001B1C34" w:rsidRDefault="001B1C34" w:rsidP="001821A3">
            <w:pPr>
              <w:spacing w:before="0" w:after="0"/>
            </w:pPr>
            <w:r>
              <w:t>ITP</w:t>
            </w:r>
          </w:p>
        </w:tc>
        <w:tc>
          <w:tcPr>
            <w:tcW w:w="6683" w:type="dxa"/>
          </w:tcPr>
          <w:p w:rsidR="001B1C34" w:rsidRDefault="001B1C34" w:rsidP="001821A3">
            <w:pPr>
              <w:tabs>
                <w:tab w:val="left" w:pos="720"/>
              </w:tabs>
              <w:spacing w:before="0" w:after="0"/>
            </w:pPr>
            <w:r>
              <w:t>Interurban Transit Partnership</w:t>
            </w:r>
          </w:p>
        </w:tc>
      </w:tr>
      <w:tr w:rsidR="00F83286" w:rsidTr="00267045">
        <w:tc>
          <w:tcPr>
            <w:tcW w:w="2173" w:type="dxa"/>
          </w:tcPr>
          <w:p w:rsidR="00F83286" w:rsidRDefault="00F83286" w:rsidP="001821A3">
            <w:pPr>
              <w:spacing w:before="0" w:after="0"/>
            </w:pPr>
            <w:r>
              <w:t>ITS</w:t>
            </w:r>
          </w:p>
        </w:tc>
        <w:tc>
          <w:tcPr>
            <w:tcW w:w="6683" w:type="dxa"/>
          </w:tcPr>
          <w:p w:rsidR="00F83286" w:rsidRDefault="00F83286" w:rsidP="001821A3">
            <w:pPr>
              <w:spacing w:before="0" w:after="0"/>
            </w:pPr>
            <w:r>
              <w:t>Intelligent Transportation Systems</w:t>
            </w:r>
          </w:p>
        </w:tc>
      </w:tr>
      <w:tr w:rsidR="00F83286" w:rsidTr="00267045">
        <w:tc>
          <w:tcPr>
            <w:tcW w:w="2173" w:type="dxa"/>
          </w:tcPr>
          <w:p w:rsidR="00F83286" w:rsidRDefault="00F83286" w:rsidP="001821A3">
            <w:pPr>
              <w:spacing w:before="0" w:after="0"/>
            </w:pPr>
            <w:r>
              <w:t>LAN</w:t>
            </w:r>
          </w:p>
        </w:tc>
        <w:tc>
          <w:tcPr>
            <w:tcW w:w="6683" w:type="dxa"/>
          </w:tcPr>
          <w:p w:rsidR="00F83286" w:rsidRDefault="00F83286" w:rsidP="001821A3">
            <w:pPr>
              <w:tabs>
                <w:tab w:val="left" w:pos="720"/>
              </w:tabs>
              <w:spacing w:before="0" w:after="0"/>
            </w:pPr>
            <w:r>
              <w:t>Local Area Network</w:t>
            </w:r>
          </w:p>
        </w:tc>
      </w:tr>
      <w:tr w:rsidR="00F83286" w:rsidTr="00267045">
        <w:tc>
          <w:tcPr>
            <w:tcW w:w="2173" w:type="dxa"/>
          </w:tcPr>
          <w:p w:rsidR="00F83286" w:rsidRDefault="00F83286" w:rsidP="001821A3">
            <w:pPr>
              <w:spacing w:before="0" w:after="0"/>
            </w:pPr>
            <w:r>
              <w:t>LED</w:t>
            </w:r>
          </w:p>
        </w:tc>
        <w:tc>
          <w:tcPr>
            <w:tcW w:w="6683" w:type="dxa"/>
          </w:tcPr>
          <w:p w:rsidR="00F83286" w:rsidRDefault="00F83286" w:rsidP="001821A3">
            <w:pPr>
              <w:tabs>
                <w:tab w:val="left" w:pos="720"/>
              </w:tabs>
              <w:spacing w:before="0" w:after="0"/>
            </w:pPr>
            <w:r>
              <w:t>Light Emitting Diode</w:t>
            </w:r>
          </w:p>
        </w:tc>
      </w:tr>
      <w:tr w:rsidR="00F83286" w:rsidTr="00267045">
        <w:tc>
          <w:tcPr>
            <w:tcW w:w="2173" w:type="dxa"/>
          </w:tcPr>
          <w:p w:rsidR="00F83286" w:rsidRDefault="00F83286" w:rsidP="001821A3">
            <w:pPr>
              <w:spacing w:before="0" w:after="0"/>
            </w:pPr>
            <w:r>
              <w:t>MM</w:t>
            </w:r>
          </w:p>
        </w:tc>
        <w:tc>
          <w:tcPr>
            <w:tcW w:w="6683" w:type="dxa"/>
          </w:tcPr>
          <w:p w:rsidR="00F83286" w:rsidRDefault="00F83286" w:rsidP="001821A3">
            <w:pPr>
              <w:tabs>
                <w:tab w:val="left" w:pos="720"/>
              </w:tabs>
              <w:spacing w:before="0" w:after="0"/>
            </w:pPr>
            <w:r>
              <w:t>Maintenance Manuals</w:t>
            </w:r>
          </w:p>
        </w:tc>
      </w:tr>
      <w:tr w:rsidR="00F83286" w:rsidTr="00267045">
        <w:tc>
          <w:tcPr>
            <w:tcW w:w="2173" w:type="dxa"/>
          </w:tcPr>
          <w:p w:rsidR="00F83286" w:rsidRDefault="00F83286" w:rsidP="001821A3">
            <w:pPr>
              <w:spacing w:before="0" w:after="0"/>
            </w:pPr>
            <w:r>
              <w:t>NTCIP</w:t>
            </w:r>
          </w:p>
        </w:tc>
        <w:tc>
          <w:tcPr>
            <w:tcW w:w="6683" w:type="dxa"/>
          </w:tcPr>
          <w:p w:rsidR="00F83286" w:rsidRDefault="00F83286" w:rsidP="001821A3">
            <w:pPr>
              <w:tabs>
                <w:tab w:val="left" w:pos="720"/>
              </w:tabs>
              <w:spacing w:before="0" w:after="0"/>
            </w:pPr>
            <w:r>
              <w:t>National Transportation Communications Interface Protocols</w:t>
            </w:r>
          </w:p>
        </w:tc>
      </w:tr>
      <w:tr w:rsidR="00F83286" w:rsidTr="00267045">
        <w:tc>
          <w:tcPr>
            <w:tcW w:w="2173" w:type="dxa"/>
          </w:tcPr>
          <w:p w:rsidR="00F83286" w:rsidRDefault="00F83286" w:rsidP="001821A3">
            <w:pPr>
              <w:spacing w:before="0" w:after="0"/>
            </w:pPr>
            <w:r>
              <w:t>NTP</w:t>
            </w:r>
          </w:p>
        </w:tc>
        <w:tc>
          <w:tcPr>
            <w:tcW w:w="6683" w:type="dxa"/>
          </w:tcPr>
          <w:p w:rsidR="00F83286" w:rsidRDefault="00F83286" w:rsidP="001821A3">
            <w:pPr>
              <w:tabs>
                <w:tab w:val="left" w:pos="720"/>
              </w:tabs>
              <w:spacing w:before="0" w:after="0"/>
            </w:pPr>
            <w:r>
              <w:t>Notice To Proceed</w:t>
            </w:r>
          </w:p>
        </w:tc>
      </w:tr>
      <w:tr w:rsidR="00F83286" w:rsidTr="00267045">
        <w:tc>
          <w:tcPr>
            <w:tcW w:w="2173" w:type="dxa"/>
          </w:tcPr>
          <w:p w:rsidR="00F83286" w:rsidRDefault="00F83286" w:rsidP="001821A3">
            <w:pPr>
              <w:spacing w:before="0" w:after="0"/>
            </w:pPr>
            <w:r>
              <w:t>RM</w:t>
            </w:r>
          </w:p>
        </w:tc>
        <w:tc>
          <w:tcPr>
            <w:tcW w:w="6683" w:type="dxa"/>
          </w:tcPr>
          <w:p w:rsidR="00F83286" w:rsidRDefault="00F83286" w:rsidP="001821A3">
            <w:pPr>
              <w:tabs>
                <w:tab w:val="left" w:pos="720"/>
              </w:tabs>
              <w:spacing w:before="0" w:after="0"/>
            </w:pPr>
            <w:r>
              <w:t>Requirements Matrix</w:t>
            </w:r>
          </w:p>
        </w:tc>
      </w:tr>
      <w:tr w:rsidR="00F83286" w:rsidTr="00267045">
        <w:tc>
          <w:tcPr>
            <w:tcW w:w="2173" w:type="dxa"/>
          </w:tcPr>
          <w:p w:rsidR="00F83286" w:rsidRDefault="00F83286" w:rsidP="001821A3">
            <w:pPr>
              <w:spacing w:before="0" w:after="0"/>
            </w:pPr>
            <w:r>
              <w:t>RR</w:t>
            </w:r>
          </w:p>
        </w:tc>
        <w:tc>
          <w:tcPr>
            <w:tcW w:w="6683" w:type="dxa"/>
          </w:tcPr>
          <w:p w:rsidR="00F83286" w:rsidRDefault="00F83286" w:rsidP="001821A3">
            <w:pPr>
              <w:tabs>
                <w:tab w:val="left" w:pos="720"/>
              </w:tabs>
              <w:spacing w:before="0" w:after="0"/>
            </w:pPr>
            <w:r>
              <w:t>Requirements Review</w:t>
            </w:r>
          </w:p>
        </w:tc>
      </w:tr>
      <w:tr w:rsidR="005A5904" w:rsidTr="00267045">
        <w:tc>
          <w:tcPr>
            <w:tcW w:w="2173" w:type="dxa"/>
          </w:tcPr>
          <w:p w:rsidR="005A5904" w:rsidRDefault="005A5904" w:rsidP="001821A3">
            <w:pPr>
              <w:spacing w:before="0" w:after="0"/>
            </w:pPr>
            <w:r>
              <w:t>RTIS</w:t>
            </w:r>
          </w:p>
        </w:tc>
        <w:tc>
          <w:tcPr>
            <w:tcW w:w="6683" w:type="dxa"/>
          </w:tcPr>
          <w:p w:rsidR="005A5904" w:rsidRDefault="005A5904" w:rsidP="001821A3">
            <w:pPr>
              <w:tabs>
                <w:tab w:val="left" w:pos="720"/>
              </w:tabs>
              <w:spacing w:before="0" w:after="0"/>
            </w:pPr>
            <w:r>
              <w:t>Real-time Information System</w:t>
            </w:r>
          </w:p>
        </w:tc>
      </w:tr>
      <w:tr w:rsidR="00F83286" w:rsidTr="00267045">
        <w:tc>
          <w:tcPr>
            <w:tcW w:w="2173" w:type="dxa"/>
          </w:tcPr>
          <w:p w:rsidR="00F83286" w:rsidRDefault="00F83286" w:rsidP="001821A3">
            <w:pPr>
              <w:spacing w:before="0" w:after="0"/>
            </w:pPr>
            <w:r>
              <w:t>SA</w:t>
            </w:r>
          </w:p>
        </w:tc>
        <w:tc>
          <w:tcPr>
            <w:tcW w:w="6683" w:type="dxa"/>
          </w:tcPr>
          <w:p w:rsidR="00F83286" w:rsidRDefault="00F83286" w:rsidP="001821A3">
            <w:pPr>
              <w:tabs>
                <w:tab w:val="left" w:pos="720"/>
              </w:tabs>
              <w:spacing w:before="0" w:after="0"/>
            </w:pPr>
            <w:r>
              <w:t>System Acceptance</w:t>
            </w:r>
          </w:p>
        </w:tc>
      </w:tr>
      <w:tr w:rsidR="00F83286" w:rsidTr="00267045">
        <w:tc>
          <w:tcPr>
            <w:tcW w:w="2173" w:type="dxa"/>
          </w:tcPr>
          <w:p w:rsidR="00F83286" w:rsidRDefault="00F83286" w:rsidP="001821A3">
            <w:pPr>
              <w:spacing w:before="0" w:after="0"/>
            </w:pPr>
            <w:r>
              <w:t>SIP</w:t>
            </w:r>
          </w:p>
        </w:tc>
        <w:tc>
          <w:tcPr>
            <w:tcW w:w="6683" w:type="dxa"/>
          </w:tcPr>
          <w:p w:rsidR="00F83286" w:rsidRDefault="005677B7" w:rsidP="001821A3">
            <w:pPr>
              <w:tabs>
                <w:tab w:val="left" w:pos="720"/>
              </w:tabs>
              <w:spacing w:before="0" w:after="0"/>
            </w:pPr>
            <w:r>
              <w:t xml:space="preserve">System </w:t>
            </w:r>
            <w:r w:rsidR="00F83286">
              <w:t>Implementation Plan</w:t>
            </w:r>
          </w:p>
        </w:tc>
      </w:tr>
      <w:tr w:rsidR="00F83286" w:rsidTr="00267045">
        <w:tc>
          <w:tcPr>
            <w:tcW w:w="2173" w:type="dxa"/>
          </w:tcPr>
          <w:p w:rsidR="00F83286" w:rsidRDefault="00F83286" w:rsidP="001821A3">
            <w:pPr>
              <w:spacing w:before="0" w:after="0"/>
            </w:pPr>
            <w:r>
              <w:t>SM</w:t>
            </w:r>
          </w:p>
        </w:tc>
        <w:tc>
          <w:tcPr>
            <w:tcW w:w="6683" w:type="dxa"/>
          </w:tcPr>
          <w:p w:rsidR="00F83286" w:rsidRDefault="00F83286" w:rsidP="001821A3">
            <w:pPr>
              <w:tabs>
                <w:tab w:val="left" w:pos="720"/>
              </w:tabs>
              <w:spacing w:before="0" w:after="0"/>
            </w:pPr>
            <w:r>
              <w:t>Systems Manuals</w:t>
            </w:r>
          </w:p>
        </w:tc>
      </w:tr>
      <w:tr w:rsidR="00F83286" w:rsidTr="00267045">
        <w:tc>
          <w:tcPr>
            <w:tcW w:w="2173" w:type="dxa"/>
          </w:tcPr>
          <w:p w:rsidR="00F83286" w:rsidRDefault="00F83286" w:rsidP="001821A3">
            <w:pPr>
              <w:spacing w:before="0" w:after="0"/>
            </w:pPr>
            <w:r>
              <w:t>ST</w:t>
            </w:r>
          </w:p>
        </w:tc>
        <w:tc>
          <w:tcPr>
            <w:tcW w:w="6683" w:type="dxa"/>
          </w:tcPr>
          <w:p w:rsidR="00F83286" w:rsidRDefault="00F83286" w:rsidP="001821A3">
            <w:pPr>
              <w:tabs>
                <w:tab w:val="left" w:pos="720"/>
              </w:tabs>
              <w:spacing w:before="0" w:after="0"/>
            </w:pPr>
            <w:r>
              <w:t>System Testing</w:t>
            </w:r>
          </w:p>
        </w:tc>
      </w:tr>
      <w:tr w:rsidR="00047031" w:rsidTr="00267045">
        <w:tc>
          <w:tcPr>
            <w:tcW w:w="2173" w:type="dxa"/>
          </w:tcPr>
          <w:p w:rsidR="00047031" w:rsidRDefault="00047031" w:rsidP="001821A3">
            <w:pPr>
              <w:spacing w:before="0" w:after="0"/>
            </w:pPr>
            <w:r>
              <w:t>TMS</w:t>
            </w:r>
          </w:p>
        </w:tc>
        <w:tc>
          <w:tcPr>
            <w:tcW w:w="6683" w:type="dxa"/>
          </w:tcPr>
          <w:p w:rsidR="00047031" w:rsidRDefault="00047031" w:rsidP="001821A3">
            <w:pPr>
              <w:tabs>
                <w:tab w:val="left" w:pos="720"/>
              </w:tabs>
              <w:spacing w:before="0" w:after="0"/>
            </w:pPr>
            <w:r>
              <w:t>The Master Scheduler</w:t>
            </w:r>
          </w:p>
        </w:tc>
      </w:tr>
      <w:tr w:rsidR="00F83286" w:rsidTr="00267045">
        <w:tc>
          <w:tcPr>
            <w:tcW w:w="2173" w:type="dxa"/>
          </w:tcPr>
          <w:p w:rsidR="00F83286" w:rsidRDefault="00F83286" w:rsidP="001821A3">
            <w:pPr>
              <w:spacing w:before="0" w:after="0"/>
            </w:pPr>
            <w:r>
              <w:t>TP</w:t>
            </w:r>
          </w:p>
        </w:tc>
        <w:tc>
          <w:tcPr>
            <w:tcW w:w="6683" w:type="dxa"/>
          </w:tcPr>
          <w:p w:rsidR="00F83286" w:rsidRPr="001821A3" w:rsidRDefault="00F83286" w:rsidP="001821A3">
            <w:pPr>
              <w:tabs>
                <w:tab w:val="left" w:pos="720"/>
              </w:tabs>
              <w:spacing w:before="0" w:after="0"/>
              <w:rPr>
                <w:b/>
              </w:rPr>
            </w:pPr>
            <w:r>
              <w:t>Training Plan</w:t>
            </w:r>
          </w:p>
        </w:tc>
      </w:tr>
      <w:tr w:rsidR="00F83286" w:rsidTr="00267045">
        <w:tc>
          <w:tcPr>
            <w:tcW w:w="2173" w:type="dxa"/>
          </w:tcPr>
          <w:p w:rsidR="00F83286" w:rsidRDefault="00F83286" w:rsidP="001821A3">
            <w:pPr>
              <w:spacing w:before="0" w:after="0"/>
            </w:pPr>
            <w:r>
              <w:t>TRD</w:t>
            </w:r>
          </w:p>
        </w:tc>
        <w:tc>
          <w:tcPr>
            <w:tcW w:w="6683" w:type="dxa"/>
          </w:tcPr>
          <w:p w:rsidR="00F83286" w:rsidRDefault="00F83286" w:rsidP="001821A3">
            <w:pPr>
              <w:tabs>
                <w:tab w:val="left" w:pos="720"/>
              </w:tabs>
              <w:spacing w:before="0" w:after="0"/>
            </w:pPr>
            <w:r>
              <w:t>Test Results Documentation</w:t>
            </w:r>
          </w:p>
        </w:tc>
      </w:tr>
      <w:tr w:rsidR="00F83286" w:rsidTr="00267045">
        <w:tc>
          <w:tcPr>
            <w:tcW w:w="2173" w:type="dxa"/>
          </w:tcPr>
          <w:p w:rsidR="00F83286" w:rsidRDefault="00F83286" w:rsidP="001821A3">
            <w:pPr>
              <w:spacing w:before="0" w:after="0"/>
            </w:pPr>
            <w:r>
              <w:t>UM</w:t>
            </w:r>
          </w:p>
        </w:tc>
        <w:tc>
          <w:tcPr>
            <w:tcW w:w="6683" w:type="dxa"/>
          </w:tcPr>
          <w:p w:rsidR="00F83286" w:rsidRDefault="00F83286" w:rsidP="001821A3">
            <w:pPr>
              <w:tabs>
                <w:tab w:val="left" w:pos="720"/>
              </w:tabs>
              <w:spacing w:before="0" w:after="0"/>
            </w:pPr>
            <w:r>
              <w:t>User Manuals</w:t>
            </w:r>
          </w:p>
        </w:tc>
      </w:tr>
      <w:tr w:rsidR="00EA37F1" w:rsidTr="00267045">
        <w:tc>
          <w:tcPr>
            <w:tcW w:w="2173" w:type="dxa"/>
          </w:tcPr>
          <w:p w:rsidR="00EA37F1" w:rsidRDefault="00EA37F1" w:rsidP="001821A3">
            <w:pPr>
              <w:spacing w:before="0" w:after="0"/>
            </w:pPr>
            <w:r>
              <w:t>WLAN</w:t>
            </w:r>
          </w:p>
        </w:tc>
        <w:tc>
          <w:tcPr>
            <w:tcW w:w="6683" w:type="dxa"/>
          </w:tcPr>
          <w:p w:rsidR="00EA37F1" w:rsidRDefault="00EA37F1" w:rsidP="001821A3">
            <w:pPr>
              <w:tabs>
                <w:tab w:val="left" w:pos="720"/>
              </w:tabs>
              <w:spacing w:before="0" w:after="0"/>
            </w:pPr>
            <w:r>
              <w:t>Wireless Local Area Network</w:t>
            </w:r>
          </w:p>
        </w:tc>
      </w:tr>
    </w:tbl>
    <w:p w:rsidR="001152FF" w:rsidRDefault="001152FF" w:rsidP="00267045">
      <w:pPr>
        <w:rPr>
          <w:b/>
          <w:bCs/>
          <w:i/>
          <w:iCs/>
        </w:rPr>
      </w:pPr>
    </w:p>
    <w:p w:rsidR="001152FF" w:rsidRDefault="001152FF">
      <w:pPr>
        <w:spacing w:before="0" w:after="0"/>
        <w:rPr>
          <w:b/>
          <w:bCs/>
          <w:i/>
          <w:iCs/>
        </w:rPr>
      </w:pPr>
      <w:r>
        <w:rPr>
          <w:b/>
          <w:bCs/>
          <w:i/>
          <w:iCs/>
        </w:rPr>
        <w:br w:type="page"/>
      </w:r>
    </w:p>
    <w:p w:rsidR="001152FF" w:rsidRPr="00466C32" w:rsidRDefault="001152FF" w:rsidP="001152FF">
      <w:pPr>
        <w:jc w:val="center"/>
        <w:rPr>
          <w:b/>
          <w:sz w:val="28"/>
          <w:szCs w:val="28"/>
        </w:rPr>
      </w:pPr>
      <w:r w:rsidRPr="00466C32">
        <w:rPr>
          <w:b/>
          <w:sz w:val="28"/>
          <w:szCs w:val="28"/>
        </w:rPr>
        <w:t xml:space="preserve">Section </w:t>
      </w:r>
      <w:r w:rsidR="007D4CD3" w:rsidRPr="00466C32">
        <w:rPr>
          <w:b/>
          <w:sz w:val="28"/>
          <w:szCs w:val="28"/>
        </w:rPr>
        <w:t>A</w:t>
      </w:r>
      <w:r w:rsidRPr="00466C32">
        <w:rPr>
          <w:b/>
          <w:sz w:val="28"/>
          <w:szCs w:val="28"/>
        </w:rPr>
        <w:t xml:space="preserve">: PUBLIC NOTICE: </w:t>
      </w:r>
    </w:p>
    <w:p w:rsidR="001152FF" w:rsidRPr="00EC0846" w:rsidRDefault="001152FF" w:rsidP="001152FF">
      <w:pPr>
        <w:jc w:val="center"/>
        <w:rPr>
          <w:sz w:val="24"/>
        </w:rPr>
      </w:pPr>
      <w:r w:rsidRPr="00EC0846">
        <w:rPr>
          <w:sz w:val="24"/>
        </w:rPr>
        <w:t>Real Time Information System (RTIS) Signage for Laker Line BRT</w:t>
      </w:r>
    </w:p>
    <w:p w:rsidR="001152FF" w:rsidRPr="00EC0846" w:rsidRDefault="001152FF" w:rsidP="001152FF">
      <w:pPr>
        <w:jc w:val="center"/>
        <w:rPr>
          <w:sz w:val="24"/>
        </w:rPr>
      </w:pPr>
      <w:r w:rsidRPr="00EC0846">
        <w:rPr>
          <w:sz w:val="24"/>
        </w:rPr>
        <w:t>Project # 2019-08</w:t>
      </w:r>
    </w:p>
    <w:p w:rsidR="001152FF" w:rsidRPr="006E6E9E" w:rsidRDefault="001152FF" w:rsidP="001152FF">
      <w:pPr>
        <w:widowControl w:val="0"/>
        <w:autoSpaceDE w:val="0"/>
        <w:autoSpaceDN w:val="0"/>
        <w:adjustRightInd w:val="0"/>
        <w:spacing w:after="0"/>
        <w:jc w:val="both"/>
        <w:rPr>
          <w:rFonts w:cs="Arial"/>
          <w:sz w:val="24"/>
        </w:rPr>
      </w:pPr>
    </w:p>
    <w:p w:rsidR="001152FF" w:rsidRPr="006E6E9E" w:rsidRDefault="001152FF" w:rsidP="001152FF">
      <w:pPr>
        <w:widowControl w:val="0"/>
        <w:autoSpaceDE w:val="0"/>
        <w:autoSpaceDN w:val="0"/>
        <w:adjustRightInd w:val="0"/>
        <w:spacing w:after="0"/>
        <w:jc w:val="both"/>
        <w:rPr>
          <w:rFonts w:cs="Arial"/>
          <w:sz w:val="24"/>
        </w:rPr>
      </w:pPr>
      <w:r w:rsidRPr="006E6E9E">
        <w:rPr>
          <w:rFonts w:cs="Arial"/>
          <w:sz w:val="24"/>
        </w:rPr>
        <w:t xml:space="preserve">The Rapid is requesting sealed proposals for the provision of </w:t>
      </w:r>
      <w:r>
        <w:rPr>
          <w:rFonts w:cs="Arial"/>
          <w:sz w:val="24"/>
        </w:rPr>
        <w:t>Real Time Information System (RTIS) signage for the new Laker Line Bus Rapid Transit Line.</w:t>
      </w:r>
      <w:r w:rsidRPr="006E6E9E">
        <w:rPr>
          <w:rFonts w:cs="Arial"/>
          <w:sz w:val="24"/>
        </w:rPr>
        <w:t xml:space="preserve">  </w:t>
      </w:r>
      <w:r>
        <w:rPr>
          <w:rFonts w:cs="Arial"/>
          <w:sz w:val="24"/>
        </w:rPr>
        <w:t xml:space="preserve">Signage needs to be provided and installed by no </w:t>
      </w:r>
      <w:r w:rsidR="00466C32">
        <w:rPr>
          <w:rFonts w:cs="Arial"/>
          <w:sz w:val="24"/>
        </w:rPr>
        <w:t>later</w:t>
      </w:r>
      <w:r>
        <w:rPr>
          <w:rFonts w:cs="Arial"/>
          <w:sz w:val="24"/>
        </w:rPr>
        <w:t xml:space="preserve"> than May 30, 2020.  A total of 27 signs will be purchased for this project.</w:t>
      </w:r>
    </w:p>
    <w:p w:rsidR="001152FF" w:rsidRPr="006E6E9E" w:rsidRDefault="001152FF" w:rsidP="001152FF">
      <w:pPr>
        <w:widowControl w:val="0"/>
        <w:autoSpaceDE w:val="0"/>
        <w:autoSpaceDN w:val="0"/>
        <w:adjustRightInd w:val="0"/>
        <w:spacing w:after="0"/>
        <w:rPr>
          <w:rFonts w:cs="Arial"/>
          <w:b/>
          <w:sz w:val="24"/>
        </w:rPr>
      </w:pPr>
    </w:p>
    <w:p w:rsidR="001152FF" w:rsidRPr="006E6E9E" w:rsidRDefault="001152FF" w:rsidP="001152FF">
      <w:pPr>
        <w:widowControl w:val="0"/>
        <w:autoSpaceDE w:val="0"/>
        <w:autoSpaceDN w:val="0"/>
        <w:adjustRightInd w:val="0"/>
        <w:spacing w:after="0"/>
        <w:jc w:val="both"/>
        <w:rPr>
          <w:rFonts w:cs="Arial"/>
          <w:sz w:val="24"/>
        </w:rPr>
      </w:pPr>
      <w:r w:rsidRPr="006E6E9E">
        <w:rPr>
          <w:rFonts w:cs="Arial"/>
          <w:sz w:val="24"/>
        </w:rPr>
        <w:t xml:space="preserve">Sealed proposals will be accepted by the Rapid’s Manager of Procurement until </w:t>
      </w:r>
      <w:r w:rsidR="00466C32">
        <w:rPr>
          <w:rFonts w:cs="Arial"/>
          <w:sz w:val="24"/>
        </w:rPr>
        <w:t>September 25, 2019</w:t>
      </w:r>
      <w:r w:rsidRPr="006E6E9E">
        <w:rPr>
          <w:rFonts w:cs="Arial"/>
          <w:sz w:val="24"/>
        </w:rPr>
        <w:t xml:space="preserve"> by 2:00 pm local time.  </w:t>
      </w:r>
    </w:p>
    <w:p w:rsidR="001152FF" w:rsidRPr="006E6E9E" w:rsidRDefault="001152FF" w:rsidP="001152FF">
      <w:pPr>
        <w:widowControl w:val="0"/>
        <w:autoSpaceDE w:val="0"/>
        <w:autoSpaceDN w:val="0"/>
        <w:adjustRightInd w:val="0"/>
        <w:spacing w:after="0"/>
        <w:jc w:val="both"/>
        <w:rPr>
          <w:rFonts w:cs="Arial"/>
          <w:sz w:val="24"/>
        </w:rPr>
      </w:pPr>
    </w:p>
    <w:p w:rsidR="001152FF" w:rsidRPr="006E6E9E" w:rsidRDefault="001152FF" w:rsidP="001152FF">
      <w:pPr>
        <w:widowControl w:val="0"/>
        <w:autoSpaceDE w:val="0"/>
        <w:autoSpaceDN w:val="0"/>
        <w:adjustRightInd w:val="0"/>
        <w:spacing w:after="0"/>
        <w:jc w:val="both"/>
        <w:rPr>
          <w:rFonts w:cs="Arial"/>
          <w:sz w:val="24"/>
        </w:rPr>
      </w:pPr>
      <w:r w:rsidRPr="006E6E9E">
        <w:rPr>
          <w:rFonts w:cs="Arial"/>
          <w:sz w:val="24"/>
        </w:rPr>
        <w:t>The Rapid Board reserves the right to postpone, accept or reject any and all proposals in whole or in part, on such basis as The Rapid Board deems to be in its interest to do so, subject to the rules and regulations set forth by the Federal Transit Administration (FTA).</w:t>
      </w:r>
    </w:p>
    <w:p w:rsidR="001152FF" w:rsidRPr="006E6E9E" w:rsidRDefault="001152FF" w:rsidP="001152FF">
      <w:pPr>
        <w:widowControl w:val="0"/>
        <w:autoSpaceDE w:val="0"/>
        <w:autoSpaceDN w:val="0"/>
        <w:adjustRightInd w:val="0"/>
        <w:spacing w:after="0"/>
        <w:jc w:val="both"/>
        <w:rPr>
          <w:rFonts w:cs="Arial"/>
          <w:sz w:val="24"/>
        </w:rPr>
      </w:pPr>
    </w:p>
    <w:p w:rsidR="001152FF" w:rsidRPr="006E6E9E" w:rsidRDefault="001152FF" w:rsidP="001152FF">
      <w:pPr>
        <w:widowControl w:val="0"/>
        <w:autoSpaceDE w:val="0"/>
        <w:autoSpaceDN w:val="0"/>
        <w:adjustRightInd w:val="0"/>
        <w:spacing w:after="0"/>
        <w:jc w:val="both"/>
        <w:rPr>
          <w:rFonts w:cs="Arial"/>
          <w:sz w:val="24"/>
        </w:rPr>
      </w:pPr>
      <w:r w:rsidRPr="006E6E9E">
        <w:rPr>
          <w:rFonts w:cs="Arial"/>
          <w:sz w:val="24"/>
        </w:rPr>
        <w:t xml:space="preserve">No proposal may be withdrawn for at least sixty (60) days after the scheduled closing time for receipt of </w:t>
      </w:r>
      <w:r w:rsidRPr="00466C32">
        <w:rPr>
          <w:rFonts w:cs="Arial"/>
          <w:sz w:val="24"/>
        </w:rPr>
        <w:t>proposals.  An original and four (4) copies of the proposal along with one electronic copy (thumb drive,</w:t>
      </w:r>
      <w:r w:rsidRPr="006E6E9E">
        <w:rPr>
          <w:rFonts w:cs="Arial"/>
          <w:sz w:val="24"/>
        </w:rPr>
        <w:t xml:space="preserve"> CD) shall be submitted in the format prescribed by the Purchasing Department.</w:t>
      </w:r>
    </w:p>
    <w:p w:rsidR="001152FF" w:rsidRPr="006E6E9E" w:rsidRDefault="001152FF" w:rsidP="001152FF">
      <w:pPr>
        <w:widowControl w:val="0"/>
        <w:autoSpaceDE w:val="0"/>
        <w:autoSpaceDN w:val="0"/>
        <w:adjustRightInd w:val="0"/>
        <w:spacing w:after="0"/>
        <w:jc w:val="both"/>
        <w:rPr>
          <w:rFonts w:cs="Arial"/>
          <w:sz w:val="24"/>
        </w:rPr>
      </w:pPr>
    </w:p>
    <w:p w:rsidR="001152FF" w:rsidRPr="006E6E9E" w:rsidRDefault="001152FF" w:rsidP="001152FF">
      <w:pPr>
        <w:widowControl w:val="0"/>
        <w:autoSpaceDE w:val="0"/>
        <w:autoSpaceDN w:val="0"/>
        <w:adjustRightInd w:val="0"/>
        <w:spacing w:after="0"/>
        <w:jc w:val="both"/>
        <w:rPr>
          <w:rFonts w:cs="Arial"/>
          <w:sz w:val="24"/>
        </w:rPr>
      </w:pPr>
    </w:p>
    <w:p w:rsidR="001152FF" w:rsidRPr="006E6E9E" w:rsidRDefault="001152FF" w:rsidP="00466C32">
      <w:pPr>
        <w:widowControl w:val="0"/>
        <w:autoSpaceDE w:val="0"/>
        <w:autoSpaceDN w:val="0"/>
        <w:adjustRightInd w:val="0"/>
        <w:spacing w:before="0" w:after="0"/>
        <w:jc w:val="both"/>
        <w:rPr>
          <w:rFonts w:cs="Arial"/>
          <w:sz w:val="24"/>
        </w:rPr>
      </w:pPr>
      <w:r w:rsidRPr="006E6E9E">
        <w:rPr>
          <w:rFonts w:cs="Arial"/>
          <w:sz w:val="24"/>
        </w:rPr>
        <w:t>Mark R. Fedorowicz</w:t>
      </w:r>
      <w:r w:rsidRPr="006E6E9E">
        <w:rPr>
          <w:rFonts w:cs="Arial"/>
          <w:sz w:val="24"/>
        </w:rPr>
        <w:tab/>
      </w:r>
      <w:r w:rsidRPr="006E6E9E">
        <w:rPr>
          <w:rFonts w:cs="Arial"/>
          <w:sz w:val="24"/>
        </w:rPr>
        <w:tab/>
      </w:r>
      <w:r w:rsidRPr="006E6E9E">
        <w:rPr>
          <w:rFonts w:cs="Arial"/>
          <w:sz w:val="24"/>
        </w:rPr>
        <w:tab/>
      </w:r>
      <w:r w:rsidRPr="006E6E9E">
        <w:rPr>
          <w:rFonts w:cs="Arial"/>
          <w:sz w:val="24"/>
        </w:rPr>
        <w:tab/>
      </w:r>
      <w:r>
        <w:rPr>
          <w:rFonts w:cs="Arial"/>
          <w:sz w:val="24"/>
        </w:rPr>
        <w:tab/>
      </w:r>
      <w:proofErr w:type="gramStart"/>
      <w:r w:rsidRPr="006E6E9E">
        <w:rPr>
          <w:rFonts w:cs="Arial"/>
          <w:sz w:val="24"/>
        </w:rPr>
        <w:t>The</w:t>
      </w:r>
      <w:proofErr w:type="gramEnd"/>
      <w:r w:rsidRPr="006E6E9E">
        <w:rPr>
          <w:rFonts w:cs="Arial"/>
          <w:sz w:val="24"/>
        </w:rPr>
        <w:t xml:space="preserve"> Rapid</w:t>
      </w:r>
    </w:p>
    <w:p w:rsidR="001152FF" w:rsidRPr="006E6E9E" w:rsidRDefault="001152FF" w:rsidP="00466C32">
      <w:pPr>
        <w:widowControl w:val="0"/>
        <w:autoSpaceDE w:val="0"/>
        <w:autoSpaceDN w:val="0"/>
        <w:adjustRightInd w:val="0"/>
        <w:spacing w:before="0" w:after="0"/>
        <w:jc w:val="both"/>
        <w:rPr>
          <w:rFonts w:cs="Arial"/>
          <w:sz w:val="24"/>
        </w:rPr>
      </w:pPr>
      <w:proofErr w:type="gramStart"/>
      <w:r w:rsidRPr="006E6E9E">
        <w:rPr>
          <w:rFonts w:cs="Arial"/>
          <w:sz w:val="24"/>
        </w:rPr>
        <w:t>Manager of Procurement</w:t>
      </w:r>
      <w:r w:rsidRPr="006E6E9E">
        <w:rPr>
          <w:rFonts w:cs="Arial"/>
          <w:sz w:val="24"/>
        </w:rPr>
        <w:tab/>
      </w:r>
      <w:r w:rsidRPr="006E6E9E">
        <w:rPr>
          <w:rFonts w:cs="Arial"/>
          <w:sz w:val="24"/>
        </w:rPr>
        <w:tab/>
      </w:r>
      <w:r w:rsidRPr="006E6E9E">
        <w:rPr>
          <w:rFonts w:cs="Arial"/>
          <w:sz w:val="24"/>
        </w:rPr>
        <w:tab/>
        <w:t>300 Ellsworth Ave S.W.</w:t>
      </w:r>
      <w:proofErr w:type="gramEnd"/>
    </w:p>
    <w:p w:rsidR="001152FF" w:rsidRPr="006E6E9E" w:rsidRDefault="001152FF" w:rsidP="00466C32">
      <w:pPr>
        <w:widowControl w:val="0"/>
        <w:autoSpaceDE w:val="0"/>
        <w:autoSpaceDN w:val="0"/>
        <w:adjustRightInd w:val="0"/>
        <w:spacing w:before="0" w:after="0"/>
        <w:jc w:val="both"/>
        <w:rPr>
          <w:rFonts w:cs="Arial"/>
          <w:sz w:val="24"/>
        </w:rPr>
      </w:pPr>
      <w:r w:rsidRPr="006E6E9E">
        <w:rPr>
          <w:rFonts w:cs="Arial"/>
          <w:sz w:val="24"/>
        </w:rPr>
        <w:t>616-456-7514</w:t>
      </w:r>
      <w:r w:rsidRPr="006E6E9E">
        <w:rPr>
          <w:rFonts w:cs="Arial"/>
          <w:sz w:val="24"/>
        </w:rPr>
        <w:tab/>
      </w:r>
      <w:r w:rsidRPr="006E6E9E">
        <w:rPr>
          <w:rFonts w:cs="Arial"/>
          <w:sz w:val="24"/>
        </w:rPr>
        <w:tab/>
      </w:r>
      <w:r w:rsidRPr="006E6E9E">
        <w:rPr>
          <w:rFonts w:cs="Arial"/>
          <w:sz w:val="24"/>
        </w:rPr>
        <w:tab/>
      </w:r>
      <w:r w:rsidRPr="006E6E9E">
        <w:rPr>
          <w:rFonts w:cs="Arial"/>
          <w:sz w:val="24"/>
        </w:rPr>
        <w:tab/>
      </w:r>
      <w:r>
        <w:rPr>
          <w:rFonts w:cs="Arial"/>
          <w:sz w:val="24"/>
        </w:rPr>
        <w:tab/>
      </w:r>
      <w:r>
        <w:rPr>
          <w:rFonts w:cs="Arial"/>
          <w:sz w:val="24"/>
        </w:rPr>
        <w:tab/>
      </w:r>
      <w:r w:rsidRPr="006E6E9E">
        <w:rPr>
          <w:rFonts w:cs="Arial"/>
          <w:sz w:val="24"/>
        </w:rPr>
        <w:t>Grand Rapids, MI  49503</w:t>
      </w:r>
    </w:p>
    <w:p w:rsidR="001152FF" w:rsidRPr="006E6E9E" w:rsidRDefault="001152FF" w:rsidP="00466C32">
      <w:pPr>
        <w:widowControl w:val="0"/>
        <w:autoSpaceDE w:val="0"/>
        <w:autoSpaceDN w:val="0"/>
        <w:adjustRightInd w:val="0"/>
        <w:spacing w:before="0" w:after="0"/>
        <w:jc w:val="both"/>
        <w:rPr>
          <w:rFonts w:cs="Arial"/>
          <w:sz w:val="24"/>
        </w:rPr>
      </w:pPr>
      <w:r w:rsidRPr="006E6E9E">
        <w:rPr>
          <w:rFonts w:cs="Arial"/>
          <w:sz w:val="24"/>
        </w:rPr>
        <w:t xml:space="preserve">Email: </w:t>
      </w:r>
      <w:hyperlink r:id="rId11" w:history="1">
        <w:r w:rsidRPr="006E6E9E">
          <w:rPr>
            <w:rFonts w:cs="Arial"/>
            <w:color w:val="0563C1" w:themeColor="hyperlink"/>
            <w:sz w:val="24"/>
            <w:u w:val="single"/>
          </w:rPr>
          <w:t>Purchasing@ridetherapid.org</w:t>
        </w:r>
      </w:hyperlink>
      <w:r w:rsidRPr="006E6E9E">
        <w:rPr>
          <w:rFonts w:cs="Arial"/>
          <w:sz w:val="24"/>
        </w:rPr>
        <w:t xml:space="preserve"> </w:t>
      </w:r>
    </w:p>
    <w:p w:rsidR="001152FF" w:rsidRPr="006E6E9E" w:rsidRDefault="001152FF" w:rsidP="001152FF"/>
    <w:p w:rsidR="001152FF" w:rsidRPr="006E6E9E" w:rsidRDefault="001152FF" w:rsidP="001152FF"/>
    <w:p w:rsidR="001152FF" w:rsidRDefault="001152FF">
      <w:pPr>
        <w:spacing w:before="0" w:after="0"/>
        <w:rPr>
          <w:b/>
          <w:bCs/>
          <w:i/>
          <w:iCs/>
        </w:rPr>
      </w:pPr>
      <w:r>
        <w:rPr>
          <w:b/>
          <w:bCs/>
          <w:i/>
          <w:iCs/>
        </w:rPr>
        <w:br w:type="page"/>
      </w:r>
    </w:p>
    <w:p w:rsidR="00F83286" w:rsidRDefault="00F83286" w:rsidP="00267045">
      <w:pPr>
        <w:rPr>
          <w:b/>
          <w:bCs/>
          <w:i/>
          <w:iCs/>
        </w:rPr>
      </w:pPr>
    </w:p>
    <w:p w:rsidR="007D4CD3" w:rsidRDefault="007D4CD3">
      <w:pPr>
        <w:spacing w:before="0" w:after="0"/>
        <w:rPr>
          <w:sz w:val="24"/>
        </w:rPr>
      </w:pPr>
      <w:r>
        <w:rPr>
          <w:sz w:val="24"/>
        </w:rPr>
        <w:br w:type="page"/>
      </w:r>
    </w:p>
    <w:p w:rsidR="001152FF" w:rsidRPr="00C80E98" w:rsidRDefault="001152FF" w:rsidP="001152FF">
      <w:pPr>
        <w:jc w:val="center"/>
        <w:rPr>
          <w:b/>
          <w:sz w:val="28"/>
          <w:szCs w:val="28"/>
        </w:rPr>
      </w:pPr>
      <w:r w:rsidRPr="00C80E98">
        <w:rPr>
          <w:b/>
          <w:sz w:val="28"/>
          <w:szCs w:val="28"/>
        </w:rPr>
        <w:t xml:space="preserve">Section </w:t>
      </w:r>
      <w:r w:rsidR="007D4CD3" w:rsidRPr="00C80E98">
        <w:rPr>
          <w:b/>
          <w:sz w:val="28"/>
          <w:szCs w:val="28"/>
        </w:rPr>
        <w:t>B</w:t>
      </w:r>
      <w:r w:rsidRPr="00C80E98">
        <w:rPr>
          <w:b/>
          <w:sz w:val="28"/>
          <w:szCs w:val="28"/>
        </w:rPr>
        <w:t>: SCOPE OF WORK</w:t>
      </w:r>
    </w:p>
    <w:p w:rsidR="002233FE" w:rsidRDefault="002233FE" w:rsidP="00267045">
      <w:pPr>
        <w:pStyle w:val="Heading1"/>
        <w:tabs>
          <w:tab w:val="clear" w:pos="432"/>
          <w:tab w:val="num" w:pos="72"/>
        </w:tabs>
        <w:ind w:left="72"/>
      </w:pPr>
      <w:bookmarkStart w:id="1" w:name="_Toc139266955"/>
      <w:bookmarkStart w:id="2" w:name="_Toc139267365"/>
      <w:bookmarkStart w:id="3" w:name="_Toc147037761"/>
      <w:bookmarkStart w:id="4" w:name="_Toc147298388"/>
      <w:bookmarkStart w:id="5" w:name="_Toc148813279"/>
      <w:bookmarkStart w:id="6" w:name="_Toc148840345"/>
      <w:bookmarkStart w:id="7" w:name="_Toc182390998"/>
      <w:bookmarkStart w:id="8" w:name="_Toc16840956"/>
      <w:r w:rsidRPr="00970F61">
        <w:t>Introduction</w:t>
      </w:r>
      <w:bookmarkEnd w:id="1"/>
      <w:bookmarkEnd w:id="2"/>
      <w:bookmarkEnd w:id="3"/>
      <w:bookmarkEnd w:id="4"/>
      <w:bookmarkEnd w:id="5"/>
      <w:bookmarkEnd w:id="6"/>
      <w:bookmarkEnd w:id="7"/>
      <w:bookmarkEnd w:id="8"/>
    </w:p>
    <w:p w:rsidR="00816CE5" w:rsidRDefault="00BD1C98" w:rsidP="00816CE5">
      <w:r>
        <w:t xml:space="preserve">These specifications define the functional and performance; installation; and project management requirements for the implementation of real-time information </w:t>
      </w:r>
      <w:r w:rsidRPr="001E349F">
        <w:t xml:space="preserve">system (RTIS) </w:t>
      </w:r>
      <w:r w:rsidR="00655828">
        <w:t xml:space="preserve">signage </w:t>
      </w:r>
      <w:r w:rsidRPr="001E349F">
        <w:t xml:space="preserve">for the </w:t>
      </w:r>
      <w:r w:rsidR="001B1C34">
        <w:t>Interurban Transit Partnership</w:t>
      </w:r>
      <w:r w:rsidRPr="00047F21">
        <w:t xml:space="preserve"> (</w:t>
      </w:r>
      <w:r w:rsidR="001B1C34">
        <w:t>I</w:t>
      </w:r>
      <w:r w:rsidRPr="00047F21">
        <w:t>T</w:t>
      </w:r>
      <w:r w:rsidR="001B1C34">
        <w:t>P</w:t>
      </w:r>
      <w:r w:rsidRPr="00047F21">
        <w:t>)</w:t>
      </w:r>
      <w:r>
        <w:t xml:space="preserve"> in </w:t>
      </w:r>
      <w:r w:rsidR="001B1C34">
        <w:t>Gr</w:t>
      </w:r>
      <w:r>
        <w:t>a</w:t>
      </w:r>
      <w:r w:rsidR="001B1C34">
        <w:t>nd Rapids</w:t>
      </w:r>
      <w:r>
        <w:t xml:space="preserve">, </w:t>
      </w:r>
      <w:r w:rsidR="001B1C34">
        <w:t>MI</w:t>
      </w:r>
      <w:r w:rsidRPr="001E349F">
        <w:t>.</w:t>
      </w:r>
      <w:r w:rsidR="00816CE5">
        <w:t xml:space="preserve">  These requirements are not intended to be restrictive and are considered the minimum requirements of </w:t>
      </w:r>
      <w:r w:rsidR="001B1C34">
        <w:t>ITP</w:t>
      </w:r>
      <w:r w:rsidR="00816CE5">
        <w:t xml:space="preserve">.  </w:t>
      </w:r>
    </w:p>
    <w:p w:rsidR="00816CE5" w:rsidRDefault="00816CE5" w:rsidP="00816CE5">
      <w:r>
        <w:t>The Contractor is required to provide a complete functioning system that meets all requirements, inclusive of all hardware, software, communications connections, power connections, cabling, mounting hardware and other items required for the complete functioning system.</w:t>
      </w:r>
    </w:p>
    <w:p w:rsidR="00816CE5" w:rsidRDefault="00816CE5" w:rsidP="00816CE5">
      <w:r>
        <w:t xml:space="preserve">The Contractor will include in their proposal all costs required to design, provide, install, test, and maintain a complete </w:t>
      </w:r>
      <w:r w:rsidR="00F410CF">
        <w:t>RTIS Signage System</w:t>
      </w:r>
      <w:r>
        <w:t xml:space="preserve"> in accordance with the requirements.</w:t>
      </w:r>
    </w:p>
    <w:p w:rsidR="008B7683" w:rsidRDefault="008B7683" w:rsidP="00816CE5">
      <w:r w:rsidRPr="008B7683">
        <w:t xml:space="preserve">To ensure compatibility and uniform system operability, </w:t>
      </w:r>
      <w:r w:rsidR="00D62B30">
        <w:t>the RTIS</w:t>
      </w:r>
      <w:r w:rsidRPr="008B7683">
        <w:t xml:space="preserve"> </w:t>
      </w:r>
      <w:r w:rsidR="00655828">
        <w:t xml:space="preserve">Signage System </w:t>
      </w:r>
      <w:r w:rsidRPr="008B7683">
        <w:t>must fully</w:t>
      </w:r>
      <w:r w:rsidR="006E6387">
        <w:t xml:space="preserve"> </w:t>
      </w:r>
      <w:r w:rsidRPr="008B7683">
        <w:t xml:space="preserve">integrate with </w:t>
      </w:r>
      <w:r w:rsidR="006E6387">
        <w:t xml:space="preserve">the </w:t>
      </w:r>
      <w:r w:rsidRPr="008B7683">
        <w:t xml:space="preserve">existing </w:t>
      </w:r>
      <w:r w:rsidR="00655828">
        <w:t>RTIS</w:t>
      </w:r>
      <w:r w:rsidRPr="008B7683">
        <w:t xml:space="preserve"> </w:t>
      </w:r>
      <w:r w:rsidR="001B1C34">
        <w:t>s</w:t>
      </w:r>
      <w:r w:rsidR="006E6387">
        <w:t>ystem</w:t>
      </w:r>
      <w:r w:rsidRPr="008B7683">
        <w:t xml:space="preserve"> from </w:t>
      </w:r>
      <w:r w:rsidR="001B1C34">
        <w:t>Avail Technologies</w:t>
      </w:r>
      <w:r w:rsidR="001A65D9">
        <w:t xml:space="preserve"> which produces real-time arrival predictions at all stops in ITP’s fixed-route s</w:t>
      </w:r>
      <w:r w:rsidRPr="008B7683">
        <w:t xml:space="preserve">ystem. </w:t>
      </w:r>
      <w:r w:rsidR="006E6387">
        <w:t>The selected Contractor</w:t>
      </w:r>
      <w:r w:rsidRPr="008B7683">
        <w:t xml:space="preserve"> will be responsible for maintaining the hardware and software systems required </w:t>
      </w:r>
      <w:proofErr w:type="gramStart"/>
      <w:r w:rsidRPr="008B7683">
        <w:t>to achieve</w:t>
      </w:r>
      <w:proofErr w:type="gramEnd"/>
      <w:r w:rsidRPr="008B7683">
        <w:t xml:space="preserve"> a reliable and consistent connection with the </w:t>
      </w:r>
      <w:r w:rsidR="001A65D9">
        <w:t>Avail Technologies</w:t>
      </w:r>
      <w:r w:rsidRPr="008B7683">
        <w:t xml:space="preserve"> </w:t>
      </w:r>
      <w:r w:rsidR="00655828">
        <w:t xml:space="preserve">RTIS </w:t>
      </w:r>
      <w:r w:rsidRPr="008B7683">
        <w:t xml:space="preserve">platform, </w:t>
      </w:r>
      <w:r w:rsidR="006E6387">
        <w:t xml:space="preserve">the data generated by </w:t>
      </w:r>
      <w:r w:rsidR="001A65D9">
        <w:t xml:space="preserve">the </w:t>
      </w:r>
      <w:r w:rsidR="00655828">
        <w:t>RTIS</w:t>
      </w:r>
      <w:r w:rsidR="001A65D9">
        <w:t xml:space="preserve"> system</w:t>
      </w:r>
      <w:r w:rsidR="006E6387">
        <w:t xml:space="preserve">, and </w:t>
      </w:r>
      <w:r w:rsidR="001A65D9">
        <w:t xml:space="preserve">real-time </w:t>
      </w:r>
      <w:r w:rsidR="006E6387">
        <w:t xml:space="preserve">information feeds from </w:t>
      </w:r>
      <w:r w:rsidR="001A65D9">
        <w:t>the Avail Technologies system</w:t>
      </w:r>
      <w:r w:rsidR="006E6387">
        <w:t>.</w:t>
      </w:r>
    </w:p>
    <w:p w:rsidR="00BD1C98" w:rsidRDefault="00BD1C98" w:rsidP="00BD1C98">
      <w:r>
        <w:t>This document includes the following sections: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Pr>
          <w:rFonts w:ascii="Arial Narrow" w:hAnsi="Arial Narrow"/>
        </w:rPr>
        <w:fldChar w:fldCharType="begin"/>
      </w:r>
      <w:r>
        <w:rPr>
          <w:rFonts w:ascii="Arial Narrow" w:hAnsi="Arial Narrow"/>
        </w:rPr>
        <w:instrText xml:space="preserve"> REF _Ref302461997 \r \h </w:instrText>
      </w:r>
      <w:r>
        <w:rPr>
          <w:rFonts w:ascii="Arial Narrow" w:hAnsi="Arial Narrow"/>
        </w:rPr>
      </w:r>
      <w:r>
        <w:rPr>
          <w:rFonts w:ascii="Arial Narrow" w:hAnsi="Arial Narrow"/>
        </w:rPr>
        <w:fldChar w:fldCharType="separate"/>
      </w:r>
      <w:r w:rsidR="004A597A">
        <w:rPr>
          <w:rFonts w:ascii="Arial Narrow" w:hAnsi="Arial Narrow"/>
        </w:rPr>
        <w:t>2</w:t>
      </w:r>
      <w:r>
        <w:rPr>
          <w:rFonts w:ascii="Arial Narrow" w:hAnsi="Arial Narrow"/>
        </w:rPr>
        <w:fldChar w:fldCharType="end"/>
      </w:r>
      <w:r w:rsidRPr="00375774">
        <w:rPr>
          <w:rFonts w:ascii="Arial Narrow" w:hAnsi="Arial Narrow"/>
        </w:rPr>
        <w:t xml:space="preserve"> </w:t>
      </w:r>
      <w:r w:rsidR="003C0EFF">
        <w:rPr>
          <w:rFonts w:ascii="Arial Narrow" w:hAnsi="Arial Narrow"/>
        </w:rPr>
        <w:t xml:space="preserve">describes </w:t>
      </w:r>
      <w:r w:rsidRPr="00375774">
        <w:rPr>
          <w:rFonts w:ascii="Arial Narrow" w:hAnsi="Arial Narrow"/>
        </w:rPr>
        <w:t xml:space="preserve">the existing system environment at the </w:t>
      </w:r>
      <w:r w:rsidR="001B1C34">
        <w:rPr>
          <w:rFonts w:ascii="Arial Narrow" w:hAnsi="Arial Narrow"/>
        </w:rPr>
        <w:t>ITP</w:t>
      </w:r>
      <w:r w:rsidRPr="00375774">
        <w:rPr>
          <w:rFonts w:ascii="Arial Narrow" w:hAnsi="Arial Narrow"/>
        </w:rPr>
        <w:t>;</w:t>
      </w:r>
    </w:p>
    <w:p w:rsidR="00BD1C98" w:rsidRDefault="00BD1C98" w:rsidP="00BD1C98">
      <w:pPr>
        <w:pStyle w:val="StyleListBullet2ArialNarrowBefore6ptAfter6pt"/>
        <w:tabs>
          <w:tab w:val="clear" w:pos="720"/>
          <w:tab w:val="num" w:pos="0"/>
        </w:tabs>
        <w:ind w:left="360"/>
        <w:rPr>
          <w:rFonts w:ascii="Arial Narrow" w:hAnsi="Arial Narrow"/>
        </w:rPr>
      </w:pPr>
      <w:r w:rsidRPr="00375774">
        <w:rPr>
          <w:rFonts w:ascii="Arial Narrow" w:hAnsi="Arial Narrow"/>
        </w:rPr>
        <w:t xml:space="preserve">Section </w:t>
      </w:r>
      <w:r>
        <w:rPr>
          <w:rFonts w:ascii="Arial Narrow" w:hAnsi="Arial Narrow"/>
        </w:rPr>
        <w:fldChar w:fldCharType="begin"/>
      </w:r>
      <w:r>
        <w:rPr>
          <w:rFonts w:ascii="Arial Narrow" w:hAnsi="Arial Narrow"/>
        </w:rPr>
        <w:instrText xml:space="preserve"> REF _Ref302635416 \r \h </w:instrText>
      </w:r>
      <w:r>
        <w:rPr>
          <w:rFonts w:ascii="Arial Narrow" w:hAnsi="Arial Narrow"/>
        </w:rPr>
      </w:r>
      <w:r>
        <w:rPr>
          <w:rFonts w:ascii="Arial Narrow" w:hAnsi="Arial Narrow"/>
        </w:rPr>
        <w:fldChar w:fldCharType="separate"/>
      </w:r>
      <w:r w:rsidR="004A597A">
        <w:rPr>
          <w:rFonts w:ascii="Arial Narrow" w:hAnsi="Arial Narrow"/>
        </w:rPr>
        <w:t>3</w:t>
      </w:r>
      <w:r>
        <w:rPr>
          <w:rFonts w:ascii="Arial Narrow" w:hAnsi="Arial Narrow"/>
        </w:rPr>
        <w:fldChar w:fldCharType="end"/>
      </w:r>
      <w:r>
        <w:rPr>
          <w:rFonts w:ascii="Arial Narrow" w:hAnsi="Arial Narrow"/>
        </w:rPr>
        <w:t xml:space="preserve"> defines </w:t>
      </w:r>
      <w:r w:rsidR="001B1C34">
        <w:rPr>
          <w:rFonts w:ascii="Arial Narrow" w:hAnsi="Arial Narrow"/>
        </w:rPr>
        <w:t>ITP</w:t>
      </w:r>
      <w:r>
        <w:rPr>
          <w:rFonts w:ascii="Arial Narrow" w:hAnsi="Arial Narrow"/>
        </w:rPr>
        <w:t xml:space="preserve">’s information technology requirements for the </w:t>
      </w:r>
      <w:r w:rsidR="003C0EFF">
        <w:rPr>
          <w:rFonts w:ascii="Arial Narrow" w:hAnsi="Arial Narrow"/>
        </w:rPr>
        <w:t>RTIS;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Pr>
          <w:rFonts w:ascii="Arial Narrow" w:hAnsi="Arial Narrow"/>
        </w:rPr>
        <w:t xml:space="preserve">Section </w:t>
      </w:r>
      <w:r>
        <w:rPr>
          <w:rFonts w:ascii="Arial Narrow" w:hAnsi="Arial Narrow"/>
        </w:rPr>
        <w:fldChar w:fldCharType="begin"/>
      </w:r>
      <w:r>
        <w:rPr>
          <w:rFonts w:ascii="Arial Narrow" w:hAnsi="Arial Narrow"/>
        </w:rPr>
        <w:instrText xml:space="preserve"> REF _Ref302635480 \r \h </w:instrText>
      </w:r>
      <w:r>
        <w:rPr>
          <w:rFonts w:ascii="Arial Narrow" w:hAnsi="Arial Narrow"/>
        </w:rPr>
      </w:r>
      <w:r>
        <w:rPr>
          <w:rFonts w:ascii="Arial Narrow" w:hAnsi="Arial Narrow"/>
        </w:rPr>
        <w:fldChar w:fldCharType="separate"/>
      </w:r>
      <w:r w:rsidR="004A597A">
        <w:rPr>
          <w:rFonts w:ascii="Arial Narrow" w:hAnsi="Arial Narrow"/>
        </w:rPr>
        <w:t>4</w:t>
      </w:r>
      <w:r>
        <w:rPr>
          <w:rFonts w:ascii="Arial Narrow" w:hAnsi="Arial Narrow"/>
        </w:rPr>
        <w:fldChar w:fldCharType="end"/>
      </w:r>
      <w:r>
        <w:rPr>
          <w:rFonts w:ascii="Arial Narrow" w:hAnsi="Arial Narrow"/>
        </w:rPr>
        <w:t xml:space="preserve"> </w:t>
      </w:r>
      <w:r w:rsidRPr="00375774">
        <w:rPr>
          <w:rFonts w:ascii="Arial Narrow" w:hAnsi="Arial Narrow"/>
        </w:rPr>
        <w:t xml:space="preserve">defines the specifications for the dynamic message sign (DMS) hardware and software, DMS controller </w:t>
      </w:r>
      <w:r>
        <w:rPr>
          <w:rFonts w:ascii="Arial Narrow" w:hAnsi="Arial Narrow"/>
        </w:rPr>
        <w:t xml:space="preserve">and </w:t>
      </w:r>
      <w:r w:rsidRPr="00375774">
        <w:rPr>
          <w:rFonts w:ascii="Arial Narrow" w:hAnsi="Arial Narrow"/>
        </w:rPr>
        <w:t>central real time information system (RTIS)</w:t>
      </w:r>
      <w:r w:rsidR="003C0EFF">
        <w:rPr>
          <w:rFonts w:ascii="Arial Narrow" w:hAnsi="Arial Narrow"/>
        </w:rPr>
        <w:t>;</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sidR="003B62C9">
        <w:rPr>
          <w:rFonts w:ascii="Arial Narrow" w:hAnsi="Arial Narrow"/>
        </w:rPr>
        <w:t>5</w:t>
      </w:r>
      <w:r w:rsidR="003B62C9" w:rsidRPr="00375774">
        <w:rPr>
          <w:rFonts w:ascii="Arial Narrow" w:hAnsi="Arial Narrow"/>
        </w:rPr>
        <w:t xml:space="preserve"> </w:t>
      </w:r>
      <w:r w:rsidRPr="00375774">
        <w:rPr>
          <w:rFonts w:ascii="Arial Narrow" w:hAnsi="Arial Narrow"/>
        </w:rPr>
        <w:t>defines the project management requirements;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sidR="003B62C9">
        <w:rPr>
          <w:rFonts w:ascii="Arial Narrow" w:hAnsi="Arial Narrow"/>
        </w:rPr>
        <w:t>6</w:t>
      </w:r>
      <w:r w:rsidR="003B62C9" w:rsidRPr="00375774">
        <w:rPr>
          <w:rFonts w:ascii="Arial Narrow" w:hAnsi="Arial Narrow"/>
        </w:rPr>
        <w:t xml:space="preserve"> </w:t>
      </w:r>
      <w:r w:rsidRPr="00375774">
        <w:rPr>
          <w:rFonts w:ascii="Arial Narrow" w:hAnsi="Arial Narrow"/>
        </w:rPr>
        <w:t>defines the design review requirements;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sidR="003B62C9">
        <w:rPr>
          <w:rFonts w:ascii="Arial Narrow" w:hAnsi="Arial Narrow"/>
        </w:rPr>
        <w:t>7</w:t>
      </w:r>
      <w:r w:rsidR="003B62C9" w:rsidRPr="00375774">
        <w:rPr>
          <w:rFonts w:ascii="Arial Narrow" w:hAnsi="Arial Narrow"/>
        </w:rPr>
        <w:t xml:space="preserve"> </w:t>
      </w:r>
      <w:r w:rsidRPr="00375774">
        <w:rPr>
          <w:rFonts w:ascii="Arial Narrow" w:hAnsi="Arial Narrow"/>
        </w:rPr>
        <w:t>defines the general installation requirements;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sidR="003B62C9">
        <w:rPr>
          <w:rFonts w:ascii="Arial Narrow" w:hAnsi="Arial Narrow"/>
        </w:rPr>
        <w:t>8</w:t>
      </w:r>
      <w:r w:rsidR="003B62C9" w:rsidRPr="00375774">
        <w:rPr>
          <w:rFonts w:ascii="Arial Narrow" w:hAnsi="Arial Narrow"/>
        </w:rPr>
        <w:t xml:space="preserve"> </w:t>
      </w:r>
      <w:r w:rsidRPr="00375774">
        <w:rPr>
          <w:rFonts w:ascii="Arial Narrow" w:hAnsi="Arial Narrow"/>
        </w:rPr>
        <w:t>defines the acceptance testing requirements;</w:t>
      </w:r>
    </w:p>
    <w:p w:rsidR="00BD1C98" w:rsidRPr="00375774" w:rsidRDefault="00BD1C98" w:rsidP="00BD1C98">
      <w:pPr>
        <w:pStyle w:val="StyleListBullet2ArialNarrowBefore6ptAfter6pt"/>
        <w:tabs>
          <w:tab w:val="clear" w:pos="720"/>
          <w:tab w:val="num" w:pos="-360"/>
        </w:tabs>
        <w:ind w:left="360"/>
        <w:rPr>
          <w:rFonts w:ascii="Arial Narrow" w:hAnsi="Arial Narrow"/>
        </w:rPr>
      </w:pPr>
      <w:r w:rsidRPr="00375774">
        <w:rPr>
          <w:rFonts w:ascii="Arial Narrow" w:hAnsi="Arial Narrow"/>
        </w:rPr>
        <w:t xml:space="preserve">Section </w:t>
      </w:r>
      <w:r w:rsidR="003B62C9">
        <w:rPr>
          <w:rFonts w:ascii="Arial Narrow" w:hAnsi="Arial Narrow"/>
        </w:rPr>
        <w:t>9</w:t>
      </w:r>
      <w:r w:rsidR="003B62C9" w:rsidRPr="00375774">
        <w:rPr>
          <w:rFonts w:ascii="Arial Narrow" w:hAnsi="Arial Narrow"/>
        </w:rPr>
        <w:t xml:space="preserve"> </w:t>
      </w:r>
      <w:r w:rsidRPr="00375774">
        <w:rPr>
          <w:rFonts w:ascii="Arial Narrow" w:hAnsi="Arial Narrow"/>
        </w:rPr>
        <w:t>defines the documentation and training requirements;</w:t>
      </w:r>
    </w:p>
    <w:p w:rsidR="003B62C9" w:rsidRDefault="00BD1C98" w:rsidP="001A65D9">
      <w:pPr>
        <w:pStyle w:val="StyleListBullet2ArialNarrowBefore6ptAfter6pt"/>
        <w:tabs>
          <w:tab w:val="clear" w:pos="720"/>
          <w:tab w:val="num" w:pos="0"/>
        </w:tabs>
        <w:ind w:left="360"/>
        <w:rPr>
          <w:rFonts w:ascii="Arial Narrow" w:hAnsi="Arial Narrow"/>
        </w:rPr>
      </w:pPr>
      <w:r w:rsidRPr="00375774">
        <w:rPr>
          <w:rFonts w:ascii="Arial Narrow" w:hAnsi="Arial Narrow"/>
        </w:rPr>
        <w:t xml:space="preserve">Section </w:t>
      </w:r>
      <w:r w:rsidR="003B62C9">
        <w:rPr>
          <w:rFonts w:ascii="Arial Narrow" w:hAnsi="Arial Narrow"/>
        </w:rPr>
        <w:t>10</w:t>
      </w:r>
      <w:r w:rsidR="003B62C9" w:rsidRPr="00375774">
        <w:rPr>
          <w:rFonts w:ascii="Arial Narrow" w:hAnsi="Arial Narrow"/>
        </w:rPr>
        <w:t xml:space="preserve"> </w:t>
      </w:r>
      <w:r w:rsidRPr="00375774">
        <w:rPr>
          <w:rFonts w:ascii="Arial Narrow" w:hAnsi="Arial Narrow"/>
        </w:rPr>
        <w:t>defines the spares and warranty requirements</w:t>
      </w:r>
      <w:r w:rsidR="003B62C9">
        <w:rPr>
          <w:rFonts w:ascii="Arial Narrow" w:hAnsi="Arial Narrow"/>
        </w:rPr>
        <w:t>;</w:t>
      </w:r>
    </w:p>
    <w:p w:rsidR="003B62C9" w:rsidRDefault="003B62C9" w:rsidP="00C469E0">
      <w:pPr>
        <w:pStyle w:val="StyleListBullet2ArialNarrowBefore6ptAfter6pt"/>
        <w:tabs>
          <w:tab w:val="clear" w:pos="720"/>
          <w:tab w:val="num" w:pos="0"/>
        </w:tabs>
        <w:spacing w:before="0"/>
        <w:ind w:left="360"/>
        <w:rPr>
          <w:rFonts w:ascii="Arial Narrow" w:hAnsi="Arial Narrow"/>
        </w:rPr>
      </w:pPr>
      <w:r w:rsidRPr="003B62C9">
        <w:rPr>
          <w:rFonts w:ascii="Arial Narrow" w:hAnsi="Arial Narrow"/>
        </w:rPr>
        <w:t>Appendix A</w:t>
      </w:r>
      <w:r>
        <w:rPr>
          <w:rFonts w:ascii="Arial Narrow" w:hAnsi="Arial Narrow"/>
        </w:rPr>
        <w:t xml:space="preserve"> includes information about DMS m</w:t>
      </w:r>
      <w:r w:rsidRPr="003B62C9">
        <w:rPr>
          <w:rFonts w:ascii="Arial Narrow" w:hAnsi="Arial Narrow"/>
        </w:rPr>
        <w:t xml:space="preserve">ounting at </w:t>
      </w:r>
      <w:r w:rsidR="001A65D9">
        <w:rPr>
          <w:rFonts w:ascii="Arial Narrow" w:hAnsi="Arial Narrow"/>
        </w:rPr>
        <w:t xml:space="preserve">Laker Line </w:t>
      </w:r>
      <w:r w:rsidRPr="003B62C9">
        <w:rPr>
          <w:rFonts w:ascii="Arial Narrow" w:hAnsi="Arial Narrow"/>
        </w:rPr>
        <w:t xml:space="preserve">BRT </w:t>
      </w:r>
      <w:r w:rsidR="00713207">
        <w:rPr>
          <w:rFonts w:ascii="Arial Narrow" w:hAnsi="Arial Narrow"/>
        </w:rPr>
        <w:t>platform</w:t>
      </w:r>
      <w:r>
        <w:rPr>
          <w:rFonts w:ascii="Arial Narrow" w:hAnsi="Arial Narrow"/>
        </w:rPr>
        <w:t>s;</w:t>
      </w:r>
    </w:p>
    <w:p w:rsidR="003B62C9" w:rsidRDefault="003B62C9" w:rsidP="00C469E0">
      <w:pPr>
        <w:pStyle w:val="StyleListBullet2ArialNarrowBefore6ptAfter6pt"/>
        <w:tabs>
          <w:tab w:val="clear" w:pos="720"/>
          <w:tab w:val="num" w:pos="0"/>
        </w:tabs>
        <w:spacing w:before="0"/>
        <w:ind w:left="360"/>
        <w:rPr>
          <w:rFonts w:ascii="Arial Narrow" w:hAnsi="Arial Narrow"/>
        </w:rPr>
      </w:pPr>
      <w:r>
        <w:rPr>
          <w:rFonts w:ascii="Arial Narrow" w:hAnsi="Arial Narrow"/>
        </w:rPr>
        <w:t>Appendix B contains the Price Proposal Form; and</w:t>
      </w:r>
    </w:p>
    <w:p w:rsidR="00BD1C98" w:rsidRPr="00375774" w:rsidRDefault="003B62C9" w:rsidP="00C469E0">
      <w:pPr>
        <w:pStyle w:val="StyleListBullet2ArialNarrowBefore6ptAfter6pt"/>
        <w:tabs>
          <w:tab w:val="clear" w:pos="720"/>
          <w:tab w:val="num" w:pos="0"/>
        </w:tabs>
        <w:spacing w:before="0"/>
        <w:ind w:left="360"/>
        <w:rPr>
          <w:rFonts w:ascii="Arial Narrow" w:hAnsi="Arial Narrow"/>
        </w:rPr>
      </w:pPr>
      <w:r>
        <w:rPr>
          <w:rFonts w:ascii="Arial Narrow" w:hAnsi="Arial Narrow"/>
        </w:rPr>
        <w:t xml:space="preserve">Appendix C contains the </w:t>
      </w:r>
      <w:r w:rsidR="00762764">
        <w:rPr>
          <w:rFonts w:ascii="Arial Narrow" w:hAnsi="Arial Narrow"/>
        </w:rPr>
        <w:t>Compliance Matrix</w:t>
      </w:r>
      <w:r w:rsidR="00BD1C98" w:rsidRPr="00375774">
        <w:rPr>
          <w:rFonts w:ascii="Arial Narrow" w:hAnsi="Arial Narrow"/>
        </w:rPr>
        <w:t>.</w:t>
      </w:r>
    </w:p>
    <w:p w:rsidR="00BA05F8" w:rsidRPr="00F32FC6" w:rsidRDefault="00CF0C50" w:rsidP="005D6F1D">
      <w:pPr>
        <w:pStyle w:val="StyleListBullet2ArialNarrowBefore6ptAfter6pt"/>
        <w:numPr>
          <w:ilvl w:val="0"/>
          <w:numId w:val="0"/>
        </w:numPr>
        <w:ind w:left="360"/>
        <w:sectPr w:rsidR="00BA05F8" w:rsidRPr="00F32FC6" w:rsidSect="00F90ED6">
          <w:footerReference w:type="default" r:id="rId12"/>
          <w:pgSz w:w="12240" w:h="15840"/>
          <w:pgMar w:top="1440" w:right="1440" w:bottom="1440" w:left="1440" w:header="720" w:footer="720" w:gutter="0"/>
          <w:paperSrc w:first="32768" w:other="32768"/>
          <w:pgNumType w:start="1"/>
          <w:cols w:space="720"/>
          <w:docGrid w:linePitch="360"/>
        </w:sectPr>
      </w:pPr>
      <w:r w:rsidRPr="00BD4344">
        <w:t>.</w:t>
      </w:r>
    </w:p>
    <w:p w:rsidR="00DD7783" w:rsidRDefault="007809FE" w:rsidP="00F74448">
      <w:pPr>
        <w:pStyle w:val="Heading1"/>
      </w:pPr>
      <w:bookmarkStart w:id="9" w:name="_Ref302461997"/>
      <w:bookmarkStart w:id="10" w:name="_Toc16840957"/>
      <w:bookmarkStart w:id="11" w:name="_Toc139266969"/>
      <w:bookmarkStart w:id="12" w:name="_Toc139267391"/>
      <w:bookmarkStart w:id="13" w:name="_Ref140303763"/>
      <w:bookmarkStart w:id="14" w:name="_Toc147037806"/>
      <w:bookmarkStart w:id="15" w:name="_Toc147298445"/>
      <w:bookmarkStart w:id="16" w:name="_Toc148813351"/>
      <w:bookmarkStart w:id="17" w:name="_Toc148840414"/>
      <w:bookmarkStart w:id="18" w:name="_Toc148841607"/>
      <w:bookmarkStart w:id="19" w:name="_Toc148843935"/>
      <w:bookmarkStart w:id="20" w:name="_Ref152579918"/>
      <w:bookmarkStart w:id="21" w:name="_Ref152579935"/>
      <w:bookmarkStart w:id="22" w:name="_Toc182390999"/>
      <w:r>
        <w:t>Background</w:t>
      </w:r>
      <w:bookmarkEnd w:id="9"/>
      <w:bookmarkEnd w:id="10"/>
    </w:p>
    <w:p w:rsidR="007809FE" w:rsidRDefault="007809FE" w:rsidP="00900514">
      <w:pPr>
        <w:pStyle w:val="Heading2"/>
      </w:pPr>
      <w:bookmarkStart w:id="23" w:name="_Toc16840958"/>
      <w:r>
        <w:t>Agency Profile</w:t>
      </w:r>
      <w:bookmarkEnd w:id="23"/>
    </w:p>
    <w:p w:rsidR="00BD1C98" w:rsidRDefault="00BD1C98" w:rsidP="00BD1C98">
      <w:pPr>
        <w:pStyle w:val="NormalWeb"/>
        <w:spacing w:before="240" w:beforeAutospacing="0" w:after="240" w:afterAutospacing="0"/>
        <w:rPr>
          <w:rFonts w:ascii="Arial Narrow" w:hAnsi="Arial Narrow"/>
          <w:sz w:val="22"/>
        </w:rPr>
      </w:pPr>
      <w:r w:rsidRPr="00BE7DAF">
        <w:rPr>
          <w:rFonts w:ascii="Arial Narrow" w:hAnsi="Arial Narrow"/>
          <w:sz w:val="22"/>
        </w:rPr>
        <w:t xml:space="preserve">The </w:t>
      </w:r>
      <w:r w:rsidR="001B1C34">
        <w:rPr>
          <w:rFonts w:ascii="Arial Narrow" w:hAnsi="Arial Narrow"/>
          <w:sz w:val="22"/>
        </w:rPr>
        <w:t>ITP</w:t>
      </w:r>
      <w:r w:rsidRPr="00BE7DAF">
        <w:rPr>
          <w:rFonts w:ascii="Arial Narrow" w:hAnsi="Arial Narrow"/>
          <w:sz w:val="22"/>
        </w:rPr>
        <w:t xml:space="preserve">, also known as </w:t>
      </w:r>
      <w:r>
        <w:rPr>
          <w:rFonts w:ascii="Arial Narrow" w:hAnsi="Arial Narrow"/>
          <w:sz w:val="22"/>
        </w:rPr>
        <w:t>T</w:t>
      </w:r>
      <w:r w:rsidR="001A65D9">
        <w:rPr>
          <w:rFonts w:ascii="Arial Narrow" w:hAnsi="Arial Narrow"/>
          <w:sz w:val="22"/>
        </w:rPr>
        <w:t>he Rapid</w:t>
      </w:r>
      <w:r w:rsidRPr="00BE7DAF">
        <w:rPr>
          <w:rFonts w:ascii="Arial Narrow" w:hAnsi="Arial Narrow"/>
          <w:sz w:val="22"/>
        </w:rPr>
        <w:t xml:space="preserve">, is the authority that provides a variety of public transportation services for the </w:t>
      </w:r>
      <w:r w:rsidR="001A65D9" w:rsidRPr="003B65F8">
        <w:rPr>
          <w:rFonts w:ascii="Arial Narrow" w:hAnsi="Arial Narrow"/>
          <w:sz w:val="22"/>
        </w:rPr>
        <w:t>Grand Rapids</w:t>
      </w:r>
      <w:r w:rsidRPr="003B65F8">
        <w:rPr>
          <w:rFonts w:ascii="Arial Narrow" w:hAnsi="Arial Narrow"/>
          <w:sz w:val="22"/>
        </w:rPr>
        <w:t xml:space="preserve"> metro area and beyond. </w:t>
      </w:r>
      <w:r w:rsidR="001A65D9" w:rsidRPr="003B65F8">
        <w:rPr>
          <w:rFonts w:ascii="Arial Narrow" w:hAnsi="Arial Narrow"/>
          <w:sz w:val="22"/>
        </w:rPr>
        <w:t>The Rapid</w:t>
      </w:r>
      <w:r w:rsidRPr="003B65F8">
        <w:rPr>
          <w:rFonts w:ascii="Arial Narrow" w:hAnsi="Arial Narrow"/>
          <w:sz w:val="22"/>
        </w:rPr>
        <w:t xml:space="preserve"> operates fixed route and demand-response services for pe</w:t>
      </w:r>
      <w:r w:rsidR="001A65D9" w:rsidRPr="003B65F8">
        <w:rPr>
          <w:rFonts w:ascii="Arial Narrow" w:hAnsi="Arial Narrow"/>
          <w:sz w:val="22"/>
        </w:rPr>
        <w:t>rs</w:t>
      </w:r>
      <w:r w:rsidRPr="003B65F8">
        <w:rPr>
          <w:rFonts w:ascii="Arial Narrow" w:hAnsi="Arial Narrow"/>
          <w:sz w:val="22"/>
        </w:rPr>
        <w:t>o</w:t>
      </w:r>
      <w:r w:rsidR="001A65D9" w:rsidRPr="003B65F8">
        <w:rPr>
          <w:rFonts w:ascii="Arial Narrow" w:hAnsi="Arial Narrow"/>
          <w:sz w:val="22"/>
        </w:rPr>
        <w:t>ns</w:t>
      </w:r>
      <w:r w:rsidRPr="003B65F8">
        <w:rPr>
          <w:rFonts w:ascii="Arial Narrow" w:hAnsi="Arial Narrow"/>
          <w:sz w:val="22"/>
        </w:rPr>
        <w:t xml:space="preserve"> with disabilities and those living outside the fixed-route service area.  The </w:t>
      </w:r>
      <w:r w:rsidR="001B1C34" w:rsidRPr="003B65F8">
        <w:rPr>
          <w:rFonts w:ascii="Arial Narrow" w:hAnsi="Arial Narrow"/>
          <w:sz w:val="22"/>
        </w:rPr>
        <w:t>ITP</w:t>
      </w:r>
      <w:r w:rsidRPr="003B65F8">
        <w:rPr>
          <w:rFonts w:ascii="Arial Narrow" w:hAnsi="Arial Narrow"/>
          <w:sz w:val="22"/>
        </w:rPr>
        <w:t xml:space="preserve"> operates a total of </w:t>
      </w:r>
      <w:r w:rsidR="00C84E74" w:rsidRPr="003B65F8">
        <w:rPr>
          <w:rFonts w:ascii="Arial Narrow" w:hAnsi="Arial Narrow"/>
          <w:sz w:val="22"/>
        </w:rPr>
        <w:t>154</w:t>
      </w:r>
      <w:r w:rsidRPr="003B65F8">
        <w:rPr>
          <w:rFonts w:ascii="Arial Narrow" w:hAnsi="Arial Narrow"/>
          <w:sz w:val="22"/>
        </w:rPr>
        <w:t xml:space="preserve"> vehicles </w:t>
      </w:r>
      <w:r w:rsidR="00AA5BFB" w:rsidRPr="003B65F8">
        <w:rPr>
          <w:rFonts w:ascii="Arial Narrow" w:hAnsi="Arial Narrow"/>
          <w:sz w:val="22"/>
        </w:rPr>
        <w:t xml:space="preserve">(increasing to </w:t>
      </w:r>
      <w:r w:rsidR="00D77BE8" w:rsidRPr="003B65F8">
        <w:rPr>
          <w:rFonts w:ascii="Arial Narrow" w:hAnsi="Arial Narrow"/>
          <w:sz w:val="22"/>
        </w:rPr>
        <w:t>160</w:t>
      </w:r>
      <w:r w:rsidR="00AA5BFB" w:rsidRPr="003B65F8">
        <w:rPr>
          <w:rFonts w:ascii="Arial Narrow" w:hAnsi="Arial Narrow"/>
          <w:sz w:val="22"/>
        </w:rPr>
        <w:t xml:space="preserve"> with </w:t>
      </w:r>
      <w:r w:rsidR="00060FBD" w:rsidRPr="003B65F8">
        <w:rPr>
          <w:rFonts w:ascii="Arial Narrow" w:hAnsi="Arial Narrow"/>
          <w:sz w:val="22"/>
        </w:rPr>
        <w:t xml:space="preserve">the new </w:t>
      </w:r>
      <w:r w:rsidR="001A65D9" w:rsidRPr="003B65F8">
        <w:rPr>
          <w:rFonts w:ascii="Arial Narrow" w:hAnsi="Arial Narrow"/>
          <w:sz w:val="22"/>
        </w:rPr>
        <w:t>Laker Line bus rapid transit [</w:t>
      </w:r>
      <w:r w:rsidR="00AA5BFB" w:rsidRPr="003B65F8">
        <w:rPr>
          <w:rFonts w:ascii="Arial Narrow" w:hAnsi="Arial Narrow"/>
          <w:sz w:val="22"/>
        </w:rPr>
        <w:t>BRT</w:t>
      </w:r>
      <w:r w:rsidR="001A65D9" w:rsidRPr="003B65F8">
        <w:rPr>
          <w:rFonts w:ascii="Arial Narrow" w:hAnsi="Arial Narrow"/>
          <w:sz w:val="22"/>
        </w:rPr>
        <w:t>]</w:t>
      </w:r>
      <w:r w:rsidR="00060FBD" w:rsidRPr="003B65F8">
        <w:rPr>
          <w:rFonts w:ascii="Arial Narrow" w:hAnsi="Arial Narrow"/>
          <w:sz w:val="22"/>
        </w:rPr>
        <w:t xml:space="preserve"> service</w:t>
      </w:r>
      <w:r w:rsidR="00AA5BFB" w:rsidRPr="003B65F8">
        <w:rPr>
          <w:rFonts w:ascii="Arial Narrow" w:hAnsi="Arial Narrow"/>
          <w:sz w:val="22"/>
        </w:rPr>
        <w:t xml:space="preserve">) </w:t>
      </w:r>
      <w:r w:rsidRPr="003B65F8">
        <w:rPr>
          <w:rFonts w:ascii="Arial Narrow" w:hAnsi="Arial Narrow"/>
          <w:sz w:val="22"/>
        </w:rPr>
        <w:t xml:space="preserve">on its </w:t>
      </w:r>
      <w:r w:rsidR="00761F06" w:rsidRPr="003B65F8">
        <w:rPr>
          <w:rFonts w:ascii="Arial Narrow" w:hAnsi="Arial Narrow"/>
          <w:sz w:val="22"/>
        </w:rPr>
        <w:t>28</w:t>
      </w:r>
      <w:r w:rsidRPr="003B65F8">
        <w:rPr>
          <w:rFonts w:ascii="Arial Narrow" w:hAnsi="Arial Narrow"/>
          <w:sz w:val="22"/>
        </w:rPr>
        <w:t xml:space="preserve"> fixed routes and </w:t>
      </w:r>
      <w:r w:rsidR="00D85101" w:rsidRPr="003B65F8">
        <w:rPr>
          <w:rFonts w:ascii="Arial Narrow" w:hAnsi="Arial Narrow"/>
          <w:sz w:val="22"/>
        </w:rPr>
        <w:t>68</w:t>
      </w:r>
      <w:r w:rsidR="00AA5BFB" w:rsidRPr="003B65F8">
        <w:rPr>
          <w:rFonts w:ascii="Arial Narrow" w:hAnsi="Arial Narrow"/>
          <w:sz w:val="22"/>
        </w:rPr>
        <w:t xml:space="preserve"> paratransit</w:t>
      </w:r>
      <w:r w:rsidRPr="003B65F8">
        <w:rPr>
          <w:rFonts w:ascii="Arial Narrow" w:hAnsi="Arial Narrow"/>
          <w:sz w:val="22"/>
        </w:rPr>
        <w:t xml:space="preserve"> vehicles. Annual trips provided on both of these services </w:t>
      </w:r>
      <w:r w:rsidR="001A65D9" w:rsidRPr="003B65F8">
        <w:rPr>
          <w:rFonts w:ascii="Arial Narrow" w:hAnsi="Arial Narrow"/>
          <w:sz w:val="22"/>
        </w:rPr>
        <w:t>are</w:t>
      </w:r>
      <w:r w:rsidRPr="003B65F8">
        <w:rPr>
          <w:rFonts w:ascii="Arial Narrow" w:hAnsi="Arial Narrow"/>
          <w:sz w:val="22"/>
        </w:rPr>
        <w:t xml:space="preserve"> approximately </w:t>
      </w:r>
      <w:r w:rsidR="00C84E74" w:rsidRPr="003B65F8">
        <w:rPr>
          <w:rFonts w:ascii="Arial Narrow" w:hAnsi="Arial Narrow"/>
          <w:sz w:val="22"/>
        </w:rPr>
        <w:t>11</w:t>
      </w:r>
      <w:r w:rsidRPr="003B65F8">
        <w:rPr>
          <w:rFonts w:ascii="Arial Narrow" w:hAnsi="Arial Narrow"/>
          <w:sz w:val="22"/>
        </w:rPr>
        <w:t xml:space="preserve"> million</w:t>
      </w:r>
    </w:p>
    <w:p w:rsidR="001A65D9" w:rsidRPr="001A65D9" w:rsidRDefault="001A65D9" w:rsidP="001A65D9">
      <w:pPr>
        <w:pStyle w:val="NormalWeb"/>
        <w:rPr>
          <w:rFonts w:ascii="Arial Narrow" w:hAnsi="Arial Narrow"/>
          <w:sz w:val="22"/>
        </w:rPr>
      </w:pPr>
      <w:r w:rsidRPr="001A65D9">
        <w:rPr>
          <w:rFonts w:ascii="Arial Narrow" w:hAnsi="Arial Narrow"/>
          <w:sz w:val="22"/>
        </w:rPr>
        <w:t>Starting in 2020, the Laker Line</w:t>
      </w:r>
      <w:r>
        <w:rPr>
          <w:rFonts w:ascii="Arial Narrow" w:hAnsi="Arial Narrow"/>
          <w:sz w:val="22"/>
        </w:rPr>
        <w:t xml:space="preserve"> </w:t>
      </w:r>
      <w:r w:rsidRPr="001A65D9">
        <w:rPr>
          <w:rFonts w:ascii="Arial Narrow" w:hAnsi="Arial Narrow"/>
          <w:sz w:val="22"/>
        </w:rPr>
        <w:t>BRT service will</w:t>
      </w:r>
      <w:r>
        <w:rPr>
          <w:rFonts w:ascii="Arial Narrow" w:hAnsi="Arial Narrow"/>
          <w:sz w:val="22"/>
        </w:rPr>
        <w:t xml:space="preserve"> </w:t>
      </w:r>
      <w:r w:rsidRPr="001A65D9">
        <w:rPr>
          <w:rFonts w:ascii="Arial Narrow" w:hAnsi="Arial Narrow"/>
          <w:sz w:val="22"/>
        </w:rPr>
        <w:t>connect the Allendale Campus of</w:t>
      </w:r>
      <w:r>
        <w:rPr>
          <w:rFonts w:ascii="Arial Narrow" w:hAnsi="Arial Narrow"/>
          <w:sz w:val="22"/>
        </w:rPr>
        <w:t xml:space="preserve"> </w:t>
      </w:r>
      <w:r w:rsidRPr="001A65D9">
        <w:rPr>
          <w:rFonts w:ascii="Arial Narrow" w:hAnsi="Arial Narrow"/>
          <w:sz w:val="22"/>
        </w:rPr>
        <w:t>Grand Valley State University (GVSU)</w:t>
      </w:r>
      <w:r>
        <w:rPr>
          <w:rFonts w:ascii="Arial Narrow" w:hAnsi="Arial Narrow"/>
          <w:sz w:val="22"/>
        </w:rPr>
        <w:t xml:space="preserve"> </w:t>
      </w:r>
      <w:r w:rsidRPr="001A65D9">
        <w:rPr>
          <w:rFonts w:ascii="Arial Narrow" w:hAnsi="Arial Narrow"/>
          <w:sz w:val="22"/>
        </w:rPr>
        <w:t>to downtown Grand Rapids, creating</w:t>
      </w:r>
      <w:r>
        <w:rPr>
          <w:rFonts w:ascii="Arial Narrow" w:hAnsi="Arial Narrow"/>
          <w:sz w:val="22"/>
        </w:rPr>
        <w:t xml:space="preserve"> </w:t>
      </w:r>
      <w:r w:rsidRPr="001A65D9">
        <w:rPr>
          <w:rFonts w:ascii="Arial Narrow" w:hAnsi="Arial Narrow"/>
          <w:sz w:val="22"/>
        </w:rPr>
        <w:t>improved facilities and fostering</w:t>
      </w:r>
      <w:r>
        <w:rPr>
          <w:rFonts w:ascii="Arial Narrow" w:hAnsi="Arial Narrow"/>
          <w:sz w:val="22"/>
        </w:rPr>
        <w:t xml:space="preserve"> </w:t>
      </w:r>
      <w:r w:rsidRPr="001A65D9">
        <w:rPr>
          <w:rFonts w:ascii="Arial Narrow" w:hAnsi="Arial Narrow"/>
          <w:sz w:val="22"/>
        </w:rPr>
        <w:t>enhanced connections along the Lake</w:t>
      </w:r>
      <w:r>
        <w:rPr>
          <w:rFonts w:ascii="Arial Narrow" w:hAnsi="Arial Narrow"/>
          <w:sz w:val="22"/>
        </w:rPr>
        <w:t xml:space="preserve"> </w:t>
      </w:r>
      <w:r w:rsidRPr="001A65D9">
        <w:rPr>
          <w:rFonts w:ascii="Arial Narrow" w:hAnsi="Arial Narrow"/>
          <w:sz w:val="22"/>
        </w:rPr>
        <w:t>Michigan Drive and Fulton Street</w:t>
      </w:r>
      <w:r>
        <w:rPr>
          <w:rFonts w:ascii="Arial Narrow" w:hAnsi="Arial Narrow"/>
          <w:sz w:val="22"/>
        </w:rPr>
        <w:t xml:space="preserve"> </w:t>
      </w:r>
      <w:r w:rsidRPr="001A65D9">
        <w:rPr>
          <w:rFonts w:ascii="Arial Narrow" w:hAnsi="Arial Narrow"/>
          <w:sz w:val="22"/>
        </w:rPr>
        <w:t>corridors. This service will build upon</w:t>
      </w:r>
      <w:r>
        <w:rPr>
          <w:rFonts w:ascii="Arial Narrow" w:hAnsi="Arial Narrow"/>
          <w:sz w:val="22"/>
        </w:rPr>
        <w:t xml:space="preserve"> </w:t>
      </w:r>
      <w:r w:rsidRPr="001A65D9">
        <w:rPr>
          <w:rFonts w:ascii="Arial Narrow" w:hAnsi="Arial Narrow"/>
          <w:sz w:val="22"/>
        </w:rPr>
        <w:t>the successful Route 50 Campus</w:t>
      </w:r>
      <w:r>
        <w:rPr>
          <w:rFonts w:ascii="Arial Narrow" w:hAnsi="Arial Narrow"/>
          <w:sz w:val="22"/>
        </w:rPr>
        <w:t xml:space="preserve"> </w:t>
      </w:r>
      <w:r w:rsidRPr="001A65D9">
        <w:rPr>
          <w:rFonts w:ascii="Arial Narrow" w:hAnsi="Arial Narrow"/>
          <w:sz w:val="22"/>
        </w:rPr>
        <w:t>Connector which, over the past 15</w:t>
      </w:r>
      <w:r>
        <w:rPr>
          <w:rFonts w:ascii="Arial Narrow" w:hAnsi="Arial Narrow"/>
          <w:sz w:val="22"/>
        </w:rPr>
        <w:t xml:space="preserve"> </w:t>
      </w:r>
      <w:r w:rsidRPr="001A65D9">
        <w:rPr>
          <w:rFonts w:ascii="Arial Narrow" w:hAnsi="Arial Narrow"/>
          <w:sz w:val="22"/>
        </w:rPr>
        <w:t>years, has grown to become the</w:t>
      </w:r>
      <w:r>
        <w:rPr>
          <w:rFonts w:ascii="Arial Narrow" w:hAnsi="Arial Narrow"/>
          <w:sz w:val="22"/>
        </w:rPr>
        <w:t xml:space="preserve"> </w:t>
      </w:r>
      <w:r w:rsidRPr="001A65D9">
        <w:rPr>
          <w:rFonts w:ascii="Arial Narrow" w:hAnsi="Arial Narrow"/>
          <w:sz w:val="22"/>
        </w:rPr>
        <w:t>highest-ridership line in The Rapid’s</w:t>
      </w:r>
      <w:r>
        <w:rPr>
          <w:rFonts w:ascii="Arial Narrow" w:hAnsi="Arial Narrow"/>
          <w:sz w:val="22"/>
        </w:rPr>
        <w:t xml:space="preserve"> </w:t>
      </w:r>
      <w:r w:rsidRPr="001A65D9">
        <w:rPr>
          <w:rFonts w:ascii="Arial Narrow" w:hAnsi="Arial Narrow"/>
          <w:sz w:val="22"/>
        </w:rPr>
        <w:t>system.</w:t>
      </w:r>
    </w:p>
    <w:p w:rsidR="001A65D9" w:rsidRPr="001A65D9" w:rsidRDefault="001A65D9" w:rsidP="001A65D9">
      <w:pPr>
        <w:pStyle w:val="NormalWeb"/>
        <w:rPr>
          <w:rFonts w:ascii="Arial Narrow" w:hAnsi="Arial Narrow"/>
          <w:sz w:val="22"/>
        </w:rPr>
      </w:pPr>
      <w:r w:rsidRPr="001A65D9">
        <w:rPr>
          <w:rFonts w:ascii="Arial Narrow" w:hAnsi="Arial Narrow"/>
          <w:sz w:val="22"/>
        </w:rPr>
        <w:t>Enhancements to the corridor from the</w:t>
      </w:r>
      <w:r>
        <w:rPr>
          <w:rFonts w:ascii="Arial Narrow" w:hAnsi="Arial Narrow"/>
          <w:sz w:val="22"/>
        </w:rPr>
        <w:t xml:space="preserve"> </w:t>
      </w:r>
      <w:r w:rsidRPr="001A65D9">
        <w:rPr>
          <w:rFonts w:ascii="Arial Narrow" w:hAnsi="Arial Narrow"/>
          <w:sz w:val="22"/>
        </w:rPr>
        <w:t>Laker Line BRT project will increase</w:t>
      </w:r>
      <w:r>
        <w:rPr>
          <w:rFonts w:ascii="Arial Narrow" w:hAnsi="Arial Narrow"/>
          <w:sz w:val="22"/>
        </w:rPr>
        <w:t xml:space="preserve"> </w:t>
      </w:r>
      <w:r w:rsidRPr="001A65D9">
        <w:rPr>
          <w:rFonts w:ascii="Arial Narrow" w:hAnsi="Arial Narrow"/>
          <w:sz w:val="22"/>
        </w:rPr>
        <w:t>the speed, reliability, and capacity of</w:t>
      </w:r>
      <w:r>
        <w:rPr>
          <w:rFonts w:ascii="Arial Narrow" w:hAnsi="Arial Narrow"/>
          <w:sz w:val="22"/>
        </w:rPr>
        <w:t xml:space="preserve"> </w:t>
      </w:r>
      <w:r w:rsidRPr="001A65D9">
        <w:rPr>
          <w:rFonts w:ascii="Arial Narrow" w:hAnsi="Arial Narrow"/>
          <w:sz w:val="22"/>
        </w:rPr>
        <w:t>the transit connection. In addition,</w:t>
      </w:r>
      <w:r>
        <w:rPr>
          <w:rFonts w:ascii="Arial Narrow" w:hAnsi="Arial Narrow"/>
          <w:sz w:val="22"/>
        </w:rPr>
        <w:t xml:space="preserve"> </w:t>
      </w:r>
      <w:r w:rsidRPr="001A65D9">
        <w:rPr>
          <w:rFonts w:ascii="Arial Narrow" w:hAnsi="Arial Narrow"/>
          <w:sz w:val="22"/>
        </w:rPr>
        <w:t>enhancements to the corridor will</w:t>
      </w:r>
      <w:r>
        <w:rPr>
          <w:rFonts w:ascii="Arial Narrow" w:hAnsi="Arial Narrow"/>
          <w:sz w:val="22"/>
        </w:rPr>
        <w:t xml:space="preserve"> </w:t>
      </w:r>
      <w:r w:rsidRPr="001A65D9">
        <w:rPr>
          <w:rFonts w:ascii="Arial Narrow" w:hAnsi="Arial Narrow"/>
          <w:sz w:val="22"/>
        </w:rPr>
        <w:t>create an improved service for existing</w:t>
      </w:r>
      <w:r>
        <w:rPr>
          <w:rFonts w:ascii="Arial Narrow" w:hAnsi="Arial Narrow"/>
          <w:sz w:val="22"/>
        </w:rPr>
        <w:t xml:space="preserve"> </w:t>
      </w:r>
      <w:r w:rsidRPr="001A65D9">
        <w:rPr>
          <w:rFonts w:ascii="Arial Narrow" w:hAnsi="Arial Narrow"/>
          <w:sz w:val="22"/>
        </w:rPr>
        <w:t>customers and attract a greater</w:t>
      </w:r>
      <w:r>
        <w:rPr>
          <w:rFonts w:ascii="Arial Narrow" w:hAnsi="Arial Narrow"/>
          <w:sz w:val="22"/>
        </w:rPr>
        <w:t xml:space="preserve"> </w:t>
      </w:r>
      <w:r w:rsidRPr="001A65D9">
        <w:rPr>
          <w:rFonts w:ascii="Arial Narrow" w:hAnsi="Arial Narrow"/>
          <w:sz w:val="22"/>
        </w:rPr>
        <w:t>number of students, residents, and</w:t>
      </w:r>
      <w:r>
        <w:rPr>
          <w:rFonts w:ascii="Arial Narrow" w:hAnsi="Arial Narrow"/>
          <w:sz w:val="22"/>
        </w:rPr>
        <w:t xml:space="preserve"> </w:t>
      </w:r>
      <w:r w:rsidRPr="001A65D9">
        <w:rPr>
          <w:rFonts w:ascii="Arial Narrow" w:hAnsi="Arial Narrow"/>
          <w:sz w:val="22"/>
        </w:rPr>
        <w:t>commuters to use the route. This</w:t>
      </w:r>
      <w:r>
        <w:rPr>
          <w:rFonts w:ascii="Arial Narrow" w:hAnsi="Arial Narrow"/>
          <w:sz w:val="22"/>
        </w:rPr>
        <w:t xml:space="preserve"> </w:t>
      </w:r>
      <w:r w:rsidRPr="001A65D9">
        <w:rPr>
          <w:rFonts w:ascii="Arial Narrow" w:hAnsi="Arial Narrow"/>
          <w:sz w:val="22"/>
        </w:rPr>
        <w:t>will include new, larger buses, traffic</w:t>
      </w:r>
      <w:r>
        <w:rPr>
          <w:rFonts w:ascii="Arial Narrow" w:hAnsi="Arial Narrow"/>
          <w:sz w:val="22"/>
        </w:rPr>
        <w:t xml:space="preserve"> </w:t>
      </w:r>
      <w:r w:rsidRPr="001A65D9">
        <w:rPr>
          <w:rFonts w:ascii="Arial Narrow" w:hAnsi="Arial Narrow"/>
          <w:sz w:val="22"/>
        </w:rPr>
        <w:t>signal technology that provides buses</w:t>
      </w:r>
      <w:r>
        <w:rPr>
          <w:rFonts w:ascii="Arial Narrow" w:hAnsi="Arial Narrow"/>
          <w:sz w:val="22"/>
        </w:rPr>
        <w:t xml:space="preserve"> </w:t>
      </w:r>
      <w:r w:rsidRPr="001A65D9">
        <w:rPr>
          <w:rFonts w:ascii="Arial Narrow" w:hAnsi="Arial Narrow"/>
          <w:sz w:val="22"/>
        </w:rPr>
        <w:t xml:space="preserve">with </w:t>
      </w:r>
      <w:proofErr w:type="gramStart"/>
      <w:r w:rsidRPr="001A65D9">
        <w:rPr>
          <w:rFonts w:ascii="Arial Narrow" w:hAnsi="Arial Narrow"/>
          <w:sz w:val="22"/>
        </w:rPr>
        <w:t>priority,</w:t>
      </w:r>
      <w:proofErr w:type="gramEnd"/>
      <w:r w:rsidRPr="001A65D9">
        <w:rPr>
          <w:rFonts w:ascii="Arial Narrow" w:hAnsi="Arial Narrow"/>
          <w:sz w:val="22"/>
        </w:rPr>
        <w:t xml:space="preserve"> and more frequent</w:t>
      </w:r>
      <w:r>
        <w:rPr>
          <w:rFonts w:ascii="Arial Narrow" w:hAnsi="Arial Narrow"/>
          <w:sz w:val="22"/>
        </w:rPr>
        <w:t xml:space="preserve"> </w:t>
      </w:r>
      <w:r w:rsidRPr="001A65D9">
        <w:rPr>
          <w:rFonts w:ascii="Arial Narrow" w:hAnsi="Arial Narrow"/>
          <w:sz w:val="22"/>
        </w:rPr>
        <w:t>service during weekends and non</w:t>
      </w:r>
      <w:r w:rsidR="00FB1759">
        <w:rPr>
          <w:rFonts w:ascii="Arial Narrow" w:hAnsi="Arial Narrow"/>
          <w:sz w:val="22"/>
        </w:rPr>
        <w:t>-</w:t>
      </w:r>
      <w:r w:rsidRPr="001A65D9">
        <w:rPr>
          <w:rFonts w:ascii="Arial Narrow" w:hAnsi="Arial Narrow"/>
          <w:sz w:val="22"/>
        </w:rPr>
        <w:t>semester</w:t>
      </w:r>
      <w:r>
        <w:rPr>
          <w:rFonts w:ascii="Arial Narrow" w:hAnsi="Arial Narrow"/>
          <w:sz w:val="22"/>
        </w:rPr>
        <w:t xml:space="preserve"> </w:t>
      </w:r>
      <w:r w:rsidRPr="001A65D9">
        <w:rPr>
          <w:rFonts w:ascii="Arial Narrow" w:hAnsi="Arial Narrow"/>
          <w:sz w:val="22"/>
        </w:rPr>
        <w:t>time periods.</w:t>
      </w:r>
    </w:p>
    <w:p w:rsidR="00BD1C98" w:rsidRDefault="00BD1C98" w:rsidP="00BD1C98">
      <w:pPr>
        <w:pStyle w:val="NormalWeb"/>
        <w:spacing w:before="240" w:beforeAutospacing="0" w:after="240" w:afterAutospacing="0"/>
        <w:rPr>
          <w:rFonts w:ascii="Arial Narrow" w:hAnsi="Arial Narrow"/>
          <w:sz w:val="22"/>
        </w:rPr>
      </w:pPr>
      <w:r w:rsidRPr="00A47B88">
        <w:rPr>
          <w:rFonts w:ascii="Arial Narrow" w:hAnsi="Arial Narrow"/>
          <w:sz w:val="22"/>
        </w:rPr>
        <w:t>The RT</w:t>
      </w:r>
      <w:r w:rsidR="00816CE5">
        <w:rPr>
          <w:rFonts w:ascii="Arial Narrow" w:hAnsi="Arial Narrow"/>
          <w:sz w:val="22"/>
        </w:rPr>
        <w:t>IS</w:t>
      </w:r>
      <w:r w:rsidRPr="00A47B88">
        <w:rPr>
          <w:rFonts w:ascii="Arial Narrow" w:hAnsi="Arial Narrow"/>
          <w:sz w:val="22"/>
        </w:rPr>
        <w:t xml:space="preserve"> signs at BRT </w:t>
      </w:r>
      <w:r w:rsidR="00713207">
        <w:rPr>
          <w:rFonts w:ascii="Arial Narrow" w:hAnsi="Arial Narrow"/>
          <w:sz w:val="22"/>
        </w:rPr>
        <w:t>platform</w:t>
      </w:r>
      <w:r w:rsidRPr="00A47B88">
        <w:rPr>
          <w:rFonts w:ascii="Arial Narrow" w:hAnsi="Arial Narrow"/>
          <w:sz w:val="22"/>
        </w:rPr>
        <w:t>s will be installed in 20</w:t>
      </w:r>
      <w:r w:rsidR="001A65D9">
        <w:rPr>
          <w:rFonts w:ascii="Arial Narrow" w:hAnsi="Arial Narrow"/>
          <w:sz w:val="22"/>
        </w:rPr>
        <w:t>20</w:t>
      </w:r>
      <w:r w:rsidRPr="00A47B88">
        <w:rPr>
          <w:rFonts w:ascii="Arial Narrow" w:hAnsi="Arial Narrow"/>
          <w:sz w:val="22"/>
        </w:rPr>
        <w:t xml:space="preserve"> as part of the development and construction of the </w:t>
      </w:r>
      <w:r w:rsidR="001A65D9">
        <w:rPr>
          <w:rFonts w:ascii="Arial Narrow" w:hAnsi="Arial Narrow"/>
          <w:sz w:val="22"/>
        </w:rPr>
        <w:t xml:space="preserve">Laker </w:t>
      </w:r>
      <w:r w:rsidR="001A65D9" w:rsidRPr="003B65F8">
        <w:rPr>
          <w:rFonts w:ascii="Arial Narrow" w:hAnsi="Arial Narrow"/>
          <w:sz w:val="22"/>
        </w:rPr>
        <w:t xml:space="preserve">Line </w:t>
      </w:r>
      <w:r w:rsidRPr="003B65F8">
        <w:rPr>
          <w:rFonts w:ascii="Arial Narrow" w:hAnsi="Arial Narrow"/>
          <w:sz w:val="22"/>
        </w:rPr>
        <w:t xml:space="preserve">BRT </w:t>
      </w:r>
      <w:r w:rsidR="00713207" w:rsidRPr="003B65F8">
        <w:rPr>
          <w:rFonts w:ascii="Arial Narrow" w:hAnsi="Arial Narrow"/>
          <w:sz w:val="22"/>
        </w:rPr>
        <w:t>platform</w:t>
      </w:r>
      <w:r w:rsidRPr="003B65F8">
        <w:rPr>
          <w:rFonts w:ascii="Arial Narrow" w:hAnsi="Arial Narrow"/>
          <w:sz w:val="22"/>
        </w:rPr>
        <w:t xml:space="preserve">s.  </w:t>
      </w:r>
      <w:r w:rsidR="00713207" w:rsidRPr="003B65F8">
        <w:rPr>
          <w:rFonts w:ascii="Arial Narrow" w:hAnsi="Arial Narrow"/>
          <w:sz w:val="22"/>
        </w:rPr>
        <w:t>Platform</w:t>
      </w:r>
      <w:r w:rsidRPr="003B65F8">
        <w:rPr>
          <w:rFonts w:ascii="Arial Narrow" w:hAnsi="Arial Narrow"/>
          <w:sz w:val="22"/>
        </w:rPr>
        <w:t xml:space="preserve"> construction is expected to be completed by </w:t>
      </w:r>
      <w:proofErr w:type="gramStart"/>
      <w:r w:rsidR="00E546C3" w:rsidRPr="003B65F8">
        <w:rPr>
          <w:rFonts w:ascii="Arial Narrow" w:hAnsi="Arial Narrow"/>
          <w:sz w:val="22"/>
        </w:rPr>
        <w:t>Spring</w:t>
      </w:r>
      <w:proofErr w:type="gramEnd"/>
      <w:r w:rsidRPr="003B65F8">
        <w:rPr>
          <w:rFonts w:ascii="Arial Narrow" w:hAnsi="Arial Narrow"/>
          <w:sz w:val="22"/>
        </w:rPr>
        <w:t xml:space="preserve"> 20</w:t>
      </w:r>
      <w:r w:rsidR="00FB1759" w:rsidRPr="003B65F8">
        <w:rPr>
          <w:rFonts w:ascii="Arial Narrow" w:hAnsi="Arial Narrow"/>
          <w:sz w:val="22"/>
        </w:rPr>
        <w:t>20</w:t>
      </w:r>
      <w:r w:rsidRPr="003B65F8">
        <w:rPr>
          <w:rFonts w:ascii="Arial Narrow" w:hAnsi="Arial Narrow"/>
          <w:sz w:val="22"/>
        </w:rPr>
        <w:t>.</w:t>
      </w:r>
    </w:p>
    <w:p w:rsidR="00DD7783" w:rsidRDefault="00DD7783" w:rsidP="00DD7783">
      <w:pPr>
        <w:pStyle w:val="Heading2"/>
      </w:pPr>
      <w:bookmarkStart w:id="24" w:name="_Toc16840959"/>
      <w:r>
        <w:t>Existing System Environment</w:t>
      </w:r>
      <w:bookmarkEnd w:id="24"/>
    </w:p>
    <w:p w:rsidR="001D36F5" w:rsidRDefault="001D36F5" w:rsidP="00BD1C98">
      <w:r>
        <w:t>Please note that this section is provided as background only for the Proposer.</w:t>
      </w:r>
    </w:p>
    <w:p w:rsidR="00BD1C98" w:rsidRDefault="00D23E3D" w:rsidP="00BD1C98">
      <w:r>
        <w:t>I</w:t>
      </w:r>
      <w:r w:rsidR="00FB1759">
        <w:t>T</w:t>
      </w:r>
      <w:r>
        <w:t>P’</w:t>
      </w:r>
      <w:r w:rsidR="00FB1759">
        <w:t>s</w:t>
      </w:r>
      <w:r>
        <w:t xml:space="preserve"> RTIS system, which uses information from the CAD/AVL system,</w:t>
      </w:r>
      <w:r w:rsidR="00BD1C98">
        <w:t xml:space="preserve"> make</w:t>
      </w:r>
      <w:r>
        <w:t>s</w:t>
      </w:r>
      <w:r w:rsidR="00BD1C98">
        <w:t xml:space="preserve"> real-time bus arrival</w:t>
      </w:r>
      <w:r w:rsidR="00BE4A39">
        <w:t>/departure</w:t>
      </w:r>
      <w:r w:rsidR="00BD1C98">
        <w:t xml:space="preserve"> predictions</w:t>
      </w:r>
      <w:r>
        <w:t xml:space="preserve"> for all ITP bus stops and existing BRT </w:t>
      </w:r>
      <w:r w:rsidR="00713207">
        <w:t>platform</w:t>
      </w:r>
      <w:r>
        <w:t>s (on the Silver Line)</w:t>
      </w:r>
      <w:r w:rsidR="00BD1C98">
        <w:t xml:space="preserve">.  </w:t>
      </w:r>
      <w:r w:rsidR="00270D77">
        <w:t xml:space="preserve">The existing RTIS predictions are updated at an interval of </w:t>
      </w:r>
      <w:r w:rsidR="00C84E74">
        <w:t>one minute</w:t>
      </w:r>
      <w:r w:rsidR="00270D77">
        <w:t xml:space="preserve">. </w:t>
      </w:r>
      <w:r w:rsidR="00BD1C98">
        <w:t xml:space="preserve">The procured </w:t>
      </w:r>
      <w:r w:rsidR="00BC7953">
        <w:t>RTIS</w:t>
      </w:r>
      <w:r w:rsidR="00BD1C98">
        <w:t xml:space="preserve"> </w:t>
      </w:r>
      <w:r w:rsidR="00376BEC">
        <w:t xml:space="preserve">signs </w:t>
      </w:r>
      <w:r w:rsidR="00BD1C98">
        <w:t xml:space="preserve">will enable </w:t>
      </w:r>
      <w:r w:rsidR="001B1C34">
        <w:t>ITP</w:t>
      </w:r>
      <w:r w:rsidR="00BD1C98">
        <w:t xml:space="preserve"> customers to view scheduled and predicted arrival/departure information at </w:t>
      </w:r>
      <w:r w:rsidR="00E546C3">
        <w:t>26</w:t>
      </w:r>
      <w:r w:rsidR="003C0EFF">
        <w:t xml:space="preserve"> </w:t>
      </w:r>
      <w:r w:rsidR="00E546C3">
        <w:t xml:space="preserve">individual </w:t>
      </w:r>
      <w:r w:rsidR="00F81307">
        <w:t>Laker Line</w:t>
      </w:r>
      <w:r w:rsidR="00E546C3">
        <w:t xml:space="preserve"> platform</w:t>
      </w:r>
      <w:r w:rsidR="00BD1C98">
        <w:t xml:space="preserve"> locations.</w:t>
      </w:r>
    </w:p>
    <w:p w:rsidR="00270D77" w:rsidRPr="00C034B0" w:rsidRDefault="00270D77" w:rsidP="00BD1C98">
      <w:bookmarkStart w:id="25" w:name="_Ref317579187"/>
      <w:r>
        <w:t>ITP uses The Master Scheduler (TMS) provided by Schedule Masters for scheduling its fixed-route service.  Avail Technology’s fixed-end CAD/AVL system is integrated with TMS to obtain route and schedule data. This data is also transferred wirelessly to the on-board CAD/AVL system for on-board calculation of route and schedule adherence</w:t>
      </w:r>
      <w:r w:rsidR="00BE4A39">
        <w:t>,</w:t>
      </w:r>
      <w:r>
        <w:t xml:space="preserve"> and performance of other activities such as automated stop announcements.  The existing RTIS </w:t>
      </w:r>
      <w:r w:rsidR="004C456D">
        <w:t xml:space="preserve">uses the data from the CAD/AVL system to calculate real-time arrival/departure predictions for all bus stops and existing Silver Line BRT </w:t>
      </w:r>
      <w:r w:rsidR="00713207">
        <w:t>platform</w:t>
      </w:r>
      <w:r w:rsidR="004C456D">
        <w:t>s.</w:t>
      </w:r>
    </w:p>
    <w:p w:rsidR="00137216" w:rsidRDefault="00137216" w:rsidP="00137216">
      <w:pPr>
        <w:pStyle w:val="Heading2"/>
      </w:pPr>
      <w:bookmarkStart w:id="26" w:name="_Toc16840960"/>
      <w:r>
        <w:t>RTIS Project Overview</w:t>
      </w:r>
      <w:bookmarkEnd w:id="25"/>
      <w:bookmarkEnd w:id="26"/>
    </w:p>
    <w:p w:rsidR="003B65F8" w:rsidRPr="008E4A11" w:rsidRDefault="00BD1C98" w:rsidP="003B65F8">
      <w:pPr>
        <w:pStyle w:val="BodyText2"/>
        <w:spacing w:after="240" w:line="240" w:lineRule="auto"/>
        <w:rPr>
          <w:rFonts w:ascii="Arial Narrow" w:hAnsi="Arial Narrow"/>
          <w:sz w:val="22"/>
          <w:szCs w:val="22"/>
          <w:lang w:val="en-US"/>
        </w:rPr>
      </w:pPr>
      <w:bookmarkStart w:id="27" w:name="_Ref278118291"/>
      <w:r w:rsidRPr="00BD1C98">
        <w:rPr>
          <w:rFonts w:ascii="Arial Narrow" w:hAnsi="Arial Narrow"/>
          <w:sz w:val="22"/>
          <w:szCs w:val="22"/>
        </w:rPr>
        <w:t xml:space="preserve">The purpose of this project is to enhance the technologies being deployed at the </w:t>
      </w:r>
      <w:r w:rsidR="001B1C34">
        <w:rPr>
          <w:rFonts w:ascii="Arial Narrow" w:hAnsi="Arial Narrow"/>
          <w:sz w:val="22"/>
          <w:szCs w:val="22"/>
        </w:rPr>
        <w:t>ITP</w:t>
      </w:r>
      <w:r w:rsidRPr="00BD1C98">
        <w:rPr>
          <w:rFonts w:ascii="Arial Narrow" w:hAnsi="Arial Narrow"/>
          <w:sz w:val="22"/>
          <w:szCs w:val="22"/>
        </w:rPr>
        <w:t xml:space="preserve"> to provide real-time information </w:t>
      </w:r>
      <w:r w:rsidRPr="008E4A11">
        <w:rPr>
          <w:rFonts w:ascii="Arial Narrow" w:hAnsi="Arial Narrow"/>
          <w:sz w:val="22"/>
          <w:szCs w:val="22"/>
        </w:rPr>
        <w:t xml:space="preserve">to </w:t>
      </w:r>
      <w:r w:rsidR="0042750F" w:rsidRPr="008E4A11">
        <w:rPr>
          <w:rFonts w:ascii="Arial Narrow" w:hAnsi="Arial Narrow"/>
          <w:sz w:val="22"/>
          <w:szCs w:val="22"/>
          <w:lang w:val="en-US"/>
        </w:rPr>
        <w:t>Laker Line</w:t>
      </w:r>
      <w:r w:rsidRPr="008E4A11">
        <w:rPr>
          <w:rFonts w:ascii="Arial Narrow" w:hAnsi="Arial Narrow"/>
          <w:sz w:val="22"/>
          <w:szCs w:val="22"/>
        </w:rPr>
        <w:t xml:space="preserve"> BRT customers via </w:t>
      </w:r>
      <w:r w:rsidR="00317029" w:rsidRPr="008E4A11">
        <w:rPr>
          <w:rFonts w:ascii="Arial Narrow" w:hAnsi="Arial Narrow"/>
          <w:sz w:val="22"/>
          <w:szCs w:val="22"/>
          <w:lang w:val="en-US"/>
        </w:rPr>
        <w:t>DMS</w:t>
      </w:r>
      <w:r w:rsidRPr="008E4A11">
        <w:rPr>
          <w:rFonts w:ascii="Arial Narrow" w:hAnsi="Arial Narrow"/>
          <w:sz w:val="22"/>
          <w:szCs w:val="22"/>
        </w:rPr>
        <w:t xml:space="preserve"> as defined in </w:t>
      </w:r>
      <w:r w:rsidR="008E4A11" w:rsidRPr="008E4A11">
        <w:rPr>
          <w:rFonts w:ascii="Arial Narrow" w:hAnsi="Arial Narrow"/>
          <w:sz w:val="22"/>
          <w:szCs w:val="22"/>
        </w:rPr>
        <w:fldChar w:fldCharType="begin"/>
      </w:r>
      <w:r w:rsidR="008E4A11" w:rsidRPr="008E4A11">
        <w:rPr>
          <w:rFonts w:ascii="Arial Narrow" w:hAnsi="Arial Narrow"/>
          <w:sz w:val="22"/>
          <w:szCs w:val="22"/>
        </w:rPr>
        <w:instrText xml:space="preserve"> REF _Ref16836702 \h  \* MERGEFORMAT </w:instrText>
      </w:r>
      <w:r w:rsidR="008E4A11" w:rsidRPr="008E4A11">
        <w:rPr>
          <w:rFonts w:ascii="Arial Narrow" w:hAnsi="Arial Narrow"/>
          <w:sz w:val="22"/>
          <w:szCs w:val="22"/>
        </w:rPr>
      </w:r>
      <w:r w:rsidR="008E4A11" w:rsidRPr="008E4A11">
        <w:rPr>
          <w:rFonts w:ascii="Arial Narrow" w:hAnsi="Arial Narrow"/>
          <w:sz w:val="22"/>
          <w:szCs w:val="22"/>
        </w:rPr>
        <w:fldChar w:fldCharType="separate"/>
      </w:r>
      <w:r w:rsidR="004A597A" w:rsidRPr="004A597A">
        <w:rPr>
          <w:rFonts w:ascii="Arial Narrow" w:hAnsi="Arial Narrow"/>
          <w:sz w:val="22"/>
          <w:szCs w:val="22"/>
        </w:rPr>
        <w:t xml:space="preserve">Table </w:t>
      </w:r>
      <w:r w:rsidR="004A597A" w:rsidRPr="004A597A">
        <w:rPr>
          <w:rFonts w:ascii="Arial Narrow" w:hAnsi="Arial Narrow"/>
          <w:noProof/>
          <w:sz w:val="22"/>
          <w:szCs w:val="22"/>
        </w:rPr>
        <w:t>1</w:t>
      </w:r>
      <w:r w:rsidR="008E4A11" w:rsidRPr="008E4A11">
        <w:rPr>
          <w:rFonts w:ascii="Arial Narrow" w:hAnsi="Arial Narrow"/>
          <w:sz w:val="22"/>
          <w:szCs w:val="22"/>
        </w:rPr>
        <w:fldChar w:fldCharType="end"/>
      </w:r>
      <w:r w:rsidR="008E4A11" w:rsidRPr="008E4A11">
        <w:rPr>
          <w:rFonts w:ascii="Arial Narrow" w:hAnsi="Arial Narrow"/>
          <w:sz w:val="22"/>
          <w:szCs w:val="22"/>
          <w:lang w:val="en-US"/>
        </w:rPr>
        <w:t>.</w:t>
      </w:r>
    </w:p>
    <w:p w:rsidR="00BE4A39" w:rsidRDefault="00BE4A39">
      <w:pPr>
        <w:spacing w:before="0" w:after="0"/>
        <w:rPr>
          <w:b/>
          <w:bCs/>
          <w:sz w:val="24"/>
          <w:szCs w:val="20"/>
          <w:lang w:val="x-none" w:eastAsia="x-none"/>
        </w:rPr>
      </w:pPr>
      <w:bookmarkStart w:id="28" w:name="_Ref521672071"/>
      <w:bookmarkStart w:id="29" w:name="_Toc302641642"/>
      <w:bookmarkEnd w:id="27"/>
      <w:r>
        <w:br w:type="page"/>
      </w:r>
    </w:p>
    <w:p w:rsidR="00BD1C98" w:rsidRPr="005A1C63" w:rsidRDefault="00BD1C98" w:rsidP="00BE4A39">
      <w:pPr>
        <w:pStyle w:val="Caption"/>
        <w:spacing w:before="0" w:line="240" w:lineRule="auto"/>
      </w:pPr>
      <w:bookmarkStart w:id="30" w:name="_Ref16836702"/>
      <w:bookmarkStart w:id="31" w:name="_Toc16855019"/>
      <w:r w:rsidRPr="005A1C63">
        <w:t xml:space="preserve">Table </w:t>
      </w:r>
      <w:r w:rsidR="00F30AE8">
        <w:rPr>
          <w:noProof/>
        </w:rPr>
        <w:fldChar w:fldCharType="begin"/>
      </w:r>
      <w:r w:rsidR="00F30AE8">
        <w:rPr>
          <w:noProof/>
        </w:rPr>
        <w:instrText xml:space="preserve"> SEQ Table \* ARABIC </w:instrText>
      </w:r>
      <w:r w:rsidR="00F30AE8">
        <w:rPr>
          <w:noProof/>
        </w:rPr>
        <w:fldChar w:fldCharType="separate"/>
      </w:r>
      <w:r w:rsidR="004A597A">
        <w:rPr>
          <w:noProof/>
        </w:rPr>
        <w:t>1</w:t>
      </w:r>
      <w:r w:rsidR="00F30AE8">
        <w:rPr>
          <w:noProof/>
        </w:rPr>
        <w:fldChar w:fldCharType="end"/>
      </w:r>
      <w:bookmarkEnd w:id="28"/>
      <w:bookmarkEnd w:id="30"/>
      <w:r w:rsidRPr="005A1C63">
        <w:t>. RTIS Configuration</w:t>
      </w:r>
      <w:bookmarkEnd w:id="29"/>
      <w:bookmarkEnd w:id="31"/>
    </w:p>
    <w:tbl>
      <w:tblPr>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75"/>
        <w:gridCol w:w="2070"/>
      </w:tblGrid>
      <w:tr w:rsidR="00317029" w:rsidRPr="00EA298F" w:rsidTr="00BE4A39">
        <w:trPr>
          <w:cantSplit/>
          <w:trHeight w:val="350"/>
          <w:tblHeader/>
          <w:jc w:val="center"/>
        </w:trPr>
        <w:tc>
          <w:tcPr>
            <w:tcW w:w="5475" w:type="dxa"/>
            <w:tcBorders>
              <w:left w:val="single" w:sz="12" w:space="0" w:color="000000"/>
              <w:bottom w:val="single" w:sz="6" w:space="0" w:color="000000"/>
              <w:right w:val="single" w:sz="12" w:space="0" w:color="000000"/>
            </w:tcBorders>
            <w:shd w:val="clear" w:color="auto" w:fill="000000"/>
            <w:vAlign w:val="center"/>
          </w:tcPr>
          <w:p w:rsidR="00317029" w:rsidRPr="00EA298F" w:rsidRDefault="00317029" w:rsidP="00317029">
            <w:pPr>
              <w:pStyle w:val="BodyText2"/>
              <w:spacing w:before="0" w:after="0" w:line="240" w:lineRule="auto"/>
              <w:jc w:val="center"/>
              <w:rPr>
                <w:rFonts w:ascii="Arial Narrow" w:hAnsi="Arial Narrow"/>
                <w:b/>
                <w:sz w:val="22"/>
                <w:szCs w:val="22"/>
              </w:rPr>
            </w:pPr>
            <w:r w:rsidRPr="00317029">
              <w:rPr>
                <w:rFonts w:ascii="Arial Narrow" w:hAnsi="Arial Narrow"/>
                <w:b/>
                <w:color w:val="FFFFFF" w:themeColor="background1"/>
                <w:sz w:val="22"/>
                <w:szCs w:val="22"/>
              </w:rPr>
              <w:t>Information Category</w:t>
            </w:r>
          </w:p>
        </w:tc>
        <w:tc>
          <w:tcPr>
            <w:tcW w:w="2070" w:type="dxa"/>
            <w:tcBorders>
              <w:top w:val="single" w:sz="6" w:space="0" w:color="000000"/>
              <w:left w:val="single" w:sz="6" w:space="0" w:color="000000"/>
              <w:bottom w:val="single" w:sz="12" w:space="0" w:color="000000"/>
              <w:right w:val="single" w:sz="12" w:space="0" w:color="000000"/>
            </w:tcBorders>
            <w:shd w:val="clear" w:color="auto" w:fill="000000" w:themeFill="text1"/>
            <w:vAlign w:val="center"/>
          </w:tcPr>
          <w:p w:rsidR="00317029" w:rsidRPr="00317029" w:rsidRDefault="00317029" w:rsidP="00E53283">
            <w:pPr>
              <w:pStyle w:val="BodyText2"/>
              <w:spacing w:before="0" w:after="0" w:line="240" w:lineRule="auto"/>
              <w:jc w:val="center"/>
              <w:rPr>
                <w:rFonts w:ascii="Arial Narrow" w:hAnsi="Arial Narrow"/>
                <w:b/>
                <w:color w:val="FFFFFF" w:themeColor="background1"/>
                <w:sz w:val="22"/>
                <w:szCs w:val="22"/>
              </w:rPr>
            </w:pPr>
            <w:r w:rsidRPr="00317029">
              <w:rPr>
                <w:rFonts w:ascii="Arial Narrow" w:hAnsi="Arial Narrow"/>
                <w:b/>
                <w:color w:val="FFFFFF" w:themeColor="background1"/>
                <w:sz w:val="22"/>
                <w:szCs w:val="22"/>
              </w:rPr>
              <w:t xml:space="preserve">DMS at </w:t>
            </w:r>
            <w:r w:rsidR="0042750F">
              <w:rPr>
                <w:rFonts w:ascii="Arial Narrow" w:hAnsi="Arial Narrow"/>
                <w:b/>
                <w:color w:val="FFFFFF" w:themeColor="background1"/>
                <w:sz w:val="22"/>
                <w:szCs w:val="22"/>
                <w:lang w:val="en-US"/>
              </w:rPr>
              <w:t xml:space="preserve">Laker Line </w:t>
            </w:r>
            <w:r w:rsidRPr="00317029">
              <w:rPr>
                <w:rFonts w:ascii="Arial Narrow" w:hAnsi="Arial Narrow"/>
                <w:b/>
                <w:color w:val="FFFFFF" w:themeColor="background1"/>
                <w:sz w:val="22"/>
                <w:szCs w:val="22"/>
              </w:rPr>
              <w:t>BRT stop locations</w:t>
            </w:r>
          </w:p>
        </w:tc>
      </w:tr>
      <w:tr w:rsidR="00317029" w:rsidRPr="00EA298F" w:rsidTr="00BE4A39">
        <w:trPr>
          <w:cantSplit/>
          <w:trHeight w:val="206"/>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42750F" w:rsidRDefault="00317029" w:rsidP="0042750F">
            <w:pPr>
              <w:pStyle w:val="BodyText2"/>
              <w:spacing w:before="0" w:after="0" w:line="240" w:lineRule="auto"/>
              <w:rPr>
                <w:rFonts w:ascii="Arial Narrow" w:hAnsi="Arial Narrow"/>
                <w:sz w:val="22"/>
                <w:szCs w:val="22"/>
                <w:lang w:val="en-US"/>
              </w:rPr>
            </w:pPr>
            <w:r w:rsidRPr="00EA298F">
              <w:rPr>
                <w:rFonts w:ascii="Arial Narrow" w:hAnsi="Arial Narrow"/>
                <w:sz w:val="22"/>
                <w:szCs w:val="22"/>
              </w:rPr>
              <w:t>Real-time information on next bus arrival/departure</w:t>
            </w:r>
            <w:r w:rsidR="00D904C6">
              <w:rPr>
                <w:rFonts w:ascii="Arial Narrow" w:hAnsi="Arial Narrow"/>
                <w:sz w:val="22"/>
                <w:szCs w:val="22"/>
                <w:lang w:val="en-US"/>
              </w:rPr>
              <w:t>. (</w:t>
            </w:r>
            <w:r w:rsidR="00D904C6" w:rsidRPr="00D904C6">
              <w:rPr>
                <w:rFonts w:ascii="Arial Narrow" w:hAnsi="Arial Narrow"/>
                <w:sz w:val="22"/>
                <w:szCs w:val="22"/>
                <w:lang w:val="en-US"/>
              </w:rPr>
              <w:t xml:space="preserve">In general, the system will be required to </w:t>
            </w:r>
            <w:r w:rsidR="00D904C6">
              <w:rPr>
                <w:rFonts w:ascii="Arial Narrow" w:hAnsi="Arial Narrow"/>
                <w:sz w:val="22"/>
                <w:szCs w:val="22"/>
                <w:lang w:val="en-US"/>
              </w:rPr>
              <w:t>display</w:t>
            </w:r>
            <w:r w:rsidR="00D904C6" w:rsidRPr="00D904C6">
              <w:rPr>
                <w:rFonts w:ascii="Arial Narrow" w:hAnsi="Arial Narrow"/>
                <w:sz w:val="22"/>
                <w:szCs w:val="22"/>
                <w:lang w:val="en-US"/>
              </w:rPr>
              <w:t xml:space="preserve"> predicted next bus </w:t>
            </w:r>
            <w:r w:rsidR="00D904C6" w:rsidRPr="00D904C6">
              <w:rPr>
                <w:rFonts w:ascii="Arial Narrow" w:hAnsi="Arial Narrow"/>
                <w:b/>
                <w:sz w:val="22"/>
                <w:szCs w:val="22"/>
                <w:lang w:val="en-US"/>
              </w:rPr>
              <w:t>arrival</w:t>
            </w:r>
            <w:r w:rsidR="00D904C6" w:rsidRPr="00D904C6">
              <w:rPr>
                <w:rFonts w:ascii="Arial Narrow" w:hAnsi="Arial Narrow"/>
                <w:sz w:val="22"/>
                <w:szCs w:val="22"/>
                <w:lang w:val="en-US"/>
              </w:rPr>
              <w:t xml:space="preserve"> information</w:t>
            </w:r>
            <w:r w:rsidR="00D904C6">
              <w:rPr>
                <w:rFonts w:ascii="Arial Narrow" w:hAnsi="Arial Narrow"/>
                <w:sz w:val="22"/>
                <w:szCs w:val="22"/>
                <w:lang w:val="en-US"/>
              </w:rPr>
              <w:t>, which comes</w:t>
            </w:r>
            <w:r w:rsidR="00D904C6" w:rsidRPr="00D904C6">
              <w:rPr>
                <w:rFonts w:ascii="Arial Narrow" w:hAnsi="Arial Narrow"/>
                <w:sz w:val="22"/>
                <w:szCs w:val="22"/>
                <w:lang w:val="en-US"/>
              </w:rPr>
              <w:t xml:space="preserve"> directly from the </w:t>
            </w:r>
            <w:r w:rsidR="0042750F">
              <w:rPr>
                <w:rFonts w:ascii="Arial Narrow" w:hAnsi="Arial Narrow"/>
                <w:sz w:val="22"/>
                <w:szCs w:val="22"/>
                <w:lang w:val="en-US"/>
              </w:rPr>
              <w:t>existing RTIS</w:t>
            </w:r>
            <w:r w:rsidR="00D904C6" w:rsidRPr="00D904C6">
              <w:rPr>
                <w:rFonts w:ascii="Arial Narrow" w:hAnsi="Arial Narrow"/>
                <w:sz w:val="22"/>
                <w:szCs w:val="22"/>
                <w:lang w:val="en-US"/>
              </w:rPr>
              <w:t>.</w:t>
            </w:r>
            <w:r w:rsidR="00D904C6">
              <w:rPr>
                <w:rFonts w:ascii="Arial Narrow" w:hAnsi="Arial Narrow"/>
                <w:sz w:val="22"/>
                <w:szCs w:val="22"/>
                <w:lang w:val="en-US"/>
              </w:rPr>
              <w:t>)</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317029" w:rsidRDefault="0042750F" w:rsidP="00E53283">
            <w:pPr>
              <w:pStyle w:val="BodyText2"/>
              <w:spacing w:before="0" w:after="0" w:line="240" w:lineRule="auto"/>
              <w:jc w:val="center"/>
              <w:rPr>
                <w:rFonts w:ascii="Arial Narrow" w:hAnsi="Arial Narrow"/>
                <w:sz w:val="22"/>
                <w:szCs w:val="22"/>
                <w:lang w:val="en-US"/>
              </w:rPr>
            </w:pPr>
            <w:r>
              <w:rPr>
                <w:rFonts w:ascii="Arial Narrow" w:hAnsi="Arial Narrow"/>
                <w:sz w:val="22"/>
                <w:szCs w:val="22"/>
              </w:rPr>
              <w:t>PO</w:t>
            </w:r>
            <w:r w:rsidR="00317029">
              <w:rPr>
                <w:rFonts w:ascii="Arial Narrow" w:hAnsi="Arial Narrow"/>
                <w:sz w:val="22"/>
                <w:szCs w:val="22"/>
                <w:lang w:val="en-US"/>
              </w:rPr>
              <w:t>*</w:t>
            </w:r>
          </w:p>
        </w:tc>
      </w:tr>
      <w:tr w:rsidR="00317029" w:rsidRPr="00EA298F" w:rsidTr="00BE4A39">
        <w:trPr>
          <w:cantSplit/>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EA298F" w:rsidRDefault="00317029" w:rsidP="00317029">
            <w:pPr>
              <w:pStyle w:val="BodyText2"/>
              <w:spacing w:before="0" w:after="0" w:line="240" w:lineRule="auto"/>
              <w:rPr>
                <w:rFonts w:ascii="Arial Narrow" w:hAnsi="Arial Narrow"/>
                <w:sz w:val="22"/>
                <w:szCs w:val="22"/>
              </w:rPr>
            </w:pPr>
            <w:r w:rsidRPr="00EA298F">
              <w:rPr>
                <w:rFonts w:ascii="Arial Narrow" w:hAnsi="Arial Narrow"/>
                <w:sz w:val="22"/>
                <w:szCs w:val="22"/>
              </w:rPr>
              <w:t>Real-time information on service disruption and alternatives</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r w:rsidR="00317029" w:rsidRPr="00EA298F" w:rsidTr="00BE4A39">
        <w:trPr>
          <w:cantSplit/>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EA298F" w:rsidRDefault="00317029" w:rsidP="00E53283">
            <w:pPr>
              <w:pStyle w:val="BodyText2"/>
              <w:spacing w:before="0" w:after="0" w:line="240" w:lineRule="auto"/>
              <w:rPr>
                <w:rFonts w:ascii="Arial Narrow" w:hAnsi="Arial Narrow"/>
                <w:sz w:val="22"/>
                <w:szCs w:val="22"/>
              </w:rPr>
            </w:pPr>
            <w:r w:rsidRPr="00EA298F">
              <w:rPr>
                <w:rFonts w:ascii="Arial Narrow" w:hAnsi="Arial Narrow"/>
                <w:sz w:val="22"/>
                <w:szCs w:val="22"/>
              </w:rPr>
              <w:t xml:space="preserve">Planned detour information </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r w:rsidR="00317029" w:rsidRPr="00EA298F" w:rsidTr="00BE4A39">
        <w:trPr>
          <w:cantSplit/>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EA298F" w:rsidRDefault="00317029" w:rsidP="00E53283">
            <w:pPr>
              <w:pStyle w:val="BodyText2"/>
              <w:spacing w:before="0" w:after="0" w:line="240" w:lineRule="auto"/>
              <w:rPr>
                <w:rFonts w:ascii="Arial Narrow" w:hAnsi="Arial Narrow"/>
                <w:sz w:val="22"/>
                <w:szCs w:val="22"/>
              </w:rPr>
            </w:pPr>
            <w:r w:rsidRPr="00EA298F">
              <w:rPr>
                <w:rFonts w:ascii="Arial Narrow" w:hAnsi="Arial Narrow"/>
                <w:sz w:val="22"/>
                <w:szCs w:val="22"/>
              </w:rPr>
              <w:t>Real-time information on  transfer availability</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r w:rsidR="00317029" w:rsidRPr="00EA298F" w:rsidTr="00BE4A39">
        <w:trPr>
          <w:cantSplit/>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EA298F" w:rsidRDefault="00317029" w:rsidP="00E53283">
            <w:pPr>
              <w:pStyle w:val="BodyText2"/>
              <w:spacing w:before="0" w:after="0" w:line="240" w:lineRule="auto"/>
              <w:rPr>
                <w:rFonts w:ascii="Arial Narrow" w:hAnsi="Arial Narrow"/>
                <w:sz w:val="22"/>
                <w:szCs w:val="22"/>
              </w:rPr>
            </w:pPr>
            <w:r w:rsidRPr="00EA298F">
              <w:rPr>
                <w:rFonts w:ascii="Arial Narrow" w:hAnsi="Arial Narrow"/>
                <w:sz w:val="22"/>
                <w:szCs w:val="22"/>
              </w:rPr>
              <w:t xml:space="preserve">Real-time information alerts </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r w:rsidR="00317029" w:rsidRPr="00EA298F" w:rsidTr="00BE4A39">
        <w:trPr>
          <w:cantSplit/>
          <w:jc w:val="center"/>
        </w:trPr>
        <w:tc>
          <w:tcPr>
            <w:tcW w:w="5475" w:type="dxa"/>
            <w:tcBorders>
              <w:top w:val="single" w:sz="6" w:space="0" w:color="000000"/>
              <w:left w:val="single" w:sz="12" w:space="0" w:color="000000"/>
              <w:bottom w:val="single" w:sz="6" w:space="0" w:color="000000"/>
              <w:right w:val="single" w:sz="12" w:space="0" w:color="000000"/>
            </w:tcBorders>
            <w:shd w:val="clear" w:color="auto" w:fill="auto"/>
          </w:tcPr>
          <w:p w:rsidR="00317029" w:rsidRPr="00EA298F" w:rsidRDefault="00317029" w:rsidP="00E53283">
            <w:pPr>
              <w:pStyle w:val="BodyText2"/>
              <w:spacing w:before="0" w:after="0" w:line="240" w:lineRule="auto"/>
              <w:rPr>
                <w:rFonts w:ascii="Arial Narrow" w:hAnsi="Arial Narrow"/>
                <w:sz w:val="22"/>
                <w:szCs w:val="22"/>
              </w:rPr>
            </w:pPr>
            <w:r w:rsidRPr="00EA298F">
              <w:rPr>
                <w:rFonts w:ascii="Arial Narrow" w:hAnsi="Arial Narrow"/>
                <w:sz w:val="22"/>
                <w:szCs w:val="22"/>
              </w:rPr>
              <w:t>Current status of (availability of) real-time information</w:t>
            </w:r>
          </w:p>
        </w:tc>
        <w:tc>
          <w:tcPr>
            <w:tcW w:w="207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r w:rsidR="00317029" w:rsidRPr="00EA298F" w:rsidTr="00BE4A39">
        <w:trPr>
          <w:cantSplit/>
          <w:jc w:val="center"/>
        </w:trPr>
        <w:tc>
          <w:tcPr>
            <w:tcW w:w="5475" w:type="dxa"/>
            <w:tcBorders>
              <w:top w:val="single" w:sz="6" w:space="0" w:color="000000"/>
              <w:left w:val="single" w:sz="12" w:space="0" w:color="000000"/>
              <w:bottom w:val="single" w:sz="12" w:space="0" w:color="000000"/>
              <w:right w:val="single" w:sz="12" w:space="0" w:color="000000"/>
            </w:tcBorders>
            <w:shd w:val="clear" w:color="auto" w:fill="auto"/>
          </w:tcPr>
          <w:p w:rsidR="00317029" w:rsidRPr="00EA298F" w:rsidRDefault="00317029" w:rsidP="00E53283">
            <w:pPr>
              <w:pStyle w:val="BodyText2"/>
              <w:spacing w:before="0" w:after="0" w:line="240" w:lineRule="auto"/>
              <w:rPr>
                <w:rFonts w:ascii="Arial Narrow" w:hAnsi="Arial Narrow"/>
                <w:sz w:val="22"/>
                <w:szCs w:val="22"/>
              </w:rPr>
            </w:pPr>
            <w:r w:rsidRPr="00EA298F">
              <w:rPr>
                <w:rFonts w:ascii="Arial Narrow" w:hAnsi="Arial Narrow"/>
                <w:sz w:val="22"/>
                <w:szCs w:val="22"/>
              </w:rPr>
              <w:t>Emergency information (e.g., AMBER alerts)</w:t>
            </w:r>
          </w:p>
        </w:tc>
        <w:tc>
          <w:tcPr>
            <w:tcW w:w="207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317029" w:rsidRPr="00EA298F" w:rsidRDefault="0042750F" w:rsidP="00E53283">
            <w:pPr>
              <w:pStyle w:val="BodyText2"/>
              <w:spacing w:before="0" w:after="0" w:line="240" w:lineRule="auto"/>
              <w:jc w:val="center"/>
              <w:rPr>
                <w:rFonts w:ascii="Arial Narrow" w:hAnsi="Arial Narrow"/>
                <w:sz w:val="22"/>
                <w:szCs w:val="22"/>
              </w:rPr>
            </w:pPr>
            <w:r>
              <w:rPr>
                <w:rFonts w:ascii="Arial Narrow" w:hAnsi="Arial Narrow"/>
                <w:sz w:val="22"/>
                <w:szCs w:val="22"/>
              </w:rPr>
              <w:t>PO</w:t>
            </w:r>
          </w:p>
        </w:tc>
      </w:tr>
    </w:tbl>
    <w:p w:rsidR="00317029" w:rsidRDefault="00317029" w:rsidP="00317029">
      <w:pPr>
        <w:spacing w:before="0"/>
        <w:jc w:val="center"/>
      </w:pPr>
      <w:r>
        <w:t>*</w:t>
      </w:r>
      <w:r w:rsidRPr="00317029">
        <w:rPr>
          <w:szCs w:val="22"/>
        </w:rPr>
        <w:t xml:space="preserve"> </w:t>
      </w:r>
      <w:r w:rsidR="0042750F">
        <w:rPr>
          <w:szCs w:val="22"/>
        </w:rPr>
        <w:t>PO</w:t>
      </w:r>
      <w:r>
        <w:rPr>
          <w:szCs w:val="22"/>
        </w:rPr>
        <w:t xml:space="preserve"> is</w:t>
      </w:r>
      <w:r w:rsidRPr="00BD1C98">
        <w:rPr>
          <w:szCs w:val="22"/>
        </w:rPr>
        <w:t xml:space="preserve"> pushed out based on system </w:t>
      </w:r>
      <w:r>
        <w:rPr>
          <w:szCs w:val="22"/>
        </w:rPr>
        <w:t>parameter</w:t>
      </w:r>
      <w:r w:rsidRPr="00BD1C98">
        <w:rPr>
          <w:szCs w:val="22"/>
        </w:rPr>
        <w:t>s</w:t>
      </w:r>
    </w:p>
    <w:p w:rsidR="00BD1C98" w:rsidRDefault="00BD1C98" w:rsidP="00BD1C98">
      <w:r w:rsidRPr="001A734E">
        <w:t xml:space="preserve">A </w:t>
      </w:r>
      <w:r>
        <w:t xml:space="preserve">high-level </w:t>
      </w:r>
      <w:r w:rsidRPr="001A734E">
        <w:t xml:space="preserve">overview of the </w:t>
      </w:r>
      <w:r w:rsidR="0042750F">
        <w:t>existing</w:t>
      </w:r>
      <w:r>
        <w:t xml:space="preserve"> </w:t>
      </w:r>
      <w:r w:rsidRPr="001A734E">
        <w:t xml:space="preserve">RTIS is provided in </w:t>
      </w:r>
      <w:r>
        <w:fldChar w:fldCharType="begin"/>
      </w:r>
      <w:r>
        <w:instrText xml:space="preserve"> REF _Ref278117522 \h  \* MERGEFORMAT </w:instrText>
      </w:r>
      <w:r>
        <w:fldChar w:fldCharType="separate"/>
      </w:r>
      <w:r w:rsidR="004A597A" w:rsidRPr="001355B5">
        <w:t xml:space="preserve">Figure </w:t>
      </w:r>
      <w:r w:rsidR="004A597A">
        <w:t>1</w:t>
      </w:r>
      <w:r>
        <w:fldChar w:fldCharType="end"/>
      </w:r>
      <w:r w:rsidRPr="001A734E">
        <w:t xml:space="preserve">. As shown in </w:t>
      </w:r>
      <w:r>
        <w:fldChar w:fldCharType="begin"/>
      </w:r>
      <w:r>
        <w:instrText xml:space="preserve"> REF _Ref278117522 \h  \* MERGEFORMAT </w:instrText>
      </w:r>
      <w:r>
        <w:fldChar w:fldCharType="separate"/>
      </w:r>
      <w:r w:rsidR="004A597A" w:rsidRPr="001355B5">
        <w:t xml:space="preserve">Figure </w:t>
      </w:r>
      <w:r w:rsidR="004A597A">
        <w:t>1</w:t>
      </w:r>
      <w:r>
        <w:fldChar w:fldCharType="end"/>
      </w:r>
      <w:r w:rsidRPr="001A734E">
        <w:t xml:space="preserve">, the </w:t>
      </w:r>
      <w:r w:rsidR="00AC36A0">
        <w:t xml:space="preserve">signage </w:t>
      </w:r>
      <w:r w:rsidRPr="001A734E">
        <w:t>system</w:t>
      </w:r>
      <w:r>
        <w:t xml:space="preserve"> will be required to obtain </w:t>
      </w:r>
      <w:r w:rsidR="00884D83">
        <w:t xml:space="preserve">real-time predicted </w:t>
      </w:r>
      <w:r>
        <w:t xml:space="preserve">and/or </w:t>
      </w:r>
      <w:r w:rsidRPr="001A734E">
        <w:t>schedule adherence</w:t>
      </w:r>
      <w:r>
        <w:t xml:space="preserve"> </w:t>
      </w:r>
      <w:r w:rsidRPr="001A734E">
        <w:t xml:space="preserve">information from the </w:t>
      </w:r>
      <w:r w:rsidR="00A40548">
        <w:t>existing RTIS</w:t>
      </w:r>
      <w:r>
        <w:t xml:space="preserve"> </w:t>
      </w:r>
      <w:r w:rsidRPr="001A734E">
        <w:t xml:space="preserve">system </w:t>
      </w:r>
      <w:r w:rsidR="00317029">
        <w:t xml:space="preserve">provided by </w:t>
      </w:r>
      <w:r w:rsidR="00A40548">
        <w:t>Avail Technologies</w:t>
      </w:r>
      <w:r w:rsidR="00884D83">
        <w:t xml:space="preserve"> and </w:t>
      </w:r>
      <w:r>
        <w:t>shall</w:t>
      </w:r>
      <w:r w:rsidRPr="001A734E">
        <w:t xml:space="preserve"> be disseminated </w:t>
      </w:r>
      <w:r>
        <w:t xml:space="preserve">to </w:t>
      </w:r>
      <w:r w:rsidR="00A40548">
        <w:t>Laker Line</w:t>
      </w:r>
      <w:r>
        <w:t xml:space="preserve"> BRT customers</w:t>
      </w:r>
      <w:r w:rsidRPr="001A734E">
        <w:t xml:space="preserve"> via DMS</w:t>
      </w:r>
      <w:r>
        <w:t>.</w:t>
      </w:r>
      <w:r w:rsidR="00884D83">
        <w:t xml:space="preserve">  Please note that Proposers shall describe in their proposals providing those elements on Figure 1 that are in yellow highlight.</w:t>
      </w:r>
    </w:p>
    <w:p w:rsidR="00135A8B" w:rsidRDefault="00135A8B" w:rsidP="00135A8B">
      <w:pPr>
        <w:jc w:val="center"/>
      </w:pPr>
      <w:r>
        <w:rPr>
          <w:noProof/>
        </w:rPr>
        <w:drawing>
          <wp:inline distT="0" distB="0" distL="0" distR="0" wp14:anchorId="1FD47ADC" wp14:editId="357A1B5F">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D7783" w:rsidRDefault="004F4825" w:rsidP="00AC36A0">
      <w:pPr>
        <w:pStyle w:val="Caption"/>
        <w:spacing w:before="120" w:after="120"/>
      </w:pPr>
      <w:bookmarkStart w:id="32" w:name="_Ref278117522"/>
      <w:bookmarkStart w:id="33" w:name="_Toc16840860"/>
      <w:r w:rsidRPr="001355B5">
        <w:rPr>
          <w:szCs w:val="24"/>
        </w:rPr>
        <w:t xml:space="preserve">Figure </w:t>
      </w:r>
      <w:r w:rsidRPr="001355B5">
        <w:rPr>
          <w:b w:val="0"/>
          <w:bCs w:val="0"/>
        </w:rPr>
        <w:fldChar w:fldCharType="begin"/>
      </w:r>
      <w:r w:rsidRPr="001355B5">
        <w:rPr>
          <w:szCs w:val="24"/>
        </w:rPr>
        <w:instrText xml:space="preserve"> SEQ Figure \* ARABIC </w:instrText>
      </w:r>
      <w:r w:rsidRPr="001355B5">
        <w:rPr>
          <w:b w:val="0"/>
          <w:bCs w:val="0"/>
        </w:rPr>
        <w:fldChar w:fldCharType="separate"/>
      </w:r>
      <w:r w:rsidR="004A597A">
        <w:rPr>
          <w:noProof/>
          <w:szCs w:val="24"/>
        </w:rPr>
        <w:t>1</w:t>
      </w:r>
      <w:r w:rsidRPr="001355B5">
        <w:rPr>
          <w:b w:val="0"/>
          <w:bCs w:val="0"/>
        </w:rPr>
        <w:fldChar w:fldCharType="end"/>
      </w:r>
      <w:bookmarkEnd w:id="32"/>
      <w:r w:rsidRPr="001355B5">
        <w:rPr>
          <w:szCs w:val="24"/>
        </w:rPr>
        <w:t>. System Overview of the RTIS System</w:t>
      </w:r>
      <w:bookmarkEnd w:id="33"/>
    </w:p>
    <w:p w:rsidR="005F0D73" w:rsidRPr="00DD7783" w:rsidRDefault="005F0D73" w:rsidP="00DD7783">
      <w:pPr>
        <w:sectPr w:rsidR="005F0D73" w:rsidRPr="00DD7783" w:rsidSect="0038607F">
          <w:pgSz w:w="12240" w:h="15840"/>
          <w:pgMar w:top="1440" w:right="1440" w:bottom="1440" w:left="1440" w:header="720" w:footer="720" w:gutter="0"/>
          <w:paperSrc w:first="32768" w:other="32768"/>
          <w:cols w:space="720"/>
          <w:docGrid w:linePitch="360"/>
        </w:sectPr>
      </w:pPr>
    </w:p>
    <w:p w:rsidR="00375774" w:rsidRDefault="00375774" w:rsidP="00F74448">
      <w:pPr>
        <w:pStyle w:val="Heading1"/>
      </w:pPr>
      <w:bookmarkStart w:id="34" w:name="_Ref302635416"/>
      <w:bookmarkStart w:id="35" w:name="_Toc16840961"/>
      <w:r>
        <w:t xml:space="preserve">Information Technology </w:t>
      </w:r>
      <w:r w:rsidR="0045551C">
        <w:t xml:space="preserve">and Data Communication </w:t>
      </w:r>
      <w:r>
        <w:t>Requirements</w:t>
      </w:r>
      <w:bookmarkEnd w:id="34"/>
      <w:bookmarkEnd w:id="35"/>
    </w:p>
    <w:p w:rsidR="00752AD2" w:rsidRDefault="00752AD2" w:rsidP="00752AD2">
      <w:pPr>
        <w:pStyle w:val="Heading2"/>
      </w:pPr>
      <w:bookmarkStart w:id="36" w:name="_Toc16840962"/>
      <w:r>
        <w:t>General</w:t>
      </w:r>
      <w:bookmarkEnd w:id="36"/>
    </w:p>
    <w:p w:rsidR="007D6A13" w:rsidRDefault="007D6A13" w:rsidP="007D6A13">
      <w:pPr>
        <w:rPr>
          <w:iCs/>
        </w:rPr>
      </w:pPr>
      <w:r w:rsidRPr="00622EFB">
        <w:rPr>
          <w:iCs/>
        </w:rPr>
        <w:t>The proposed system shall follow an open architecture model, providing the capability for the agency to independently develop system interfaces or enable integration with other internal or third-party systems. The use of standard network communication protocols (e.g., transmission control protocol/internet protocol [TCP/IP]) and system interfaces (e.g., o</w:t>
      </w:r>
      <w:r>
        <w:rPr>
          <w:iCs/>
        </w:rPr>
        <w:t>pen</w:t>
      </w:r>
      <w:r w:rsidRPr="00622EFB">
        <w:rPr>
          <w:iCs/>
        </w:rPr>
        <w:t xml:space="preserve"> database connectivity [ODBC] for databases) is </w:t>
      </w:r>
      <w:r>
        <w:rPr>
          <w:iCs/>
        </w:rPr>
        <w:t>required</w:t>
      </w:r>
      <w:r w:rsidRPr="00622EFB">
        <w:rPr>
          <w:iCs/>
        </w:rPr>
        <w:t xml:space="preserve">. </w:t>
      </w:r>
      <w:r>
        <w:rPr>
          <w:iCs/>
        </w:rPr>
        <w:t xml:space="preserve"> </w:t>
      </w:r>
      <w:r w:rsidRPr="00622EFB">
        <w:rPr>
          <w:iCs/>
        </w:rPr>
        <w:t>The database structures and any proprietary interfaces shall be documented to the agency. The agency shall be allowed royalty-free access to the database tables</w:t>
      </w:r>
      <w:r w:rsidR="001355B5">
        <w:rPr>
          <w:iCs/>
        </w:rPr>
        <w:t>,</w:t>
      </w:r>
      <w:r w:rsidRPr="00622EFB">
        <w:rPr>
          <w:iCs/>
        </w:rPr>
        <w:t xml:space="preserve"> and royalty-free use of the data and interfaces. If necessary</w:t>
      </w:r>
      <w:r w:rsidR="000D4D58">
        <w:rPr>
          <w:iCs/>
        </w:rPr>
        <w:t>,</w:t>
      </w:r>
      <w:r w:rsidRPr="00622EFB">
        <w:rPr>
          <w:iCs/>
        </w:rPr>
        <w:t xml:space="preserve"> the agency shall be allowed to extend such access and use to third parties for integration purposes</w:t>
      </w:r>
      <w:r>
        <w:rPr>
          <w:iCs/>
        </w:rPr>
        <w:t>.</w:t>
      </w:r>
    </w:p>
    <w:p w:rsidR="00752AD2" w:rsidRPr="00707C44" w:rsidRDefault="00752AD2" w:rsidP="00752AD2">
      <w:r>
        <w:t>The software application shall</w:t>
      </w:r>
      <w:r w:rsidRPr="00707C44">
        <w:t xml:space="preserve"> include context sensitive help capability.</w:t>
      </w:r>
    </w:p>
    <w:p w:rsidR="00752AD2" w:rsidRDefault="00752AD2" w:rsidP="00752AD2">
      <w:r w:rsidRPr="00707C44">
        <w:t xml:space="preserve">All software applications must utilize </w:t>
      </w:r>
      <w:r>
        <w:t xml:space="preserve">the </w:t>
      </w:r>
      <w:r w:rsidRPr="00707C44">
        <w:t>Microsoft Operating System</w:t>
      </w:r>
      <w:r>
        <w:t xml:space="preserve"> consistent with</w:t>
      </w:r>
      <w:r w:rsidRPr="00707C44">
        <w:t xml:space="preserve"> current </w:t>
      </w:r>
      <w:r w:rsidR="001B1C34">
        <w:t>ITP</w:t>
      </w:r>
      <w:r w:rsidRPr="00707C44">
        <w:t xml:space="preserve"> </w:t>
      </w:r>
      <w:r>
        <w:t xml:space="preserve">upgrades, </w:t>
      </w:r>
      <w:r w:rsidRPr="00707C44">
        <w:t>patches and service packs on the servers and desktops.</w:t>
      </w:r>
    </w:p>
    <w:p w:rsidR="00752AD2" w:rsidRPr="00707C44" w:rsidRDefault="00752AD2" w:rsidP="00752AD2">
      <w:r>
        <w:t xml:space="preserve">The Contractor is </w:t>
      </w:r>
      <w:r w:rsidRPr="00707C44">
        <w:t xml:space="preserve">required to notify </w:t>
      </w:r>
      <w:r w:rsidR="001B1C34">
        <w:t>ITP</w:t>
      </w:r>
      <w:r w:rsidRPr="00707C44">
        <w:t xml:space="preserve"> when new releases </w:t>
      </w:r>
      <w:r>
        <w:t xml:space="preserve">of software applications </w:t>
      </w:r>
      <w:r w:rsidRPr="00707C44">
        <w:t>become available</w:t>
      </w:r>
      <w:r>
        <w:t>,</w:t>
      </w:r>
      <w:r w:rsidRPr="00707C44">
        <w:t xml:space="preserve"> and when current releases and related systems are no longer supported.</w:t>
      </w:r>
    </w:p>
    <w:p w:rsidR="00752AD2" w:rsidRPr="00707C44" w:rsidRDefault="00752AD2" w:rsidP="00752AD2">
      <w:r>
        <w:t>The Contractor</w:t>
      </w:r>
      <w:r w:rsidRPr="00707C44">
        <w:t xml:space="preserve"> must comply with the </w:t>
      </w:r>
      <w:r w:rsidR="001B1C34">
        <w:t>ITP</w:t>
      </w:r>
      <w:r>
        <w:t xml:space="preserve">‘s </w:t>
      </w:r>
      <w:r w:rsidRPr="00707C44">
        <w:t xml:space="preserve">change management </w:t>
      </w:r>
      <w:r>
        <w:t>process</w:t>
      </w:r>
      <w:r w:rsidRPr="00707C44">
        <w:t xml:space="preserve"> when making any changes to supported systems</w:t>
      </w:r>
      <w:r>
        <w:t>; these changes</w:t>
      </w:r>
      <w:r w:rsidRPr="00707C44">
        <w:t xml:space="preserve"> must be reported to the </w:t>
      </w:r>
      <w:r w:rsidR="001B1C34">
        <w:t>ITP</w:t>
      </w:r>
      <w:r>
        <w:t xml:space="preserve"> project manager</w:t>
      </w:r>
      <w:r w:rsidRPr="00707C44">
        <w:t>.</w:t>
      </w:r>
    </w:p>
    <w:p w:rsidR="00752AD2" w:rsidRDefault="00752AD2" w:rsidP="00752AD2">
      <w:r w:rsidRPr="004A3C2C">
        <w:t xml:space="preserve">The Contractor shall implement a test environment, with all software components installed on parallel </w:t>
      </w:r>
      <w:r w:rsidR="000D4D58">
        <w:t xml:space="preserve">computer </w:t>
      </w:r>
      <w:r w:rsidRPr="004A3C2C">
        <w:t xml:space="preserve">hardware at </w:t>
      </w:r>
      <w:r w:rsidR="001B1C34">
        <w:t>ITP</w:t>
      </w:r>
      <w:r w:rsidR="00903661">
        <w:t xml:space="preserve"> or the Contractor’s hosted environment</w:t>
      </w:r>
      <w:r w:rsidRPr="004A3C2C">
        <w:t>, where software updates and configuration changes can be tested prior to be</w:t>
      </w:r>
      <w:r>
        <w:t>ing</w:t>
      </w:r>
      <w:r w:rsidRPr="004A3C2C">
        <w:t xml:space="preserve"> implemented in the production system.  Any future updates or upgrades must be tested in the test environment before </w:t>
      </w:r>
      <w:r>
        <w:t xml:space="preserve">being </w:t>
      </w:r>
      <w:r w:rsidRPr="004A3C2C">
        <w:t>implement</w:t>
      </w:r>
      <w:r>
        <w:t>ed</w:t>
      </w:r>
      <w:r w:rsidRPr="004A3C2C">
        <w:t xml:space="preserve"> on production servers.</w:t>
      </w:r>
    </w:p>
    <w:p w:rsidR="00752AD2" w:rsidRDefault="00752AD2" w:rsidP="00752AD2">
      <w:pPr>
        <w:pStyle w:val="Heading2"/>
      </w:pPr>
      <w:bookmarkStart w:id="37" w:name="_Toc16840963"/>
      <w:r>
        <w:t>Computer Hardware</w:t>
      </w:r>
      <w:bookmarkEnd w:id="37"/>
    </w:p>
    <w:p w:rsidR="00752AD2" w:rsidRDefault="00752AD2" w:rsidP="00752AD2">
      <w:r>
        <w:t>Proposer</w:t>
      </w:r>
      <w:r w:rsidR="000D4D58">
        <w:t>s</w:t>
      </w:r>
      <w:r>
        <w:t xml:space="preserve"> </w:t>
      </w:r>
      <w:r w:rsidRPr="005C0A92">
        <w:t xml:space="preserve">shall </w:t>
      </w:r>
      <w:r w:rsidR="000D4D58">
        <w:t xml:space="preserve">describe </w:t>
      </w:r>
      <w:r w:rsidRPr="005C0A92">
        <w:t xml:space="preserve">all software and hardware </w:t>
      </w:r>
      <w:r w:rsidR="000D4D58">
        <w:t xml:space="preserve">components </w:t>
      </w:r>
      <w:r w:rsidRPr="005C0A92">
        <w:t xml:space="preserve">that comprise the </w:t>
      </w:r>
      <w:r>
        <w:t>proposed</w:t>
      </w:r>
      <w:r w:rsidRPr="005C0A92">
        <w:t xml:space="preserve"> </w:t>
      </w:r>
      <w:r>
        <w:t xml:space="preserve">central </w:t>
      </w:r>
      <w:r w:rsidRPr="005C0A92">
        <w:t>system</w:t>
      </w:r>
      <w:r w:rsidR="000D4D58">
        <w:t xml:space="preserve"> </w:t>
      </w:r>
      <w:r w:rsidRPr="005C0A92">
        <w:t>including the required number of licenses for all users.</w:t>
      </w:r>
      <w:r>
        <w:t xml:space="preserve"> The </w:t>
      </w:r>
      <w:r w:rsidR="00A03876">
        <w:t xml:space="preserve">capital and ongoing maintenance </w:t>
      </w:r>
      <w:r>
        <w:t>cost of each component shall be provided as per the instructions in the Price Proposal Form in the Request for Proposals (RFP).</w:t>
      </w:r>
    </w:p>
    <w:p w:rsidR="007D6A13" w:rsidRPr="00752AD2" w:rsidRDefault="001B1C34" w:rsidP="007D6A13">
      <w:pPr>
        <w:pStyle w:val="Firstbullet-endoflist"/>
        <w:rPr>
          <w:rFonts w:ascii="Arial Narrow" w:hAnsi="Arial Narrow"/>
          <w:szCs w:val="24"/>
        </w:rPr>
      </w:pPr>
      <w:r>
        <w:rPr>
          <w:rFonts w:ascii="Arial Narrow" w:hAnsi="Arial Narrow"/>
          <w:szCs w:val="24"/>
        </w:rPr>
        <w:t>ITP</w:t>
      </w:r>
      <w:r w:rsidR="007D6A13" w:rsidRPr="00752AD2">
        <w:rPr>
          <w:rFonts w:ascii="Arial Narrow" w:hAnsi="Arial Narrow"/>
          <w:szCs w:val="24"/>
        </w:rPr>
        <w:t xml:space="preserve"> </w:t>
      </w:r>
      <w:r w:rsidR="00903661">
        <w:rPr>
          <w:rFonts w:ascii="Arial Narrow" w:hAnsi="Arial Narrow"/>
          <w:szCs w:val="24"/>
        </w:rPr>
        <w:t xml:space="preserve">expects that all software be installed on hardware that is in a hosted environment, so no hardware is installed at </w:t>
      </w:r>
      <w:r>
        <w:rPr>
          <w:rFonts w:ascii="Arial Narrow" w:hAnsi="Arial Narrow"/>
          <w:szCs w:val="24"/>
        </w:rPr>
        <w:t>ITP</w:t>
      </w:r>
      <w:r w:rsidR="007D6A13" w:rsidRPr="00752AD2">
        <w:rPr>
          <w:rFonts w:ascii="Arial Narrow" w:hAnsi="Arial Narrow"/>
          <w:szCs w:val="24"/>
        </w:rPr>
        <w:t>.</w:t>
      </w:r>
    </w:p>
    <w:p w:rsidR="00752AD2" w:rsidRDefault="00752AD2" w:rsidP="00752AD2">
      <w:r>
        <w:t>All software applications</w:t>
      </w:r>
      <w:r w:rsidRPr="00707C44">
        <w:t xml:space="preserve"> sh</w:t>
      </w:r>
      <w:r>
        <w:t>all</w:t>
      </w:r>
      <w:r w:rsidRPr="00707C44">
        <w:t xml:space="preserve"> support and run on current shipping release of </w:t>
      </w:r>
      <w:r w:rsidR="008A52F6">
        <w:t>the hosted</w:t>
      </w:r>
      <w:r w:rsidRPr="00707C44">
        <w:t xml:space="preserve"> servers</w:t>
      </w:r>
      <w:r>
        <w:t>.</w:t>
      </w:r>
    </w:p>
    <w:p w:rsidR="00B552C5" w:rsidRDefault="00B552C5" w:rsidP="00B552C5">
      <w:r w:rsidRPr="006C4EEB">
        <w:t>All servers</w:t>
      </w:r>
      <w:r>
        <w:t xml:space="preserve"> that are</w:t>
      </w:r>
      <w:r w:rsidRPr="006C4EEB">
        <w:t xml:space="preserve"> </w:t>
      </w:r>
      <w:r>
        <w:t xml:space="preserve">part of the proposed solution </w:t>
      </w:r>
      <w:r w:rsidRPr="006C4EEB">
        <w:t>shall be fully redundant and capable of automatic failover without administrator intervention.  Proposers shall clearly describe the approach adopted to ensure fail-safe operation of their system in the event of a failure of the primary server(s), networks or network storage.</w:t>
      </w:r>
    </w:p>
    <w:p w:rsidR="000D4D58" w:rsidRPr="006C4EEB" w:rsidRDefault="000D4D58" w:rsidP="00B552C5">
      <w:r>
        <w:t xml:space="preserve">The RTIS </w:t>
      </w:r>
      <w:r w:rsidR="00AC36A0">
        <w:t xml:space="preserve">signage </w:t>
      </w:r>
      <w:r>
        <w:t>server(s) shall be configured to perform the load balancing to account for variability in the number of information request</w:t>
      </w:r>
      <w:r w:rsidR="008A52F6">
        <w:t>s</w:t>
      </w:r>
      <w:r>
        <w:t xml:space="preserve"> from </w:t>
      </w:r>
      <w:r w:rsidR="001B1C34">
        <w:t>ITP</w:t>
      </w:r>
      <w:r>
        <w:t xml:space="preserve"> customers.</w:t>
      </w:r>
    </w:p>
    <w:p w:rsidR="00752AD2" w:rsidRDefault="00752AD2" w:rsidP="007D6A13">
      <w:pPr>
        <w:pStyle w:val="Heading2"/>
      </w:pPr>
      <w:bookmarkStart w:id="38" w:name="_Toc16840964"/>
      <w:r>
        <w:t>Database</w:t>
      </w:r>
      <w:bookmarkEnd w:id="38"/>
    </w:p>
    <w:p w:rsidR="00752AD2" w:rsidRPr="00752AD2" w:rsidRDefault="00752AD2" w:rsidP="00752AD2">
      <w:pPr>
        <w:pStyle w:val="Firstbullet-endoflist"/>
        <w:rPr>
          <w:rFonts w:ascii="Arial Narrow" w:hAnsi="Arial Narrow"/>
          <w:szCs w:val="24"/>
        </w:rPr>
      </w:pPr>
      <w:r w:rsidRPr="00752AD2">
        <w:rPr>
          <w:rFonts w:ascii="Arial Narrow" w:hAnsi="Arial Narrow"/>
          <w:szCs w:val="24"/>
        </w:rPr>
        <w:t xml:space="preserve">All data shall be the property of </w:t>
      </w:r>
      <w:r w:rsidR="000D4D58">
        <w:rPr>
          <w:rFonts w:ascii="Arial Narrow" w:hAnsi="Arial Narrow"/>
          <w:szCs w:val="24"/>
        </w:rPr>
        <w:t xml:space="preserve">the </w:t>
      </w:r>
      <w:r w:rsidR="001B1C34">
        <w:rPr>
          <w:rFonts w:ascii="Arial Narrow" w:hAnsi="Arial Narrow"/>
          <w:szCs w:val="24"/>
        </w:rPr>
        <w:t>ITP</w:t>
      </w:r>
      <w:r w:rsidRPr="00752AD2">
        <w:rPr>
          <w:rFonts w:ascii="Arial Narrow" w:hAnsi="Arial Narrow"/>
          <w:szCs w:val="24"/>
        </w:rPr>
        <w:t xml:space="preserve"> and shall be immediately available to </w:t>
      </w:r>
      <w:r w:rsidR="000D4D58">
        <w:rPr>
          <w:rFonts w:ascii="Arial Narrow" w:hAnsi="Arial Narrow"/>
          <w:szCs w:val="24"/>
        </w:rPr>
        <w:t xml:space="preserve">the </w:t>
      </w:r>
      <w:r w:rsidR="001B1C34">
        <w:rPr>
          <w:rFonts w:ascii="Arial Narrow" w:hAnsi="Arial Narrow"/>
          <w:szCs w:val="24"/>
        </w:rPr>
        <w:t>ITP</w:t>
      </w:r>
      <w:r w:rsidRPr="00752AD2">
        <w:rPr>
          <w:rFonts w:ascii="Arial Narrow" w:hAnsi="Arial Narrow"/>
          <w:szCs w:val="24"/>
        </w:rPr>
        <w:t>.</w:t>
      </w:r>
    </w:p>
    <w:p w:rsidR="007D6A13" w:rsidRDefault="003711CF" w:rsidP="007D6A13">
      <w:pPr>
        <w:autoSpaceDE w:val="0"/>
        <w:autoSpaceDN w:val="0"/>
        <w:adjustRightInd w:val="0"/>
      </w:pPr>
      <w:r>
        <w:t>D</w:t>
      </w:r>
      <w:r w:rsidR="007D6A13" w:rsidRPr="00961112">
        <w:t>ata</w:t>
      </w:r>
      <w:r>
        <w:t xml:space="preserve"> generated by the </w:t>
      </w:r>
      <w:r w:rsidR="00F12E05">
        <w:t xml:space="preserve">existing </w:t>
      </w:r>
      <w:r>
        <w:t>RTIS</w:t>
      </w:r>
      <w:r w:rsidR="007D6A13" w:rsidRPr="00961112">
        <w:t xml:space="preserve"> shall be retained in a </w:t>
      </w:r>
      <w:r w:rsidR="007D6A13">
        <w:t xml:space="preserve">read-only </w:t>
      </w:r>
      <w:r w:rsidR="007D6A13" w:rsidRPr="00961112">
        <w:t xml:space="preserve">historical database for use by management and other </w:t>
      </w:r>
      <w:r w:rsidR="001B1C34">
        <w:t>ITP</w:t>
      </w:r>
      <w:r w:rsidR="007D6A13" w:rsidRPr="00961112">
        <w:t xml:space="preserve"> staff to </w:t>
      </w:r>
      <w:r w:rsidR="007D6A13">
        <w:t>plan and assess</w:t>
      </w:r>
      <w:r w:rsidR="007D6A13" w:rsidRPr="00961112">
        <w:t xml:space="preserve"> system performance, and to address inquiries, conflicts and related issues. </w:t>
      </w:r>
    </w:p>
    <w:p w:rsidR="007D6A13" w:rsidRDefault="007D6A13" w:rsidP="007D6A13">
      <w:r w:rsidRPr="002760A9">
        <w:t>The system shall</w:t>
      </w:r>
      <w:r w:rsidRPr="004958D4">
        <w:t xml:space="preserve"> allow all such data to be retrieved, even if it has been archived.</w:t>
      </w:r>
    </w:p>
    <w:p w:rsidR="007D6A13" w:rsidRPr="00752AD2" w:rsidRDefault="007D6A13" w:rsidP="007D6A13">
      <w:pPr>
        <w:pStyle w:val="StyleBodyText2BlackAfter0ptLinespacingsingle"/>
        <w:rPr>
          <w:rFonts w:ascii="Arial Narrow" w:hAnsi="Arial Narrow"/>
          <w:color w:val="auto"/>
          <w:sz w:val="22"/>
          <w:szCs w:val="24"/>
          <w:lang w:val="en-US" w:eastAsia="en-US"/>
        </w:rPr>
      </w:pPr>
      <w:r w:rsidRPr="00752AD2">
        <w:rPr>
          <w:rFonts w:ascii="Arial Narrow" w:hAnsi="Arial Narrow"/>
          <w:color w:val="auto"/>
          <w:sz w:val="22"/>
          <w:szCs w:val="24"/>
          <w:lang w:val="en-US" w:eastAsia="en-US"/>
        </w:rPr>
        <w:t>In addition, the system shall include a means of archiving transaction data, or restoring data from an archive, while the system is in operation. It shall not be necessary to shut down the database to perform a successful backup operation.</w:t>
      </w:r>
    </w:p>
    <w:p w:rsidR="007D6A13" w:rsidRDefault="007D6A13" w:rsidP="007D6A13">
      <w:r w:rsidRPr="00AA33E5">
        <w:t>The Proposer shall determine and describe the need and procedure</w:t>
      </w:r>
      <w:r>
        <w:t>s</w:t>
      </w:r>
      <w:r w:rsidRPr="00AA33E5">
        <w:t xml:space="preserve"> for an incremental, daily or other time frame-based back up of </w:t>
      </w:r>
      <w:r w:rsidR="003711CF">
        <w:t>the</w:t>
      </w:r>
      <w:r w:rsidRPr="00AA33E5">
        <w:t xml:space="preserve"> data</w:t>
      </w:r>
      <w:r w:rsidR="003711CF">
        <w:t xml:space="preserve"> generated by the </w:t>
      </w:r>
      <w:r w:rsidR="00F12E05">
        <w:t>existing</w:t>
      </w:r>
      <w:r w:rsidR="003711CF">
        <w:t xml:space="preserve"> RTIS</w:t>
      </w:r>
      <w:r w:rsidRPr="00AA33E5">
        <w:t xml:space="preserve">. Other needs related to the archiving of </w:t>
      </w:r>
      <w:r w:rsidR="003711CF">
        <w:t>this</w:t>
      </w:r>
      <w:r w:rsidRPr="00AA33E5">
        <w:t xml:space="preserve"> data, such hardware and software, shall also be determined and described by the Proposer.</w:t>
      </w:r>
      <w:bookmarkStart w:id="39" w:name="_Toc249937886"/>
      <w:bookmarkStart w:id="40" w:name="_Toc249942584"/>
      <w:bookmarkStart w:id="41" w:name="_Toc247529568"/>
      <w:bookmarkStart w:id="42" w:name="_Toc247531320"/>
      <w:bookmarkEnd w:id="39"/>
      <w:bookmarkEnd w:id="40"/>
      <w:bookmarkEnd w:id="41"/>
      <w:bookmarkEnd w:id="42"/>
    </w:p>
    <w:p w:rsidR="007D6A13" w:rsidRPr="00707C44" w:rsidRDefault="007D6A13" w:rsidP="007D6A13">
      <w:r w:rsidRPr="00707C44">
        <w:t>The Contractor must provide the following:</w:t>
      </w:r>
    </w:p>
    <w:p w:rsidR="007D6A13" w:rsidRDefault="007D6A13" w:rsidP="00C105DF">
      <w:pPr>
        <w:numPr>
          <w:ilvl w:val="0"/>
          <w:numId w:val="6"/>
        </w:numPr>
        <w:tabs>
          <w:tab w:val="left" w:pos="360"/>
        </w:tabs>
        <w:spacing w:before="0" w:after="0"/>
      </w:pPr>
      <w:r w:rsidRPr="00707C44">
        <w:t>Scripts in order to recreate database sch</w:t>
      </w:r>
      <w:r w:rsidR="000D4D58">
        <w:t>emas, stored procedures;</w:t>
      </w:r>
    </w:p>
    <w:p w:rsidR="007D6A13" w:rsidRPr="00707C44" w:rsidRDefault="007D6A13" w:rsidP="00C105DF">
      <w:pPr>
        <w:numPr>
          <w:ilvl w:val="0"/>
          <w:numId w:val="6"/>
        </w:numPr>
        <w:tabs>
          <w:tab w:val="left" w:pos="360"/>
        </w:tabs>
        <w:spacing w:before="0" w:after="0"/>
      </w:pPr>
      <w:r>
        <w:t>Entity relationship diagrams</w:t>
      </w:r>
      <w:r w:rsidR="000D4D58">
        <w:t>;</w:t>
      </w:r>
    </w:p>
    <w:p w:rsidR="007D6A13" w:rsidRDefault="007D6A13" w:rsidP="00C105DF">
      <w:pPr>
        <w:numPr>
          <w:ilvl w:val="0"/>
          <w:numId w:val="6"/>
        </w:numPr>
        <w:tabs>
          <w:tab w:val="left" w:pos="360"/>
        </w:tabs>
        <w:spacing w:before="0" w:after="0"/>
      </w:pPr>
      <w:r w:rsidRPr="00707C44">
        <w:t xml:space="preserve">Database schema with </w:t>
      </w:r>
      <w:r>
        <w:t xml:space="preserve">a data dictionary detailing all database </w:t>
      </w:r>
      <w:r w:rsidRPr="00707C44">
        <w:t>entities</w:t>
      </w:r>
      <w:r>
        <w:t xml:space="preserve"> (e.g., tables, columns,</w:t>
      </w:r>
      <w:r w:rsidR="000D4D58">
        <w:t xml:space="preserve"> and attributes); and</w:t>
      </w:r>
    </w:p>
    <w:p w:rsidR="007D6A13" w:rsidRDefault="007D6A13" w:rsidP="00C105DF">
      <w:pPr>
        <w:numPr>
          <w:ilvl w:val="0"/>
          <w:numId w:val="6"/>
        </w:numPr>
        <w:tabs>
          <w:tab w:val="left" w:pos="360"/>
        </w:tabs>
        <w:spacing w:before="0" w:after="0"/>
      </w:pPr>
      <w:r w:rsidRPr="00E22D3D">
        <w:t>Recommended practices document for support and maintenance of the database</w:t>
      </w:r>
      <w:r w:rsidR="000D4D58">
        <w:t>.</w:t>
      </w:r>
    </w:p>
    <w:p w:rsidR="007D6A13" w:rsidRDefault="007D6A13" w:rsidP="007D6A13">
      <w:pPr>
        <w:pStyle w:val="Heading2"/>
      </w:pPr>
      <w:bookmarkStart w:id="43" w:name="_Toc16840965"/>
      <w:r>
        <w:t>Information Security</w:t>
      </w:r>
      <w:bookmarkEnd w:id="43"/>
    </w:p>
    <w:p w:rsidR="007D6A13" w:rsidRPr="00707C44" w:rsidRDefault="007D6A13" w:rsidP="007D6A13">
      <w:r>
        <w:t>Proposed</w:t>
      </w:r>
      <w:r w:rsidRPr="00707C44">
        <w:t xml:space="preserve"> software application</w:t>
      </w:r>
      <w:r>
        <w:t>s</w:t>
      </w:r>
      <w:r w:rsidRPr="00707C44">
        <w:t xml:space="preserve"> must run fully in the user context and shall not require elevated permissions or administrative permissions on the desktop.</w:t>
      </w:r>
    </w:p>
    <w:p w:rsidR="00752AD2" w:rsidRPr="00707C44" w:rsidRDefault="00752AD2" w:rsidP="00752AD2">
      <w:r w:rsidRPr="00707C44">
        <w:t>The methods used for encrypting stored passwords must be disclosed.  Industry standard encryption methods utilizing at least 256 bit encryption techniques are required.  Applications may not store passwords in clear text.</w:t>
      </w:r>
    </w:p>
    <w:p w:rsidR="00752AD2" w:rsidRPr="00707C44" w:rsidRDefault="00752AD2" w:rsidP="00752AD2">
      <w:r w:rsidRPr="00707C44">
        <w:t xml:space="preserve">Any vulnerabilities or exploits discovered by the </w:t>
      </w:r>
      <w:r>
        <w:t>Contractor</w:t>
      </w:r>
      <w:r w:rsidRPr="00707C44">
        <w:t xml:space="preserve"> or others for the proposed application must be reported to </w:t>
      </w:r>
      <w:r w:rsidR="001B1C34">
        <w:t>ITP</w:t>
      </w:r>
      <w:r w:rsidRPr="00707C44">
        <w:t xml:space="preserve"> immediately with a proposed mitigation strategy.</w:t>
      </w:r>
    </w:p>
    <w:p w:rsidR="00752AD2" w:rsidRDefault="00752AD2" w:rsidP="00752AD2">
      <w:r w:rsidRPr="00707C44">
        <w:t>The Syste</w:t>
      </w:r>
      <w:r>
        <w:t xml:space="preserve">m Administrator (SA) account shall </w:t>
      </w:r>
      <w:r w:rsidRPr="00707C44">
        <w:t xml:space="preserve">not be used.  If it is, the solution must </w:t>
      </w:r>
      <w:r w:rsidR="000D4D58">
        <w:t>require</w:t>
      </w:r>
      <w:r w:rsidRPr="00707C44">
        <w:t xml:space="preserve"> </w:t>
      </w:r>
      <w:r w:rsidR="001B1C34">
        <w:t>ITP</w:t>
      </w:r>
      <w:r w:rsidRPr="00707C44">
        <w:t xml:space="preserve"> staff to change the SA password on a periodic basis.</w:t>
      </w:r>
    </w:p>
    <w:p w:rsidR="007D6A13" w:rsidRDefault="007D6A13" w:rsidP="007D6A13">
      <w:r w:rsidRPr="00707C44">
        <w:t>All software applications must support role-based security.</w:t>
      </w:r>
    </w:p>
    <w:p w:rsidR="0045551C" w:rsidRDefault="00A747BF" w:rsidP="00A747BF">
      <w:pPr>
        <w:pStyle w:val="Heading2"/>
      </w:pPr>
      <w:bookmarkStart w:id="44" w:name="_Toc16840966"/>
      <w:r>
        <w:t xml:space="preserve">Data Communication </w:t>
      </w:r>
      <w:r w:rsidR="0045551C">
        <w:t>System</w:t>
      </w:r>
      <w:bookmarkEnd w:id="44"/>
    </w:p>
    <w:p w:rsidR="0045551C" w:rsidRDefault="0045551C" w:rsidP="0045551C">
      <w:pPr>
        <w:autoSpaceDE w:val="0"/>
        <w:autoSpaceDN w:val="0"/>
        <w:adjustRightInd w:val="0"/>
      </w:pPr>
      <w:r w:rsidRPr="00B74A36">
        <w:t xml:space="preserve">The Proposer shall </w:t>
      </w:r>
      <w:r w:rsidR="00425658" w:rsidRPr="00C469E0">
        <w:t>specify if communication infrastructure modifications are needed in the event that the current communication infrastructure is not adequate</w:t>
      </w:r>
      <w:r w:rsidR="00425658" w:rsidRPr="00425658">
        <w:t xml:space="preserve"> </w:t>
      </w:r>
      <w:r w:rsidRPr="00B74A36">
        <w:t xml:space="preserve">to facilitate </w:t>
      </w:r>
      <w:r>
        <w:t xml:space="preserve">two way data communication </w:t>
      </w:r>
      <w:r w:rsidRPr="00B74A36">
        <w:t xml:space="preserve">required between the central system and </w:t>
      </w:r>
      <w:r>
        <w:t xml:space="preserve">the </w:t>
      </w:r>
      <w:r w:rsidRPr="00B74A36">
        <w:t>DMS.</w:t>
      </w:r>
    </w:p>
    <w:p w:rsidR="004105C5" w:rsidRDefault="004105C5" w:rsidP="0045551C">
      <w:pPr>
        <w:autoSpaceDE w:val="0"/>
        <w:autoSpaceDN w:val="0"/>
        <w:adjustRightInd w:val="0"/>
      </w:pPr>
      <w:r>
        <w:t>P</w:t>
      </w:r>
      <w:r w:rsidR="0045551C" w:rsidRPr="00B74A36">
        <w:t>roposer</w:t>
      </w:r>
      <w:r>
        <w:t>s</w:t>
      </w:r>
      <w:r w:rsidR="0045551C" w:rsidRPr="00B74A36">
        <w:t xml:space="preserve"> shall identify the specific hardware and software that will be required for both wired and wireless data communication alternatives to accomplish above </w:t>
      </w:r>
      <w:r>
        <w:t xml:space="preserve">data communication </w:t>
      </w:r>
      <w:r w:rsidR="0045551C" w:rsidRPr="00B74A36">
        <w:t xml:space="preserve">needs.  </w:t>
      </w:r>
    </w:p>
    <w:p w:rsidR="00375774" w:rsidRDefault="004105C5" w:rsidP="001E276D">
      <w:pPr>
        <w:autoSpaceDE w:val="0"/>
        <w:autoSpaceDN w:val="0"/>
        <w:adjustRightInd w:val="0"/>
        <w:sectPr w:rsidR="00375774" w:rsidSect="0038607F">
          <w:pgSz w:w="12240" w:h="15840"/>
          <w:pgMar w:top="1440" w:right="1440" w:bottom="1440" w:left="1440" w:header="720" w:footer="720" w:gutter="0"/>
          <w:paperSrc w:first="32768" w:other="32768"/>
          <w:cols w:space="720"/>
          <w:docGrid w:linePitch="360"/>
        </w:sectPr>
      </w:pPr>
      <w:r>
        <w:t>P</w:t>
      </w:r>
      <w:r w:rsidR="0045551C" w:rsidRPr="00B74A36">
        <w:t>roposer</w:t>
      </w:r>
      <w:r w:rsidR="00662BED">
        <w:t>s</w:t>
      </w:r>
      <w:r w:rsidR="0045551C" w:rsidRPr="00B74A36">
        <w:t xml:space="preserve"> shall provide the price for each hardware or software component identified as par</w:t>
      </w:r>
      <w:r>
        <w:t>t of the proposed alternatives.</w:t>
      </w:r>
    </w:p>
    <w:p w:rsidR="009A4FA7" w:rsidRDefault="00CC7EA0" w:rsidP="00F74448">
      <w:pPr>
        <w:pStyle w:val="Heading1"/>
      </w:pPr>
      <w:bookmarkStart w:id="45" w:name="_Ref302635480"/>
      <w:bookmarkStart w:id="46" w:name="_Toc16840967"/>
      <w:r>
        <w:t>Functional Specifications</w:t>
      </w:r>
      <w:bookmarkStart w:id="47" w:name="_Toc147037807"/>
      <w:bookmarkStart w:id="48" w:name="_Toc147298446"/>
      <w:bookmarkStart w:id="49" w:name="_Toc148813352"/>
      <w:bookmarkStart w:id="50" w:name="_Toc148840415"/>
      <w:bookmarkStart w:id="51" w:name="_Toc139266970"/>
      <w:bookmarkStart w:id="52" w:name="_Toc139267392"/>
      <w:bookmarkEnd w:id="11"/>
      <w:bookmarkEnd w:id="12"/>
      <w:bookmarkEnd w:id="13"/>
      <w:bookmarkEnd w:id="14"/>
      <w:bookmarkEnd w:id="15"/>
      <w:bookmarkEnd w:id="16"/>
      <w:bookmarkEnd w:id="17"/>
      <w:bookmarkEnd w:id="18"/>
      <w:bookmarkEnd w:id="19"/>
      <w:bookmarkEnd w:id="45"/>
      <w:r w:rsidR="00C01C0C">
        <w:t xml:space="preserve"> for RTIS</w:t>
      </w:r>
      <w:r w:rsidR="008B338B">
        <w:t xml:space="preserve"> Signage</w:t>
      </w:r>
      <w:bookmarkEnd w:id="46"/>
    </w:p>
    <w:p w:rsidR="00323EA5" w:rsidRDefault="00323EA5" w:rsidP="009A4FA7">
      <w:pPr>
        <w:pStyle w:val="Heading2"/>
      </w:pPr>
      <w:bookmarkStart w:id="53" w:name="_Ref278121556"/>
      <w:bookmarkStart w:id="54" w:name="_Ref278121562"/>
      <w:bookmarkStart w:id="55" w:name="_Ref278121569"/>
      <w:bookmarkStart w:id="56" w:name="_Toc16840968"/>
      <w:r>
        <w:t>General</w:t>
      </w:r>
      <w:bookmarkEnd w:id="20"/>
      <w:bookmarkEnd w:id="21"/>
      <w:bookmarkEnd w:id="22"/>
      <w:bookmarkEnd w:id="47"/>
      <w:bookmarkEnd w:id="48"/>
      <w:bookmarkEnd w:id="49"/>
      <w:bookmarkEnd w:id="50"/>
      <w:bookmarkEnd w:id="53"/>
      <w:bookmarkEnd w:id="54"/>
      <w:bookmarkEnd w:id="55"/>
      <w:bookmarkEnd w:id="56"/>
    </w:p>
    <w:p w:rsidR="001C1EEB" w:rsidRDefault="001C1EEB" w:rsidP="001C1EEB">
      <w:r>
        <w:t xml:space="preserve">The RTIS </w:t>
      </w:r>
      <w:r w:rsidR="008B338B">
        <w:t>signage</w:t>
      </w:r>
      <w:r>
        <w:t xml:space="preserve"> shall interface with the </w:t>
      </w:r>
      <w:r w:rsidR="008B338B">
        <w:t>existing RTIS</w:t>
      </w:r>
      <w:r>
        <w:t xml:space="preserve"> system </w:t>
      </w:r>
      <w:r w:rsidR="005D5532">
        <w:t>(which will provide</w:t>
      </w:r>
      <w:r>
        <w:t xml:space="preserve"> predictions of bus arrivals at each </w:t>
      </w:r>
      <w:r w:rsidR="008B338B">
        <w:t>Laker Line</w:t>
      </w:r>
      <w:r w:rsidR="000B4371">
        <w:t xml:space="preserve"> BRT </w:t>
      </w:r>
      <w:r w:rsidR="00713207">
        <w:t>platform</w:t>
      </w:r>
      <w:r>
        <w:t xml:space="preserve"> using procedure</w:t>
      </w:r>
      <w:r w:rsidR="000B4371">
        <w:t>s</w:t>
      </w:r>
      <w:r>
        <w:t xml:space="preserve"> or </w:t>
      </w:r>
      <w:r w:rsidR="000B4371">
        <w:t>an algorithm</w:t>
      </w:r>
      <w:r w:rsidR="005D5532">
        <w:t>)</w:t>
      </w:r>
      <w:r w:rsidR="000B4371">
        <w:t>.</w:t>
      </w:r>
    </w:p>
    <w:p w:rsidR="001C1EEB" w:rsidRDefault="001C1EEB" w:rsidP="001C1EEB">
      <w:r>
        <w:t xml:space="preserve">The </w:t>
      </w:r>
      <w:r w:rsidR="000B4371">
        <w:t>Contract</w:t>
      </w:r>
      <w:r>
        <w:t xml:space="preserve">or is required to develop an interface with the </w:t>
      </w:r>
      <w:r w:rsidR="008B338B">
        <w:t>existing RTIS</w:t>
      </w:r>
      <w:r>
        <w:t xml:space="preserve"> system to </w:t>
      </w:r>
      <w:r w:rsidR="000B4371">
        <w:t>obtain</w:t>
      </w:r>
      <w:r>
        <w:t xml:space="preserve"> </w:t>
      </w:r>
      <w:r w:rsidR="00967744">
        <w:t>real-time arrival prediction</w:t>
      </w:r>
      <w:r>
        <w:t xml:space="preserve"> and schedule adherence data.</w:t>
      </w:r>
    </w:p>
    <w:p w:rsidR="001C1EEB" w:rsidRDefault="001C1EEB" w:rsidP="001C1EEB">
      <w:r>
        <w:t xml:space="preserve">Predictions will be displayed on light emitting diode (LED) </w:t>
      </w:r>
      <w:r w:rsidR="008B338B">
        <w:t xml:space="preserve">or liquid crystal display (LCD) </w:t>
      </w:r>
      <w:r w:rsidR="000B4371">
        <w:t>dynamic message</w:t>
      </w:r>
      <w:r>
        <w:t xml:space="preserve"> signs</w:t>
      </w:r>
      <w:r w:rsidR="000B4371">
        <w:t xml:space="preserve"> </w:t>
      </w:r>
      <w:r w:rsidR="000B4371" w:rsidRPr="00F377C3">
        <w:t>(DMSs)</w:t>
      </w:r>
      <w:r w:rsidRPr="00F377C3">
        <w:t xml:space="preserve"> which </w:t>
      </w:r>
      <w:r w:rsidR="000B4371" w:rsidRPr="00F377C3">
        <w:t>sha</w:t>
      </w:r>
      <w:r w:rsidRPr="00F377C3">
        <w:t xml:space="preserve">ll be mounted at each </w:t>
      </w:r>
      <w:r w:rsidR="008B338B" w:rsidRPr="00F377C3">
        <w:t xml:space="preserve">Laker Line </w:t>
      </w:r>
      <w:r w:rsidR="000B4371" w:rsidRPr="00F377C3">
        <w:t xml:space="preserve">BRT </w:t>
      </w:r>
      <w:r w:rsidR="00713207" w:rsidRPr="00F377C3">
        <w:t>platform</w:t>
      </w:r>
      <w:r w:rsidRPr="00F377C3">
        <w:t xml:space="preserve">. All </w:t>
      </w:r>
      <w:r w:rsidR="000B4371" w:rsidRPr="00F377C3">
        <w:t>DMSs</w:t>
      </w:r>
      <w:r w:rsidRPr="00F377C3">
        <w:t xml:space="preserve"> shall be double</w:t>
      </w:r>
      <w:r w:rsidR="000B4371" w:rsidRPr="00F377C3">
        <w:t>-sided displays.</w:t>
      </w:r>
    </w:p>
    <w:p w:rsidR="001C1EEB" w:rsidRDefault="001C1EEB" w:rsidP="001C1EEB">
      <w:r>
        <w:t>The RT</w:t>
      </w:r>
      <w:r w:rsidR="000B4371">
        <w:t>IS</w:t>
      </w:r>
      <w:r w:rsidR="00475C5E">
        <w:t xml:space="preserve"> </w:t>
      </w:r>
      <w:r w:rsidR="00DB39D5">
        <w:t>signage system</w:t>
      </w:r>
      <w:r>
        <w:t xml:space="preserve"> </w:t>
      </w:r>
      <w:r w:rsidR="000B4371">
        <w:t>sha</w:t>
      </w:r>
      <w:r>
        <w:t xml:space="preserve">ll have the capability of supporting larger </w:t>
      </w:r>
      <w:r w:rsidR="00F44CF2">
        <w:t xml:space="preserve">or smaller </w:t>
      </w:r>
      <w:r w:rsidR="000B4371">
        <w:t>DMSs</w:t>
      </w:r>
      <w:r>
        <w:t xml:space="preserve"> including, but not limited to, multiple route </w:t>
      </w:r>
      <w:r w:rsidR="000B4371">
        <w:t>arrival</w:t>
      </w:r>
      <w:r>
        <w:t xml:space="preserve">s, bus bay assignment messages and other custom messages created by </w:t>
      </w:r>
      <w:r w:rsidR="001B1C34">
        <w:t>ITP</w:t>
      </w:r>
      <w:r>
        <w:t xml:space="preserve"> dispatchers and managers.</w:t>
      </w:r>
    </w:p>
    <w:p w:rsidR="00DC579F" w:rsidRPr="00193616" w:rsidRDefault="00DC579F" w:rsidP="001C1EEB">
      <w:r w:rsidRPr="00193616">
        <w:t xml:space="preserve">Equipment components shall be replaceable as discrete units and identified by unique serial numbers. Each connector shall be keyed or otherwise configured so as to prevent inadvertent </w:t>
      </w:r>
      <w:r w:rsidR="00A759E4" w:rsidRPr="00193616">
        <w:t>miss</w:t>
      </w:r>
      <w:r w:rsidR="000B4371">
        <w:t>-</w:t>
      </w:r>
      <w:r w:rsidRPr="00193616">
        <w:t>wiring during equipment replacement.</w:t>
      </w:r>
    </w:p>
    <w:p w:rsidR="00DC579F" w:rsidRPr="00193616" w:rsidRDefault="00DC579F" w:rsidP="00DC579F">
      <w:r w:rsidRPr="00193616">
        <w:t>Equipment modules, cables, mounting hardware and connectors shall be designed to withstand the full range of operating environments found in the areas in which they are to be installed, and shall not interfere with the operation of existing equipment.</w:t>
      </w:r>
    </w:p>
    <w:p w:rsidR="00DC579F" w:rsidRPr="00193616" w:rsidRDefault="00DC579F" w:rsidP="00DC579F">
      <w:pPr>
        <w:pStyle w:val="StyleStyleAfter6ptArialNarrow"/>
        <w:rPr>
          <w:rFonts w:ascii="Arial Narrow" w:hAnsi="Arial Narrow"/>
        </w:rPr>
      </w:pPr>
      <w:r w:rsidRPr="00193616">
        <w:rPr>
          <w:rFonts w:ascii="Arial Narrow" w:hAnsi="Arial Narrow"/>
        </w:rPr>
        <w:t>Equipment inputs and outputs shall be protected, to absorb “routine” electrostatic discharges, over-voltages and reverse polarity conditions. In the event of “extraordinary” conditions, equipment shall be designed to sacrifice inexpensive and easily identifiable components when necessary to protect more expensive components or those less easy to troubleshoot.</w:t>
      </w:r>
    </w:p>
    <w:p w:rsidR="00DC579F" w:rsidRPr="00193616" w:rsidRDefault="00DC579F" w:rsidP="00DC579F">
      <w:pPr>
        <w:pStyle w:val="Firstbullet-endoflist"/>
        <w:rPr>
          <w:rFonts w:ascii="Arial Narrow" w:hAnsi="Arial Narrow"/>
          <w:szCs w:val="24"/>
        </w:rPr>
      </w:pPr>
      <w:r w:rsidRPr="00193616">
        <w:rPr>
          <w:rFonts w:ascii="Arial Narrow" w:hAnsi="Arial Narrow"/>
          <w:szCs w:val="24"/>
        </w:rPr>
        <w:t xml:space="preserve">Equipment </w:t>
      </w:r>
      <w:r w:rsidRPr="00193616">
        <w:rPr>
          <w:rFonts w:ascii="Arial Narrow" w:hAnsi="Arial Narrow"/>
        </w:rPr>
        <w:t>shall operate in accordance with these specifications for ambient temperatures from</w:t>
      </w:r>
      <w:r w:rsidRPr="00193616">
        <w:rPr>
          <w:rFonts w:ascii="Arial Narrow" w:hAnsi="Arial Narrow"/>
          <w:szCs w:val="24"/>
        </w:rPr>
        <w:t xml:space="preserve"> -22°F (-30°C) to 144 °F (+60°C).</w:t>
      </w:r>
    </w:p>
    <w:p w:rsidR="00DC579F" w:rsidRPr="00193616" w:rsidRDefault="00DC579F" w:rsidP="00DC579F">
      <w:pPr>
        <w:pStyle w:val="Firstbullet-endoflist"/>
        <w:rPr>
          <w:rFonts w:ascii="Arial Narrow" w:hAnsi="Arial Narrow"/>
          <w:szCs w:val="24"/>
        </w:rPr>
      </w:pPr>
      <w:r w:rsidRPr="00193616">
        <w:rPr>
          <w:rFonts w:ascii="Arial Narrow" w:hAnsi="Arial Narrow"/>
          <w:szCs w:val="24"/>
        </w:rPr>
        <w:t xml:space="preserve">Equipment shall withstand without damage being stored for extended periods in </w:t>
      </w:r>
      <w:r w:rsidRPr="00193616">
        <w:rPr>
          <w:rFonts w:ascii="Arial Narrow" w:hAnsi="Arial Narrow"/>
        </w:rPr>
        <w:t>ambient temperatures from</w:t>
      </w:r>
      <w:r w:rsidRPr="00193616">
        <w:rPr>
          <w:rFonts w:ascii="Arial Narrow" w:hAnsi="Arial Narrow"/>
          <w:szCs w:val="24"/>
        </w:rPr>
        <w:t xml:space="preserve"> -40°</w:t>
      </w:r>
      <w:r w:rsidR="00193616">
        <w:rPr>
          <w:rFonts w:ascii="Arial Narrow" w:hAnsi="Arial Narrow"/>
          <w:szCs w:val="24"/>
        </w:rPr>
        <w:t>F</w:t>
      </w:r>
      <w:r w:rsidRPr="00193616">
        <w:rPr>
          <w:rFonts w:ascii="Arial Narrow" w:hAnsi="Arial Narrow"/>
          <w:szCs w:val="24"/>
        </w:rPr>
        <w:t xml:space="preserve"> (-40°C) to 158°</w:t>
      </w:r>
      <w:r w:rsidR="00193616">
        <w:rPr>
          <w:rFonts w:ascii="Arial Narrow" w:hAnsi="Arial Narrow"/>
          <w:szCs w:val="24"/>
        </w:rPr>
        <w:t>F</w:t>
      </w:r>
      <w:r w:rsidRPr="00193616">
        <w:rPr>
          <w:rFonts w:ascii="Arial Narrow" w:hAnsi="Arial Narrow"/>
          <w:szCs w:val="24"/>
        </w:rPr>
        <w:t xml:space="preserve"> (+70°C).</w:t>
      </w:r>
    </w:p>
    <w:p w:rsidR="00DC579F" w:rsidRPr="00193616" w:rsidRDefault="00DC579F" w:rsidP="00DC579F">
      <w:pPr>
        <w:pStyle w:val="Firstbullet-endoflist"/>
        <w:rPr>
          <w:rFonts w:ascii="Arial Narrow" w:hAnsi="Arial Narrow"/>
          <w:szCs w:val="24"/>
        </w:rPr>
      </w:pPr>
      <w:r w:rsidRPr="00193616">
        <w:rPr>
          <w:rFonts w:ascii="Arial Narrow" w:hAnsi="Arial Narrow"/>
          <w:szCs w:val="24"/>
        </w:rPr>
        <w:t xml:space="preserve">Equipment </w:t>
      </w:r>
      <w:r w:rsidRPr="00193616">
        <w:rPr>
          <w:rFonts w:ascii="Arial Narrow" w:hAnsi="Arial Narrow"/>
        </w:rPr>
        <w:t>shall operate in accordance with these specifications for ambient humidity from 5% to 80%, non-condensing.</w:t>
      </w:r>
    </w:p>
    <w:p w:rsidR="00DC579F" w:rsidRPr="00193616" w:rsidRDefault="00DC579F" w:rsidP="00DC579F">
      <w:pPr>
        <w:pStyle w:val="StyleStyleAfter6ptArialNarrow"/>
        <w:rPr>
          <w:rFonts w:ascii="Arial Narrow" w:hAnsi="Arial Narrow"/>
        </w:rPr>
      </w:pPr>
      <w:r w:rsidRPr="00193616">
        <w:rPr>
          <w:rFonts w:ascii="Arial Narrow" w:hAnsi="Arial Narrow"/>
          <w:szCs w:val="24"/>
        </w:rPr>
        <w:t xml:space="preserve">Equipment </w:t>
      </w:r>
      <w:r w:rsidRPr="00193616">
        <w:rPr>
          <w:rFonts w:ascii="Arial Narrow" w:hAnsi="Arial Narrow"/>
        </w:rPr>
        <w:t>shall be sealed against dust and water intrusion, certified in compliance with the NEMA 4 or IP65 standard (or better).</w:t>
      </w:r>
    </w:p>
    <w:p w:rsidR="00DC579F" w:rsidRPr="00193616" w:rsidRDefault="00DC579F" w:rsidP="00DC579F">
      <w:r w:rsidRPr="00193616">
        <w:t>Equipment shall be housed in enclosures that cannot be opened with standard hand tools, and resist damage from vandalism.</w:t>
      </w:r>
    </w:p>
    <w:p w:rsidR="00DC579F" w:rsidRPr="00193616" w:rsidRDefault="00DC579F" w:rsidP="00DC579F">
      <w:pPr>
        <w:pStyle w:val="StyleStyleAfter6ptArialNarrow"/>
        <w:rPr>
          <w:rFonts w:ascii="Arial Narrow" w:hAnsi="Arial Narrow"/>
        </w:rPr>
      </w:pPr>
      <w:r w:rsidRPr="00193616">
        <w:rPr>
          <w:rFonts w:ascii="Arial Narrow" w:hAnsi="Arial Narrow"/>
          <w:szCs w:val="24"/>
        </w:rPr>
        <w:t xml:space="preserve">Equipment </w:t>
      </w:r>
      <w:r w:rsidRPr="00193616">
        <w:rPr>
          <w:rFonts w:ascii="Arial Narrow" w:hAnsi="Arial Narrow"/>
        </w:rPr>
        <w:t>shall conform to FCC Part 15 Class A limits for conducted and radiated emissions of electromagnetic interference and radio frequency interference.</w:t>
      </w:r>
    </w:p>
    <w:p w:rsidR="00DC579F" w:rsidRDefault="00DC579F" w:rsidP="00DC579F">
      <w:pPr>
        <w:pStyle w:val="Firstbullet-endoflist"/>
        <w:rPr>
          <w:rFonts w:ascii="Arial Narrow" w:hAnsi="Arial Narrow"/>
        </w:rPr>
      </w:pPr>
      <w:r w:rsidRPr="00193616">
        <w:rPr>
          <w:rFonts w:ascii="Arial Narrow" w:hAnsi="Arial Narrow"/>
          <w:szCs w:val="24"/>
        </w:rPr>
        <w:t>The system shall meet or exceed all American</w:t>
      </w:r>
      <w:r w:rsidR="00F377C3">
        <w:rPr>
          <w:rFonts w:ascii="Arial Narrow" w:hAnsi="Arial Narrow"/>
          <w:szCs w:val="24"/>
        </w:rPr>
        <w:t>s</w:t>
      </w:r>
      <w:r w:rsidRPr="00193616">
        <w:rPr>
          <w:rFonts w:ascii="Arial Narrow" w:hAnsi="Arial Narrow"/>
          <w:szCs w:val="24"/>
        </w:rPr>
        <w:t xml:space="preserve"> with Disabilit</w:t>
      </w:r>
      <w:r w:rsidR="00F377C3">
        <w:rPr>
          <w:rFonts w:ascii="Arial Narrow" w:hAnsi="Arial Narrow"/>
          <w:szCs w:val="24"/>
        </w:rPr>
        <w:t>ies</w:t>
      </w:r>
      <w:r w:rsidRPr="00193616">
        <w:rPr>
          <w:rFonts w:ascii="Arial Narrow" w:hAnsi="Arial Narrow"/>
          <w:szCs w:val="24"/>
        </w:rPr>
        <w:t xml:space="preserve"> Act (ADA) requirements found in 49CFR Parts 37.167 and 38.35, as well as the requirements of the current version of the ADA Accessibility Guidelines (ADAAG) at the time of implementation.</w:t>
      </w:r>
      <w:r w:rsidRPr="00193616">
        <w:rPr>
          <w:rFonts w:ascii="Arial Narrow" w:hAnsi="Arial Narrow"/>
        </w:rPr>
        <w:t xml:space="preserve">  Compliance involving readability distance shall involve the selection of sign face and character features, including background contrast, high character brightness, character font selection, number of pixels per character, character aspect ratio and number of pixels separating characters.</w:t>
      </w:r>
    </w:p>
    <w:p w:rsidR="00BD21B1" w:rsidRPr="00BD21B1" w:rsidRDefault="00BD21B1" w:rsidP="00BD21B1">
      <w:pPr>
        <w:pStyle w:val="Firstbullet-endoflist"/>
        <w:rPr>
          <w:rFonts w:ascii="Arial Narrow" w:hAnsi="Arial Narrow"/>
        </w:rPr>
      </w:pPr>
      <w:r>
        <w:rPr>
          <w:rFonts w:ascii="Arial Narrow" w:hAnsi="Arial Narrow"/>
        </w:rPr>
        <w:t>As described in detail below, a</w:t>
      </w:r>
      <w:r w:rsidRPr="00BD21B1">
        <w:rPr>
          <w:rFonts w:ascii="Arial Narrow" w:hAnsi="Arial Narrow"/>
        </w:rPr>
        <w:t xml:space="preserve">rrival messages shall be updated in real-time based on data from the </w:t>
      </w:r>
      <w:r w:rsidR="00475C5E">
        <w:rPr>
          <w:rFonts w:ascii="Arial Narrow" w:hAnsi="Arial Narrow"/>
        </w:rPr>
        <w:t xml:space="preserve">existing RTIS </w:t>
      </w:r>
      <w:r w:rsidRPr="0033700D">
        <w:rPr>
          <w:rFonts w:ascii="Arial Narrow" w:hAnsi="Arial Narrow"/>
        </w:rPr>
        <w:t xml:space="preserve">system </w:t>
      </w:r>
      <w:r w:rsidR="005D5254" w:rsidRPr="0033700D">
        <w:rPr>
          <w:rFonts w:ascii="Arial Narrow" w:hAnsi="Arial Narrow"/>
        </w:rPr>
        <w:t>and displayed on the DMSs</w:t>
      </w:r>
      <w:r w:rsidRPr="0033700D">
        <w:rPr>
          <w:rFonts w:ascii="Arial Narrow" w:hAnsi="Arial Narrow"/>
        </w:rPr>
        <w:t>.  Updates shall occur at least once per minute at a minimum.</w:t>
      </w:r>
    </w:p>
    <w:p w:rsidR="00BD21B1" w:rsidRPr="00BD21B1" w:rsidRDefault="00BD21B1" w:rsidP="005D5254">
      <w:pPr>
        <w:pStyle w:val="Firstbullet-endoflist"/>
        <w:rPr>
          <w:rFonts w:ascii="Arial Narrow" w:hAnsi="Arial Narrow"/>
        </w:rPr>
      </w:pPr>
      <w:r w:rsidRPr="00BD21B1">
        <w:rPr>
          <w:rFonts w:ascii="Arial Narrow" w:hAnsi="Arial Narrow"/>
        </w:rPr>
        <w:t>D</w:t>
      </w:r>
      <w:r w:rsidR="005D5254">
        <w:rPr>
          <w:rFonts w:ascii="Arial Narrow" w:hAnsi="Arial Narrow"/>
        </w:rPr>
        <w:t>MS</w:t>
      </w:r>
      <w:r w:rsidRPr="00BD21B1">
        <w:rPr>
          <w:rFonts w:ascii="Arial Narrow" w:hAnsi="Arial Narrow"/>
        </w:rPr>
        <w:t>s shall</w:t>
      </w:r>
      <w:r w:rsidR="005D5254">
        <w:rPr>
          <w:rFonts w:ascii="Arial Narrow" w:hAnsi="Arial Narrow"/>
        </w:rPr>
        <w:t xml:space="preserve"> be capable of:</w:t>
      </w:r>
    </w:p>
    <w:p w:rsidR="00BD21B1" w:rsidRPr="00BD21B1" w:rsidRDefault="005D5254" w:rsidP="00C105DF">
      <w:pPr>
        <w:pStyle w:val="Firstbullet-endoflist"/>
        <w:numPr>
          <w:ilvl w:val="0"/>
          <w:numId w:val="8"/>
        </w:numPr>
        <w:spacing w:after="120"/>
        <w:rPr>
          <w:rFonts w:ascii="Arial Narrow" w:hAnsi="Arial Narrow"/>
        </w:rPr>
      </w:pPr>
      <w:r>
        <w:rPr>
          <w:rFonts w:ascii="Arial Narrow" w:hAnsi="Arial Narrow"/>
        </w:rPr>
        <w:t>P</w:t>
      </w:r>
      <w:r w:rsidR="00BD21B1" w:rsidRPr="00BD21B1">
        <w:rPr>
          <w:rFonts w:ascii="Arial Narrow" w:hAnsi="Arial Narrow"/>
        </w:rPr>
        <w:t>roviding both visual and audible information</w:t>
      </w:r>
      <w:r>
        <w:rPr>
          <w:rFonts w:ascii="Arial Narrow" w:hAnsi="Arial Narrow"/>
        </w:rPr>
        <w:t>;</w:t>
      </w:r>
    </w:p>
    <w:p w:rsidR="00BD21B1" w:rsidRDefault="005D5254" w:rsidP="00C105DF">
      <w:pPr>
        <w:pStyle w:val="Firstbullet-endoflist"/>
        <w:numPr>
          <w:ilvl w:val="0"/>
          <w:numId w:val="8"/>
        </w:numPr>
        <w:spacing w:after="120"/>
        <w:rPr>
          <w:rFonts w:ascii="Arial Narrow" w:hAnsi="Arial Narrow"/>
        </w:rPr>
      </w:pPr>
      <w:r>
        <w:rPr>
          <w:rFonts w:ascii="Arial Narrow" w:hAnsi="Arial Narrow"/>
        </w:rPr>
        <w:t>D</w:t>
      </w:r>
      <w:r w:rsidR="00BD21B1" w:rsidRPr="00BD21B1">
        <w:rPr>
          <w:rFonts w:ascii="Arial Narrow" w:hAnsi="Arial Narrow"/>
        </w:rPr>
        <w:t xml:space="preserve">isplaying </w:t>
      </w:r>
      <w:r>
        <w:rPr>
          <w:rFonts w:ascii="Arial Narrow" w:hAnsi="Arial Narrow"/>
        </w:rPr>
        <w:t>the estimated arrival</w:t>
      </w:r>
      <w:r w:rsidR="00055CBD">
        <w:rPr>
          <w:rFonts w:ascii="Arial Narrow" w:hAnsi="Arial Narrow"/>
        </w:rPr>
        <w:t>/departure</w:t>
      </w:r>
      <w:r>
        <w:rPr>
          <w:rFonts w:ascii="Arial Narrow" w:hAnsi="Arial Narrow"/>
        </w:rPr>
        <w:t xml:space="preserve"> time of </w:t>
      </w:r>
      <w:r w:rsidR="00055CBD">
        <w:rPr>
          <w:rFonts w:ascii="Arial Narrow" w:hAnsi="Arial Narrow"/>
        </w:rPr>
        <w:t xml:space="preserve">AVL-equipped </w:t>
      </w:r>
      <w:r w:rsidR="00BD21B1" w:rsidRPr="00BD21B1">
        <w:rPr>
          <w:rFonts w:ascii="Arial Narrow" w:hAnsi="Arial Narrow"/>
        </w:rPr>
        <w:t xml:space="preserve">vehicles </w:t>
      </w:r>
      <w:r w:rsidR="00055CBD">
        <w:rPr>
          <w:rFonts w:ascii="Arial Narrow" w:hAnsi="Arial Narrow"/>
        </w:rPr>
        <w:t>on</w:t>
      </w:r>
      <w:r w:rsidR="00BD21B1" w:rsidRPr="00BD21B1">
        <w:rPr>
          <w:rFonts w:ascii="Arial Narrow" w:hAnsi="Arial Narrow"/>
        </w:rPr>
        <w:t xml:space="preserve"> multiple routes</w:t>
      </w:r>
      <w:r>
        <w:rPr>
          <w:rFonts w:ascii="Arial Narrow" w:hAnsi="Arial Narrow"/>
        </w:rPr>
        <w:t>;</w:t>
      </w:r>
    </w:p>
    <w:p w:rsidR="00055CBD" w:rsidRPr="00BD21B1" w:rsidRDefault="00055CBD" w:rsidP="00C105DF">
      <w:pPr>
        <w:pStyle w:val="Firstbullet-endoflist"/>
        <w:numPr>
          <w:ilvl w:val="0"/>
          <w:numId w:val="8"/>
        </w:numPr>
        <w:spacing w:after="120"/>
        <w:rPr>
          <w:rFonts w:ascii="Arial Narrow" w:hAnsi="Arial Narrow"/>
        </w:rPr>
      </w:pPr>
      <w:r>
        <w:rPr>
          <w:rFonts w:ascii="Arial Narrow" w:hAnsi="Arial Narrow"/>
        </w:rPr>
        <w:t xml:space="preserve">Displaying the scheduled arrival/departure time of vehicles on multiple routes if real-time predictions are not available (e.g., because real-time vehicle locations are not available) or are below the accuracy threshold </w:t>
      </w:r>
      <w:r w:rsidR="00940ED2">
        <w:rPr>
          <w:rFonts w:ascii="Arial Narrow" w:hAnsi="Arial Narrow"/>
        </w:rPr>
        <w:t xml:space="preserve">defined by </w:t>
      </w:r>
      <w:r w:rsidR="001B1C34">
        <w:rPr>
          <w:rFonts w:ascii="Arial Narrow" w:hAnsi="Arial Narrow"/>
        </w:rPr>
        <w:t>ITP</w:t>
      </w:r>
      <w:r>
        <w:rPr>
          <w:rFonts w:ascii="Arial Narrow" w:hAnsi="Arial Narrow"/>
        </w:rPr>
        <w:t>;</w:t>
      </w:r>
    </w:p>
    <w:p w:rsidR="00BD21B1" w:rsidRPr="00BD21B1" w:rsidRDefault="005D5254" w:rsidP="00C105DF">
      <w:pPr>
        <w:pStyle w:val="Firstbullet-endoflist"/>
        <w:numPr>
          <w:ilvl w:val="0"/>
          <w:numId w:val="8"/>
        </w:numPr>
        <w:spacing w:after="120"/>
        <w:rPr>
          <w:rFonts w:ascii="Arial Narrow" w:hAnsi="Arial Narrow"/>
        </w:rPr>
      </w:pPr>
      <w:r>
        <w:rPr>
          <w:rFonts w:ascii="Arial Narrow" w:hAnsi="Arial Narrow"/>
        </w:rPr>
        <w:t>T</w:t>
      </w:r>
      <w:r w:rsidR="00BD21B1" w:rsidRPr="00BD21B1">
        <w:rPr>
          <w:rFonts w:ascii="Arial Narrow" w:hAnsi="Arial Narrow"/>
        </w:rPr>
        <w:t>wo-way communication for diagnostic purposes and transmitting status and/or error</w:t>
      </w:r>
      <w:r>
        <w:rPr>
          <w:rFonts w:ascii="Arial Narrow" w:hAnsi="Arial Narrow"/>
        </w:rPr>
        <w:t xml:space="preserve"> messages to the central system; and</w:t>
      </w:r>
    </w:p>
    <w:p w:rsidR="00BD21B1" w:rsidRDefault="005D5254" w:rsidP="00C105DF">
      <w:pPr>
        <w:pStyle w:val="Firstbullet-endoflist"/>
        <w:numPr>
          <w:ilvl w:val="0"/>
          <w:numId w:val="8"/>
        </w:numPr>
        <w:rPr>
          <w:rFonts w:ascii="Arial Narrow" w:hAnsi="Arial Narrow"/>
        </w:rPr>
      </w:pPr>
      <w:r>
        <w:rPr>
          <w:rFonts w:ascii="Arial Narrow" w:hAnsi="Arial Narrow"/>
        </w:rPr>
        <w:t>S</w:t>
      </w:r>
      <w:r w:rsidR="00BD21B1" w:rsidRPr="00BD21B1">
        <w:rPr>
          <w:rFonts w:ascii="Arial Narrow" w:hAnsi="Arial Narrow"/>
        </w:rPr>
        <w:t>crolling mess</w:t>
      </w:r>
      <w:r>
        <w:rPr>
          <w:rFonts w:ascii="Arial Narrow" w:hAnsi="Arial Narrow"/>
        </w:rPr>
        <w:t>ages horizontally or vertically.</w:t>
      </w:r>
    </w:p>
    <w:p w:rsidR="00BD21B1" w:rsidRPr="00BD21B1" w:rsidRDefault="00055CBD" w:rsidP="00055CBD">
      <w:pPr>
        <w:pStyle w:val="Firstbullet-endoflist"/>
        <w:rPr>
          <w:rFonts w:ascii="Arial Narrow" w:hAnsi="Arial Narrow"/>
        </w:rPr>
      </w:pPr>
      <w:r>
        <w:rPr>
          <w:rFonts w:ascii="Arial Narrow" w:hAnsi="Arial Narrow"/>
        </w:rPr>
        <w:t>In addition, t</w:t>
      </w:r>
      <w:r w:rsidR="005D5254">
        <w:rPr>
          <w:rFonts w:ascii="Arial Narrow" w:hAnsi="Arial Narrow"/>
        </w:rPr>
        <w:t xml:space="preserve">he </w:t>
      </w:r>
      <w:r w:rsidR="00BD21B1" w:rsidRPr="00BD21B1">
        <w:rPr>
          <w:rFonts w:ascii="Arial Narrow" w:hAnsi="Arial Narrow"/>
        </w:rPr>
        <w:t>format</w:t>
      </w:r>
      <w:r w:rsidR="005D5254">
        <w:rPr>
          <w:rFonts w:ascii="Arial Narrow" w:hAnsi="Arial Narrow"/>
        </w:rPr>
        <w:t xml:space="preserve"> of the display shall be configurable by </w:t>
      </w:r>
      <w:r w:rsidR="001B1C34">
        <w:rPr>
          <w:rFonts w:ascii="Arial Narrow" w:hAnsi="Arial Narrow"/>
        </w:rPr>
        <w:t>ITP</w:t>
      </w:r>
      <w:r w:rsidR="00DF1A9F">
        <w:rPr>
          <w:rFonts w:ascii="Arial Narrow" w:hAnsi="Arial Narrow"/>
        </w:rPr>
        <w:t>.</w:t>
      </w:r>
    </w:p>
    <w:p w:rsidR="00476786" w:rsidRDefault="00A747BF" w:rsidP="00480CDB">
      <w:pPr>
        <w:pStyle w:val="Heading2"/>
      </w:pPr>
      <w:bookmarkStart w:id="57" w:name="_Toc148813050"/>
      <w:bookmarkStart w:id="58" w:name="_Toc148813354"/>
      <w:bookmarkStart w:id="59" w:name="_Toc148840114"/>
      <w:bookmarkStart w:id="60" w:name="_Toc148840417"/>
      <w:bookmarkStart w:id="61" w:name="_Toc148840718"/>
      <w:bookmarkStart w:id="62" w:name="_Toc148841016"/>
      <w:bookmarkStart w:id="63" w:name="_Toc148841313"/>
      <w:bookmarkStart w:id="64" w:name="_Toc148841610"/>
      <w:bookmarkStart w:id="65" w:name="_Toc148843774"/>
      <w:bookmarkStart w:id="66" w:name="_Toc148843938"/>
      <w:bookmarkStart w:id="67" w:name="_Toc148813131"/>
      <w:bookmarkStart w:id="68" w:name="_Toc148813435"/>
      <w:bookmarkStart w:id="69" w:name="_Toc148840195"/>
      <w:bookmarkStart w:id="70" w:name="_Toc148840498"/>
      <w:bookmarkStart w:id="71" w:name="_Toc148840799"/>
      <w:bookmarkStart w:id="72" w:name="_Toc148841097"/>
      <w:bookmarkStart w:id="73" w:name="_Toc148841394"/>
      <w:bookmarkStart w:id="74" w:name="_Toc148841691"/>
      <w:bookmarkStart w:id="75" w:name="_Toc148843855"/>
      <w:bookmarkStart w:id="76" w:name="_Toc148844019"/>
      <w:bookmarkStart w:id="77" w:name="_Toc16840969"/>
      <w:bookmarkEnd w:id="51"/>
      <w:bookmarkEnd w:id="5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DMS</w:t>
      </w:r>
      <w:bookmarkEnd w:id="77"/>
    </w:p>
    <w:p w:rsidR="00A02EE3" w:rsidRDefault="00A02EE3" w:rsidP="006C158A">
      <w:pPr>
        <w:pStyle w:val="Heading3"/>
      </w:pPr>
      <w:bookmarkStart w:id="78" w:name="_Toc16840970"/>
      <w:r w:rsidRPr="006C158A">
        <w:t>Display</w:t>
      </w:r>
      <w:bookmarkEnd w:id="78"/>
    </w:p>
    <w:p w:rsidR="004A7DA6" w:rsidRDefault="004F0222" w:rsidP="00A02EE3">
      <w:pPr>
        <w:pStyle w:val="Heading4"/>
      </w:pPr>
      <w:r>
        <w:t>Hardware</w:t>
      </w:r>
    </w:p>
    <w:p w:rsidR="00237600" w:rsidRDefault="00237600" w:rsidP="00237600">
      <w:r w:rsidRPr="00604A01">
        <w:t xml:space="preserve">The Contractor shall install </w:t>
      </w:r>
      <w:r w:rsidR="00C84E74" w:rsidRPr="00604A01">
        <w:t>twenty seven</w:t>
      </w:r>
      <w:r w:rsidR="00E546C3" w:rsidRPr="00604A01">
        <w:t xml:space="preserve"> (27</w:t>
      </w:r>
      <w:r w:rsidR="00475C5E" w:rsidRPr="00604A01">
        <w:t>)</w:t>
      </w:r>
      <w:r w:rsidR="001355B5" w:rsidRPr="00604A01">
        <w:t xml:space="preserve"> </w:t>
      </w:r>
      <w:r w:rsidR="00940ED2" w:rsidRPr="00604A01">
        <w:t xml:space="preserve">double-sided </w:t>
      </w:r>
      <w:r w:rsidR="00286218" w:rsidRPr="00604A01">
        <w:t xml:space="preserve">LED </w:t>
      </w:r>
      <w:r w:rsidR="00475C5E" w:rsidRPr="00604A01">
        <w:t xml:space="preserve">or LCD </w:t>
      </w:r>
      <w:r w:rsidRPr="00604A01">
        <w:t xml:space="preserve">DMS at the </w:t>
      </w:r>
      <w:r w:rsidR="00662BED" w:rsidRPr="00604A01">
        <w:t xml:space="preserve">BRT </w:t>
      </w:r>
      <w:r w:rsidR="00713207" w:rsidRPr="00604A01">
        <w:t>platform</w:t>
      </w:r>
      <w:r w:rsidR="00B537D6" w:rsidRPr="00604A01">
        <w:t>s</w:t>
      </w:r>
      <w:r w:rsidR="001E6B5D" w:rsidRPr="00604A01">
        <w:t xml:space="preserve"> </w:t>
      </w:r>
      <w:r w:rsidR="00375774" w:rsidRPr="00604A01">
        <w:t>a</w:t>
      </w:r>
      <w:r w:rsidR="00662BED" w:rsidRPr="00604A01">
        <w:t xml:space="preserve">long </w:t>
      </w:r>
      <w:r w:rsidR="001B1C34" w:rsidRPr="00604A01">
        <w:t>ITP</w:t>
      </w:r>
      <w:r w:rsidR="00375774" w:rsidRPr="00604A01">
        <w:t xml:space="preserve">’s </w:t>
      </w:r>
      <w:r w:rsidR="00475C5E" w:rsidRPr="00604A01">
        <w:t>new</w:t>
      </w:r>
      <w:r w:rsidR="00475C5E">
        <w:t xml:space="preserve"> Laker Line</w:t>
      </w:r>
      <w:r w:rsidR="00662BED">
        <w:t xml:space="preserve"> BRT</w:t>
      </w:r>
      <w:r w:rsidR="00A03876">
        <w:rPr>
          <w:rStyle w:val="FootnoteReference"/>
        </w:rPr>
        <w:footnoteReference w:id="1"/>
      </w:r>
      <w:r w:rsidR="001E6B5D" w:rsidRPr="001E6B5D">
        <w:t xml:space="preserve">. </w:t>
      </w:r>
      <w:r w:rsidR="004105C5">
        <w:t xml:space="preserve"> </w:t>
      </w:r>
      <w:r w:rsidR="00500CC3">
        <w:t xml:space="preserve">The location of the BRT </w:t>
      </w:r>
      <w:r w:rsidR="00713207">
        <w:t>platform</w:t>
      </w:r>
      <w:r w:rsidR="00500CC3">
        <w:t>s is shown in</w:t>
      </w:r>
      <w:r w:rsidR="00795703">
        <w:t xml:space="preserve"> </w:t>
      </w:r>
      <w:r w:rsidR="00795703">
        <w:fldChar w:fldCharType="begin"/>
      </w:r>
      <w:r w:rsidR="00795703">
        <w:instrText xml:space="preserve"> REF _Ref16838235 \h </w:instrText>
      </w:r>
      <w:r w:rsidR="00795703">
        <w:fldChar w:fldCharType="separate"/>
      </w:r>
      <w:r w:rsidR="004A597A">
        <w:t xml:space="preserve">Figure </w:t>
      </w:r>
      <w:r w:rsidR="004A597A">
        <w:rPr>
          <w:noProof/>
        </w:rPr>
        <w:t>2</w:t>
      </w:r>
      <w:r w:rsidR="00795703">
        <w:fldChar w:fldCharType="end"/>
      </w:r>
      <w:r w:rsidR="00B552C5">
        <w:t xml:space="preserve">. </w:t>
      </w:r>
      <w:r w:rsidR="004105C5">
        <w:t xml:space="preserve"> </w:t>
      </w:r>
      <w:r w:rsidR="00B552C5">
        <w:t>An overview of DMS units to be installed is provided in</w:t>
      </w:r>
      <w:r w:rsidR="001E6B5D">
        <w:t xml:space="preserve"> </w:t>
      </w:r>
      <w:r w:rsidR="001E6B5D">
        <w:fldChar w:fldCharType="begin"/>
      </w:r>
      <w:r w:rsidR="001E6B5D">
        <w:instrText xml:space="preserve"> REF _Ref278121415 \h  \* MERGEFORMAT </w:instrText>
      </w:r>
      <w:r w:rsidR="001E6B5D">
        <w:fldChar w:fldCharType="separate"/>
      </w:r>
      <w:r w:rsidR="004A597A" w:rsidRPr="005A0843">
        <w:t xml:space="preserve">Table </w:t>
      </w:r>
      <w:r w:rsidR="004A597A">
        <w:t>2</w:t>
      </w:r>
      <w:r w:rsidR="001E6B5D">
        <w:fldChar w:fldCharType="end"/>
      </w:r>
      <w:r w:rsidR="001E6B5D">
        <w:t>.</w:t>
      </w:r>
      <w:r w:rsidR="00B150D7">
        <w:t xml:space="preserve"> </w:t>
      </w:r>
    </w:p>
    <w:p w:rsidR="004E022D" w:rsidRDefault="004E022D" w:rsidP="004E022D">
      <w:r>
        <w:t>The LED or LCD DMSs shall be capable of displaying information on two lines.  The display shall be a maximum of width and depth as indicated in the diagrams contained in Appendix A. The DMS shall be capable of displaying as many characters on each line as can be displayed using a character height of 3” tall. The final DMS dimensions will be approved by ITP.</w:t>
      </w:r>
    </w:p>
    <w:p w:rsidR="004E022D" w:rsidRDefault="004E022D" w:rsidP="004E022D">
      <w:r>
        <w:t xml:space="preserve">The Laker Line route will overlap with the existing Silver Line route in the downtown of Grand Rapids. On the overlapped route, the Laker Line will share platforms with the Silver Line, creating a more robust rapid transit network. The map in </w:t>
      </w:r>
      <w:r w:rsidR="006D7AC9">
        <w:fldChar w:fldCharType="begin"/>
      </w:r>
      <w:r w:rsidR="006D7AC9">
        <w:instrText xml:space="preserve"> REF _Ref16838235 \h </w:instrText>
      </w:r>
      <w:r w:rsidR="006D7AC9">
        <w:fldChar w:fldCharType="separate"/>
      </w:r>
      <w:r w:rsidR="004A597A">
        <w:t xml:space="preserve">Figure </w:t>
      </w:r>
      <w:r w:rsidR="004A597A">
        <w:rPr>
          <w:noProof/>
        </w:rPr>
        <w:t>2</w:t>
      </w:r>
      <w:r w:rsidR="006D7AC9">
        <w:fldChar w:fldCharType="end"/>
      </w:r>
      <w:r w:rsidR="006D7AC9">
        <w:t xml:space="preserve"> </w:t>
      </w:r>
      <w:r>
        <w:t>shows the overlapped route and three following shared platforms:</w:t>
      </w:r>
    </w:p>
    <w:p w:rsidR="004E022D" w:rsidRDefault="004E022D" w:rsidP="00C105DF">
      <w:pPr>
        <w:pStyle w:val="ListParagraph"/>
        <w:numPr>
          <w:ilvl w:val="0"/>
          <w:numId w:val="9"/>
        </w:numPr>
      </w:pPr>
      <w:r>
        <w:t>Monroe &amp; Louis</w:t>
      </w:r>
    </w:p>
    <w:p w:rsidR="004E022D" w:rsidRDefault="004E022D" w:rsidP="00C105DF">
      <w:pPr>
        <w:pStyle w:val="ListParagraph"/>
        <w:numPr>
          <w:ilvl w:val="0"/>
          <w:numId w:val="9"/>
        </w:numPr>
      </w:pPr>
      <w:r>
        <w:t>Monroe &amp; DeVos</w:t>
      </w:r>
    </w:p>
    <w:p w:rsidR="004E022D" w:rsidRDefault="004E022D" w:rsidP="00C105DF">
      <w:pPr>
        <w:pStyle w:val="ListParagraph"/>
        <w:numPr>
          <w:ilvl w:val="0"/>
          <w:numId w:val="9"/>
        </w:numPr>
      </w:pPr>
      <w:r>
        <w:t xml:space="preserve">Michigan &amp; </w:t>
      </w:r>
      <w:proofErr w:type="spellStart"/>
      <w:r>
        <w:t>Bostwick</w:t>
      </w:r>
      <w:proofErr w:type="spellEnd"/>
    </w:p>
    <w:p w:rsidR="004E022D" w:rsidRDefault="004E022D" w:rsidP="00237600"/>
    <w:p w:rsidR="004E022D" w:rsidRDefault="00500CC3" w:rsidP="004E022D">
      <w:pPr>
        <w:keepNext/>
        <w:jc w:val="center"/>
      </w:pPr>
      <w:r w:rsidRPr="00500CC3">
        <w:rPr>
          <w:noProof/>
        </w:rPr>
        <w:drawing>
          <wp:inline distT="0" distB="0" distL="0" distR="0" wp14:anchorId="711C2023" wp14:editId="2922D824">
            <wp:extent cx="5092372" cy="291060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1" t="24616" r="25142" b="12178"/>
                    <a:stretch/>
                  </pic:blipFill>
                  <pic:spPr bwMode="auto">
                    <a:xfrm>
                      <a:off x="0" y="0"/>
                      <a:ext cx="5107072" cy="2919008"/>
                    </a:xfrm>
                    <a:prstGeom prst="rect">
                      <a:avLst/>
                    </a:prstGeom>
                    <a:ln>
                      <a:noFill/>
                    </a:ln>
                    <a:extLst>
                      <a:ext uri="{53640926-AAD7-44D8-BBD7-CCE9431645EC}">
                        <a14:shadowObscured xmlns:a14="http://schemas.microsoft.com/office/drawing/2010/main"/>
                      </a:ext>
                    </a:extLst>
                  </pic:spPr>
                </pic:pic>
              </a:graphicData>
            </a:graphic>
          </wp:inline>
        </w:drawing>
      </w:r>
    </w:p>
    <w:p w:rsidR="00500CC3" w:rsidRDefault="004E022D" w:rsidP="004E022D">
      <w:pPr>
        <w:pStyle w:val="Caption"/>
      </w:pPr>
      <w:bookmarkStart w:id="79" w:name="_Ref16838235"/>
      <w:bookmarkStart w:id="80" w:name="_Toc16840861"/>
      <w:r>
        <w:t xml:space="preserve">Figure </w:t>
      </w:r>
      <w:r w:rsidR="00A759E4">
        <w:fldChar w:fldCharType="begin"/>
      </w:r>
      <w:r w:rsidR="00A759E4">
        <w:instrText xml:space="preserve"> SEQ Figure \* ARABIC </w:instrText>
      </w:r>
      <w:r w:rsidR="00A759E4">
        <w:fldChar w:fldCharType="separate"/>
      </w:r>
      <w:r w:rsidR="004A597A">
        <w:rPr>
          <w:noProof/>
        </w:rPr>
        <w:t>2</w:t>
      </w:r>
      <w:r w:rsidR="00A759E4">
        <w:rPr>
          <w:noProof/>
        </w:rPr>
        <w:fldChar w:fldCharType="end"/>
      </w:r>
      <w:bookmarkEnd w:id="79"/>
      <w:r>
        <w:rPr>
          <w:lang w:val="en-US"/>
        </w:rPr>
        <w:t xml:space="preserve">.  </w:t>
      </w:r>
      <w:r w:rsidRPr="00F472EB">
        <w:t>Laker Line</w:t>
      </w:r>
      <w:r w:rsidRPr="00826307">
        <w:t xml:space="preserve"> </w:t>
      </w:r>
      <w:r w:rsidRPr="00826307">
        <w:rPr>
          <w:bCs w:val="0"/>
        </w:rPr>
        <w:t>Platform</w:t>
      </w:r>
      <w:r w:rsidRPr="00826307">
        <w:t xml:space="preserve"> </w:t>
      </w:r>
      <w:r w:rsidRPr="00F472EB">
        <w:t>Locations</w:t>
      </w:r>
      <w:bookmarkEnd w:id="80"/>
    </w:p>
    <w:p w:rsidR="00795703" w:rsidRPr="00795703" w:rsidRDefault="00795703" w:rsidP="00795703">
      <w:pPr>
        <w:rPr>
          <w:lang w:val="x-none" w:eastAsia="x-none"/>
        </w:rPr>
      </w:pPr>
    </w:p>
    <w:p w:rsidR="001E6B5D" w:rsidRPr="005A0843" w:rsidRDefault="001E6B5D" w:rsidP="001E6B5D">
      <w:pPr>
        <w:pStyle w:val="Caption"/>
        <w:keepNext/>
        <w:rPr>
          <w:szCs w:val="24"/>
        </w:rPr>
      </w:pPr>
      <w:bookmarkStart w:id="81" w:name="_Ref278121415"/>
      <w:bookmarkStart w:id="82" w:name="_Toc16855020"/>
      <w:r w:rsidRPr="005A0843">
        <w:rPr>
          <w:szCs w:val="24"/>
        </w:rPr>
        <w:t xml:space="preserve">Table </w:t>
      </w:r>
      <w:r w:rsidRPr="005A0843">
        <w:rPr>
          <w:szCs w:val="24"/>
        </w:rPr>
        <w:fldChar w:fldCharType="begin"/>
      </w:r>
      <w:r w:rsidRPr="005A0843">
        <w:rPr>
          <w:szCs w:val="24"/>
        </w:rPr>
        <w:instrText xml:space="preserve"> SEQ Table \* ARABIC </w:instrText>
      </w:r>
      <w:r w:rsidRPr="005A0843">
        <w:rPr>
          <w:szCs w:val="24"/>
        </w:rPr>
        <w:fldChar w:fldCharType="separate"/>
      </w:r>
      <w:r w:rsidR="004A597A">
        <w:rPr>
          <w:noProof/>
          <w:szCs w:val="24"/>
        </w:rPr>
        <w:t>2</w:t>
      </w:r>
      <w:r w:rsidRPr="005A0843">
        <w:rPr>
          <w:szCs w:val="24"/>
        </w:rPr>
        <w:fldChar w:fldCharType="end"/>
      </w:r>
      <w:bookmarkEnd w:id="81"/>
      <w:r w:rsidRPr="005A0843">
        <w:rPr>
          <w:szCs w:val="24"/>
        </w:rPr>
        <w:t>. Details of DMS</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747"/>
        <w:gridCol w:w="900"/>
        <w:gridCol w:w="1215"/>
        <w:gridCol w:w="1441"/>
        <w:gridCol w:w="1339"/>
        <w:gridCol w:w="1157"/>
      </w:tblGrid>
      <w:tr w:rsidR="001E6B5D" w:rsidRPr="00F52DB3" w:rsidTr="000434FD">
        <w:trPr>
          <w:cantSplit/>
          <w:trHeight w:val="740"/>
          <w:tblHeader/>
          <w:jc w:val="center"/>
        </w:trPr>
        <w:tc>
          <w:tcPr>
            <w:tcW w:w="1551" w:type="dxa"/>
            <w:shd w:val="clear" w:color="auto" w:fill="F2F2F2"/>
            <w:vAlign w:val="center"/>
          </w:tcPr>
          <w:p w:rsidR="001E6B5D" w:rsidRPr="00F52DB3" w:rsidRDefault="001E6B5D" w:rsidP="000434FD">
            <w:pPr>
              <w:spacing w:before="0" w:after="0"/>
              <w:jc w:val="center"/>
              <w:rPr>
                <w:b/>
                <w:sz w:val="20"/>
              </w:rPr>
            </w:pPr>
            <w:r w:rsidRPr="00F52DB3">
              <w:rPr>
                <w:b/>
                <w:sz w:val="20"/>
              </w:rPr>
              <w:t>Type of DMS</w:t>
            </w:r>
          </w:p>
        </w:tc>
        <w:tc>
          <w:tcPr>
            <w:tcW w:w="1747" w:type="dxa"/>
            <w:shd w:val="clear" w:color="auto" w:fill="F2F2F2"/>
            <w:vAlign w:val="center"/>
          </w:tcPr>
          <w:p w:rsidR="001E6B5D" w:rsidRPr="00F52DB3" w:rsidRDefault="001E6B5D" w:rsidP="000434FD">
            <w:pPr>
              <w:spacing w:before="0" w:after="0"/>
              <w:jc w:val="center"/>
              <w:rPr>
                <w:b/>
                <w:sz w:val="20"/>
              </w:rPr>
            </w:pPr>
            <w:r w:rsidRPr="00F52DB3">
              <w:rPr>
                <w:b/>
                <w:sz w:val="20"/>
              </w:rPr>
              <w:t>Location</w:t>
            </w:r>
          </w:p>
        </w:tc>
        <w:tc>
          <w:tcPr>
            <w:tcW w:w="900" w:type="dxa"/>
            <w:shd w:val="clear" w:color="auto" w:fill="F2F2F2"/>
            <w:vAlign w:val="center"/>
          </w:tcPr>
          <w:p w:rsidR="001E6B5D" w:rsidRPr="00F52DB3" w:rsidRDefault="001E6B5D" w:rsidP="000434FD">
            <w:pPr>
              <w:spacing w:before="0" w:after="0"/>
              <w:jc w:val="center"/>
              <w:rPr>
                <w:b/>
                <w:sz w:val="20"/>
              </w:rPr>
            </w:pPr>
            <w:r w:rsidRPr="00F52DB3">
              <w:rPr>
                <w:b/>
                <w:sz w:val="20"/>
              </w:rPr>
              <w:t>Location type</w:t>
            </w:r>
          </w:p>
        </w:tc>
        <w:tc>
          <w:tcPr>
            <w:tcW w:w="1215" w:type="dxa"/>
            <w:shd w:val="clear" w:color="auto" w:fill="F2F2F2"/>
            <w:vAlign w:val="center"/>
          </w:tcPr>
          <w:p w:rsidR="001E6B5D" w:rsidRPr="00F52DB3" w:rsidRDefault="001E6B5D" w:rsidP="000434FD">
            <w:pPr>
              <w:spacing w:before="0" w:after="0"/>
              <w:jc w:val="center"/>
              <w:rPr>
                <w:b/>
                <w:sz w:val="20"/>
              </w:rPr>
            </w:pPr>
            <w:r w:rsidRPr="00F52DB3">
              <w:rPr>
                <w:b/>
                <w:sz w:val="20"/>
              </w:rPr>
              <w:t>Character height</w:t>
            </w:r>
          </w:p>
        </w:tc>
        <w:tc>
          <w:tcPr>
            <w:tcW w:w="1441" w:type="dxa"/>
            <w:shd w:val="clear" w:color="auto" w:fill="F2F2F2"/>
            <w:vAlign w:val="center"/>
          </w:tcPr>
          <w:p w:rsidR="001E6B5D" w:rsidRPr="00F52DB3" w:rsidRDefault="001E6B5D" w:rsidP="000434FD">
            <w:pPr>
              <w:spacing w:before="0" w:after="0"/>
              <w:jc w:val="center"/>
              <w:rPr>
                <w:b/>
                <w:sz w:val="20"/>
              </w:rPr>
            </w:pPr>
            <w:r w:rsidRPr="00F52DB3">
              <w:rPr>
                <w:b/>
                <w:sz w:val="20"/>
              </w:rPr>
              <w:t xml:space="preserve">Number of </w:t>
            </w:r>
            <w:r w:rsidR="000434FD">
              <w:rPr>
                <w:b/>
                <w:sz w:val="20"/>
              </w:rPr>
              <w:t>c</w:t>
            </w:r>
            <w:r w:rsidRPr="00F52DB3">
              <w:rPr>
                <w:b/>
                <w:sz w:val="20"/>
              </w:rPr>
              <w:t>haracters per line</w:t>
            </w:r>
          </w:p>
        </w:tc>
        <w:tc>
          <w:tcPr>
            <w:tcW w:w="1339" w:type="dxa"/>
            <w:shd w:val="clear" w:color="auto" w:fill="F2F2F2"/>
            <w:vAlign w:val="center"/>
          </w:tcPr>
          <w:p w:rsidR="001E6B5D" w:rsidRPr="00F52DB3" w:rsidRDefault="001E6B5D" w:rsidP="000434FD">
            <w:pPr>
              <w:spacing w:before="0" w:after="0"/>
              <w:jc w:val="center"/>
              <w:rPr>
                <w:b/>
                <w:sz w:val="20"/>
              </w:rPr>
            </w:pPr>
            <w:r w:rsidRPr="00F52DB3">
              <w:rPr>
                <w:b/>
                <w:sz w:val="20"/>
              </w:rPr>
              <w:t>Number of lines</w:t>
            </w:r>
          </w:p>
        </w:tc>
        <w:tc>
          <w:tcPr>
            <w:tcW w:w="1157" w:type="dxa"/>
            <w:shd w:val="clear" w:color="auto" w:fill="F2F2F2"/>
            <w:vAlign w:val="center"/>
          </w:tcPr>
          <w:p w:rsidR="001E6B5D" w:rsidRPr="00F52DB3" w:rsidRDefault="001E6B5D" w:rsidP="000434FD">
            <w:pPr>
              <w:spacing w:before="0" w:after="0"/>
              <w:jc w:val="center"/>
              <w:rPr>
                <w:b/>
                <w:sz w:val="20"/>
              </w:rPr>
            </w:pPr>
            <w:r w:rsidRPr="00F52DB3">
              <w:rPr>
                <w:b/>
                <w:sz w:val="20"/>
              </w:rPr>
              <w:t>Quantity</w:t>
            </w:r>
          </w:p>
        </w:tc>
      </w:tr>
      <w:tr w:rsidR="001E6B5D" w:rsidRPr="00F52DB3" w:rsidTr="00662BED">
        <w:trPr>
          <w:cantSplit/>
          <w:trHeight w:val="312"/>
          <w:jc w:val="center"/>
        </w:trPr>
        <w:tc>
          <w:tcPr>
            <w:tcW w:w="1551" w:type="dxa"/>
          </w:tcPr>
          <w:p w:rsidR="001E6B5D" w:rsidRPr="00F52DB3" w:rsidRDefault="001E6B5D" w:rsidP="00500CC3">
            <w:pPr>
              <w:spacing w:before="0" w:after="0"/>
              <w:rPr>
                <w:sz w:val="20"/>
              </w:rPr>
            </w:pPr>
            <w:r w:rsidRPr="00F52DB3">
              <w:rPr>
                <w:sz w:val="20"/>
              </w:rPr>
              <w:t>LED</w:t>
            </w:r>
            <w:r w:rsidR="00500CC3">
              <w:rPr>
                <w:sz w:val="20"/>
              </w:rPr>
              <w:t xml:space="preserve"> or LCD </w:t>
            </w:r>
            <w:r w:rsidR="00890DB3">
              <w:rPr>
                <w:sz w:val="20"/>
              </w:rPr>
              <w:t>double faced</w:t>
            </w:r>
          </w:p>
        </w:tc>
        <w:tc>
          <w:tcPr>
            <w:tcW w:w="1747" w:type="dxa"/>
          </w:tcPr>
          <w:p w:rsidR="001E6B5D" w:rsidRPr="00F52DB3" w:rsidRDefault="00500CC3" w:rsidP="004E022D">
            <w:pPr>
              <w:spacing w:before="0" w:after="0"/>
              <w:rPr>
                <w:sz w:val="20"/>
              </w:rPr>
            </w:pPr>
            <w:r>
              <w:rPr>
                <w:sz w:val="20"/>
              </w:rPr>
              <w:t>Laker Line</w:t>
            </w:r>
            <w:r w:rsidR="0031662F">
              <w:rPr>
                <w:sz w:val="20"/>
              </w:rPr>
              <w:t xml:space="preserve"> </w:t>
            </w:r>
            <w:r w:rsidR="001E6B5D">
              <w:rPr>
                <w:sz w:val="20"/>
              </w:rPr>
              <w:t>B</w:t>
            </w:r>
            <w:r w:rsidR="00662BED">
              <w:rPr>
                <w:sz w:val="20"/>
              </w:rPr>
              <w:t xml:space="preserve">RT </w:t>
            </w:r>
            <w:r w:rsidR="004E022D">
              <w:rPr>
                <w:sz w:val="20"/>
              </w:rPr>
              <w:t>Platform</w:t>
            </w:r>
            <w:r w:rsidR="00662BED">
              <w:rPr>
                <w:sz w:val="20"/>
              </w:rPr>
              <w:t>s</w:t>
            </w:r>
          </w:p>
        </w:tc>
        <w:tc>
          <w:tcPr>
            <w:tcW w:w="900" w:type="dxa"/>
          </w:tcPr>
          <w:p w:rsidR="001E6B5D" w:rsidRPr="00F52DB3" w:rsidRDefault="001E6B5D" w:rsidP="00EA37F1">
            <w:pPr>
              <w:spacing w:before="0" w:after="0"/>
              <w:rPr>
                <w:sz w:val="20"/>
              </w:rPr>
            </w:pPr>
            <w:r w:rsidRPr="00F52DB3">
              <w:rPr>
                <w:sz w:val="20"/>
              </w:rPr>
              <w:t>Outdoor</w:t>
            </w:r>
          </w:p>
        </w:tc>
        <w:tc>
          <w:tcPr>
            <w:tcW w:w="1215" w:type="dxa"/>
          </w:tcPr>
          <w:p w:rsidR="001E6B5D" w:rsidRPr="00F52DB3" w:rsidRDefault="001E6B5D" w:rsidP="00EA37F1">
            <w:pPr>
              <w:spacing w:before="0" w:after="0"/>
              <w:rPr>
                <w:sz w:val="20"/>
              </w:rPr>
            </w:pPr>
            <w:r w:rsidRPr="00F52DB3">
              <w:rPr>
                <w:sz w:val="20"/>
              </w:rPr>
              <w:t>3”</w:t>
            </w:r>
          </w:p>
        </w:tc>
        <w:tc>
          <w:tcPr>
            <w:tcW w:w="1441" w:type="dxa"/>
          </w:tcPr>
          <w:p w:rsidR="001E6B5D" w:rsidRPr="00F52DB3" w:rsidRDefault="008F4463" w:rsidP="00A03876">
            <w:pPr>
              <w:spacing w:before="0" w:after="0"/>
              <w:rPr>
                <w:sz w:val="20"/>
              </w:rPr>
            </w:pPr>
            <w:r>
              <w:rPr>
                <w:sz w:val="20"/>
              </w:rPr>
              <w:t>Contractor to specify the number of possible characters based on 3” high characters</w:t>
            </w:r>
          </w:p>
        </w:tc>
        <w:tc>
          <w:tcPr>
            <w:tcW w:w="1339" w:type="dxa"/>
          </w:tcPr>
          <w:p w:rsidR="00E546C3" w:rsidRPr="00F52DB3" w:rsidRDefault="00C84E74" w:rsidP="004E022D">
            <w:pPr>
              <w:spacing w:before="0" w:after="0"/>
              <w:rPr>
                <w:sz w:val="20"/>
              </w:rPr>
            </w:pPr>
            <w:r>
              <w:rPr>
                <w:sz w:val="20"/>
              </w:rPr>
              <w:t>2</w:t>
            </w:r>
          </w:p>
        </w:tc>
        <w:tc>
          <w:tcPr>
            <w:tcW w:w="1157" w:type="dxa"/>
          </w:tcPr>
          <w:p w:rsidR="001E6B5D" w:rsidRPr="00F52DB3" w:rsidRDefault="00E546C3" w:rsidP="00A03876">
            <w:pPr>
              <w:spacing w:before="0" w:after="0"/>
              <w:rPr>
                <w:sz w:val="20"/>
              </w:rPr>
            </w:pPr>
            <w:r>
              <w:rPr>
                <w:sz w:val="20"/>
              </w:rPr>
              <w:t>27</w:t>
            </w:r>
          </w:p>
        </w:tc>
      </w:tr>
    </w:tbl>
    <w:p w:rsidR="00F472EB" w:rsidRDefault="00F472EB" w:rsidP="00F472EB">
      <w:pPr>
        <w:keepNext/>
        <w:rPr>
          <w:b/>
          <w:bCs/>
        </w:rPr>
      </w:pPr>
    </w:p>
    <w:p w:rsidR="004F7AA3" w:rsidRDefault="005D2F01" w:rsidP="00621DE3">
      <w:r>
        <w:t>T</w:t>
      </w:r>
      <w:r w:rsidR="00621DE3" w:rsidRPr="005D2F01">
        <w:t xml:space="preserve">he </w:t>
      </w:r>
      <w:r w:rsidR="00713207" w:rsidRPr="005D2F01">
        <w:t>platform</w:t>
      </w:r>
      <w:r w:rsidR="00621DE3" w:rsidRPr="005D2F01">
        <w:t xml:space="preserve">s </w:t>
      </w:r>
      <w:r>
        <w:t xml:space="preserve">that service both the Laker Line and Silver Line BRT services </w:t>
      </w:r>
      <w:r w:rsidR="00621DE3" w:rsidRPr="005D2F01">
        <w:t xml:space="preserve">will modify their </w:t>
      </w:r>
      <w:r w:rsidR="00713207" w:rsidRPr="005D2F01">
        <w:t>platform</w:t>
      </w:r>
      <w:r w:rsidR="00621DE3" w:rsidRPr="005D2F01">
        <w:t xml:space="preserve"> shelters by adding two route identification </w:t>
      </w:r>
      <w:r w:rsidR="00E546C3" w:rsidRPr="005D2F01">
        <w:t>lights</w:t>
      </w:r>
      <w:r>
        <w:t xml:space="preserve"> labeled</w:t>
      </w:r>
      <w:r w:rsidR="00621DE3" w:rsidRPr="005D2F01">
        <w:t xml:space="preserve"> LL and SL</w:t>
      </w:r>
      <w:r>
        <w:t>. These lights shall be</w:t>
      </w:r>
      <w:r w:rsidR="00621DE3" w:rsidRPr="005D2F01">
        <w:t xml:space="preserve"> illuminated at night to indicate which route is arriving at the </w:t>
      </w:r>
      <w:r w:rsidR="00713207" w:rsidRPr="005D2F01">
        <w:t>platform</w:t>
      </w:r>
      <w:r>
        <w:t>. T</w:t>
      </w:r>
      <w:r w:rsidR="00585B2D" w:rsidRPr="005D2F01">
        <w:t xml:space="preserve">he Contractor will provide </w:t>
      </w:r>
      <w:r w:rsidR="00951E4F" w:rsidRPr="005D2F01">
        <w:t xml:space="preserve">a unit </w:t>
      </w:r>
      <w:r w:rsidR="009042CF">
        <w:t xml:space="preserve">containing these lights </w:t>
      </w:r>
      <w:r w:rsidR="00951E4F" w:rsidRPr="005D2F01">
        <w:t>near the DMS indicat</w:t>
      </w:r>
      <w:r w:rsidR="009042CF">
        <w:t>ing</w:t>
      </w:r>
      <w:r w:rsidR="00951E4F" w:rsidRPr="005D2F01">
        <w:t xml:space="preserve"> </w:t>
      </w:r>
      <w:r w:rsidR="003F4B0C" w:rsidRPr="005D2F01">
        <w:t xml:space="preserve">on </w:t>
      </w:r>
      <w:r w:rsidR="00951E4F" w:rsidRPr="005D2F01">
        <w:t xml:space="preserve">which BRT line </w:t>
      </w:r>
      <w:r w:rsidR="003F4B0C" w:rsidRPr="005D2F01">
        <w:t>the next bus is</w:t>
      </w:r>
      <w:r w:rsidR="009042CF">
        <w:t>.  Further</w:t>
      </w:r>
      <w:r w:rsidR="00911DE5" w:rsidRPr="005D2F01">
        <w:t xml:space="preserve">, </w:t>
      </w:r>
      <w:r w:rsidR="00911DE5" w:rsidRPr="005D2F01">
        <w:rPr>
          <w:color w:val="000000"/>
        </w:rPr>
        <w:t xml:space="preserve">the light will illuminate to indicate the arrival of either the LL or the SL bus and </w:t>
      </w:r>
      <w:r w:rsidR="009042CF">
        <w:rPr>
          <w:color w:val="000000"/>
        </w:rPr>
        <w:t>turn off</w:t>
      </w:r>
      <w:r w:rsidR="00911DE5" w:rsidRPr="005D2F01">
        <w:rPr>
          <w:color w:val="000000"/>
        </w:rPr>
        <w:t xml:space="preserve"> when th</w:t>
      </w:r>
      <w:r w:rsidR="009042CF">
        <w:rPr>
          <w:color w:val="000000"/>
        </w:rPr>
        <w:t>at</w:t>
      </w:r>
      <w:r w:rsidR="00911DE5" w:rsidRPr="005D2F01">
        <w:rPr>
          <w:color w:val="000000"/>
        </w:rPr>
        <w:t xml:space="preserve"> bus leaves the platform.  The Contractor </w:t>
      </w:r>
      <w:r w:rsidR="00B150D7" w:rsidRPr="005D2F01">
        <w:rPr>
          <w:color w:val="000000"/>
        </w:rPr>
        <w:t>should</w:t>
      </w:r>
      <w:r w:rsidR="00911DE5" w:rsidRPr="005D2F01">
        <w:rPr>
          <w:color w:val="000000"/>
        </w:rPr>
        <w:t xml:space="preserve"> include </w:t>
      </w:r>
      <w:r w:rsidR="00B150D7" w:rsidRPr="005D2F01">
        <w:rPr>
          <w:color w:val="000000"/>
        </w:rPr>
        <w:t xml:space="preserve">the </w:t>
      </w:r>
      <w:r w:rsidR="00911DE5" w:rsidRPr="005D2F01">
        <w:rPr>
          <w:color w:val="000000"/>
        </w:rPr>
        <w:t>option to</w:t>
      </w:r>
      <w:r w:rsidR="00911DE5" w:rsidRPr="005D2F01">
        <w:t xml:space="preserve"> use </w:t>
      </w:r>
      <w:r w:rsidR="009042CF">
        <w:t xml:space="preserve">DMS with </w:t>
      </w:r>
      <w:r w:rsidR="00911DE5" w:rsidRPr="005D2F01">
        <w:t xml:space="preserve">multi-colored </w:t>
      </w:r>
      <w:r w:rsidR="009042CF">
        <w:t>fonts</w:t>
      </w:r>
      <w:r w:rsidR="00911DE5" w:rsidRPr="005D2F01">
        <w:t xml:space="preserve"> to distinguish the arrival times between the two BRT lines.</w:t>
      </w:r>
    </w:p>
    <w:p w:rsidR="00237600" w:rsidRPr="00E45765" w:rsidRDefault="00237600" w:rsidP="00237600">
      <w:r w:rsidRPr="00E45765">
        <w:t xml:space="preserve">DMS controllers shall be capable of being configured and maintained remotely </w:t>
      </w:r>
      <w:r w:rsidR="004105C5">
        <w:t xml:space="preserve">via </w:t>
      </w:r>
      <w:r w:rsidR="00821F6E" w:rsidRPr="00C469E0">
        <w:rPr>
          <w:bCs/>
        </w:rPr>
        <w:t>wired or</w:t>
      </w:r>
      <w:r w:rsidR="00821F6E">
        <w:rPr>
          <w:b/>
          <w:bCs/>
        </w:rPr>
        <w:t xml:space="preserve"> </w:t>
      </w:r>
      <w:r w:rsidR="004105C5">
        <w:t xml:space="preserve">wireless network </w:t>
      </w:r>
      <w:r w:rsidR="00890DB3">
        <w:t>and</w:t>
      </w:r>
      <w:r w:rsidRPr="00E45765">
        <w:t xml:space="preserve"> locally using a laptop computer or other portable programming device (e.g., via a USB port, an Ethernet port, or an RS-232 console). </w:t>
      </w:r>
      <w:r w:rsidR="00890DB3">
        <w:t xml:space="preserve"> Please note that wireless shall be the primary method o</w:t>
      </w:r>
      <w:r w:rsidR="00C814ED">
        <w:t>f</w:t>
      </w:r>
      <w:r w:rsidR="00890DB3">
        <w:t xml:space="preserve"> communication. </w:t>
      </w:r>
      <w:r w:rsidRPr="00E45765">
        <w:t xml:space="preserve">These devices may also be used for performing routine diagnostic maintenance on the </w:t>
      </w:r>
      <w:r w:rsidR="00890DB3">
        <w:t>DMS</w:t>
      </w:r>
      <w:r w:rsidRPr="00E45765">
        <w:t>.</w:t>
      </w:r>
    </w:p>
    <w:p w:rsidR="00237600" w:rsidRPr="00E45765" w:rsidRDefault="00237600" w:rsidP="00237600">
      <w:r w:rsidRPr="00E45765">
        <w:t xml:space="preserve">Maximum DMS intensity shall be along the axis perpendicular to the sign face and at least 50% of this maximum intensity shall be maintained within a cone spanning 22 degrees in any direction from this axis. </w:t>
      </w:r>
    </w:p>
    <w:p w:rsidR="00237600" w:rsidRPr="00E45765" w:rsidRDefault="00237600" w:rsidP="00237600">
      <w:r w:rsidRPr="00E45765">
        <w:t>DMS messages shall be readable by a person with 20/20 corrected vision within the cone of maximum intensity at up to 40 feet from the sign face per inch of character height, under the full range of ambient illumination conditions.</w:t>
      </w:r>
    </w:p>
    <w:p w:rsidR="00237600" w:rsidRPr="00E45765" w:rsidRDefault="00237600" w:rsidP="00237600">
      <w:r w:rsidRPr="00E45765">
        <w:t xml:space="preserve">The LED half-life (time until light output has diminished by 50% from the original rated value) shall </w:t>
      </w:r>
      <w:r w:rsidR="0031662F">
        <w:t>be a minimum of 100,000 hours.</w:t>
      </w:r>
    </w:p>
    <w:p w:rsidR="00237600" w:rsidRPr="00E45765" w:rsidRDefault="00237600" w:rsidP="00237600">
      <w:r w:rsidRPr="00E45765">
        <w:t xml:space="preserve">The </w:t>
      </w:r>
      <w:r w:rsidR="00E45765" w:rsidRPr="00E45765">
        <w:t>Proposer</w:t>
      </w:r>
      <w:r w:rsidRPr="00E45765">
        <w:t xml:space="preserve"> shall submit, for each DMS:</w:t>
      </w:r>
    </w:p>
    <w:p w:rsidR="00237600" w:rsidRPr="00E45765" w:rsidRDefault="00237600" w:rsidP="00B552C5">
      <w:pPr>
        <w:pStyle w:val="ListBullet"/>
        <w:spacing w:before="0" w:after="0"/>
      </w:pPr>
      <w:r w:rsidRPr="00E45765">
        <w:t>Dimensions of display area;</w:t>
      </w:r>
    </w:p>
    <w:p w:rsidR="00237600" w:rsidRPr="00E45765" w:rsidRDefault="00237600" w:rsidP="00B552C5">
      <w:pPr>
        <w:pStyle w:val="ListBullet"/>
        <w:spacing w:before="0" w:after="0"/>
      </w:pPr>
      <w:r w:rsidRPr="00E45765">
        <w:t>Enclosure dimensions and construction/material details;</w:t>
      </w:r>
    </w:p>
    <w:p w:rsidR="00237600" w:rsidRPr="00E45765" w:rsidRDefault="00237600" w:rsidP="00B552C5">
      <w:pPr>
        <w:pStyle w:val="ListBullet"/>
        <w:spacing w:before="0" w:after="0"/>
      </w:pPr>
      <w:r w:rsidRPr="00E45765">
        <w:t>Recommended installation method;</w:t>
      </w:r>
    </w:p>
    <w:p w:rsidR="00237600" w:rsidRPr="00E45765" w:rsidRDefault="00237600" w:rsidP="00B552C5">
      <w:pPr>
        <w:pStyle w:val="ListBullet"/>
        <w:spacing w:before="0" w:after="0"/>
      </w:pPr>
      <w:r w:rsidRPr="00E45765">
        <w:t>Requirements for and dimensions of all installation hardware;</w:t>
      </w:r>
    </w:p>
    <w:p w:rsidR="00237600" w:rsidRPr="00E45765" w:rsidRDefault="00237600" w:rsidP="00B552C5">
      <w:pPr>
        <w:pStyle w:val="ListBullet"/>
        <w:spacing w:before="0" w:after="0"/>
      </w:pPr>
      <w:r w:rsidRPr="00E45765">
        <w:t>Weight of DMS and associated installation hardware;</w:t>
      </w:r>
    </w:p>
    <w:p w:rsidR="00237600" w:rsidRPr="00E45765" w:rsidRDefault="00237600" w:rsidP="00B552C5">
      <w:pPr>
        <w:pStyle w:val="ListBullet"/>
        <w:spacing w:before="0" w:after="0"/>
      </w:pPr>
      <w:r w:rsidRPr="00E45765">
        <w:t>Power requirements (voltage, peak and average current draw);</w:t>
      </w:r>
    </w:p>
    <w:p w:rsidR="00237600" w:rsidRPr="00E45765" w:rsidRDefault="00237600" w:rsidP="00B552C5">
      <w:pPr>
        <w:pStyle w:val="ListBullet"/>
        <w:spacing w:before="0" w:after="0"/>
      </w:pPr>
      <w:r w:rsidRPr="00E45765">
        <w:t>Communications method between DMS and control software;</w:t>
      </w:r>
    </w:p>
    <w:p w:rsidR="00237600" w:rsidRPr="00E45765" w:rsidRDefault="00237600" w:rsidP="00B552C5">
      <w:pPr>
        <w:pStyle w:val="ListBullet"/>
        <w:spacing w:before="0" w:after="0"/>
      </w:pPr>
      <w:r w:rsidRPr="00E45765">
        <w:t>Available display colors; and</w:t>
      </w:r>
    </w:p>
    <w:p w:rsidR="00237600" w:rsidRPr="00E45765" w:rsidRDefault="00237600" w:rsidP="00B552C5">
      <w:pPr>
        <w:pStyle w:val="ListBullet"/>
        <w:spacing w:before="0" w:after="0"/>
      </w:pPr>
      <w:r w:rsidRPr="00E45765">
        <w:t>Available enclosure colors.</w:t>
      </w:r>
    </w:p>
    <w:p w:rsidR="00EA21A2" w:rsidRPr="00A02EE3" w:rsidRDefault="00AE3B1E" w:rsidP="00A02EE3">
      <w:pPr>
        <w:pStyle w:val="Heading4"/>
      </w:pPr>
      <w:r w:rsidRPr="00A02EE3">
        <w:t>Enclosure</w:t>
      </w:r>
    </w:p>
    <w:p w:rsidR="009747EC" w:rsidRDefault="00237600" w:rsidP="009747EC">
      <w:r w:rsidRPr="00E45765">
        <w:t>DMS must be protected using vandal-resistant enclosures.</w:t>
      </w:r>
    </w:p>
    <w:p w:rsidR="009747EC" w:rsidRDefault="009747EC" w:rsidP="009747EC">
      <w:r>
        <w:t xml:space="preserve">DMS electronics shall be contained within an enclosure providing a NEMA 4 level of protection from the ambient environment.  </w:t>
      </w:r>
    </w:p>
    <w:p w:rsidR="009747EC" w:rsidRDefault="009747EC" w:rsidP="009747EC">
      <w:r>
        <w:t xml:space="preserve">The exterior of the DMS enclosure shall be of a color and finish compatible with the </w:t>
      </w:r>
      <w:r w:rsidR="00713207">
        <w:t>platform</w:t>
      </w:r>
      <w:r>
        <w:t xml:space="preserve"> (see Appendix A), and will be approved by </w:t>
      </w:r>
      <w:r w:rsidR="001B1C34">
        <w:t>ITP</w:t>
      </w:r>
      <w:r>
        <w:t>.</w:t>
      </w:r>
    </w:p>
    <w:p w:rsidR="00237600" w:rsidRPr="00E45765" w:rsidRDefault="00237600" w:rsidP="00237600">
      <w:pPr>
        <w:tabs>
          <w:tab w:val="num" w:pos="2160"/>
        </w:tabs>
      </w:pPr>
      <w:r w:rsidRPr="00E45765">
        <w:t>The front face shall provide high contrast, low sunlight reflection in all weather and site conditions.</w:t>
      </w:r>
    </w:p>
    <w:p w:rsidR="00237600" w:rsidRPr="00E45765" w:rsidRDefault="00237600" w:rsidP="00237600">
      <w:pPr>
        <w:tabs>
          <w:tab w:val="num" w:pos="2160"/>
        </w:tabs>
      </w:pPr>
      <w:r w:rsidRPr="00E45765">
        <w:t xml:space="preserve">The enclosure shall be durable in extreme weather and site conditions as discussed in Section </w:t>
      </w:r>
      <w:r w:rsidR="00E45765" w:rsidRPr="00E45765">
        <w:fldChar w:fldCharType="begin"/>
      </w:r>
      <w:r w:rsidR="00E45765" w:rsidRPr="00E45765">
        <w:instrText xml:space="preserve"> REF _Ref278121569 \r \h </w:instrText>
      </w:r>
      <w:r w:rsidR="00E45765">
        <w:instrText xml:space="preserve"> \* MERGEFORMAT </w:instrText>
      </w:r>
      <w:r w:rsidR="00E45765" w:rsidRPr="00E45765">
        <w:fldChar w:fldCharType="separate"/>
      </w:r>
      <w:r w:rsidR="004A597A">
        <w:t>4.1</w:t>
      </w:r>
      <w:r w:rsidR="00E45765" w:rsidRPr="00E45765">
        <w:fldChar w:fldCharType="end"/>
      </w:r>
      <w:r w:rsidR="00E45765" w:rsidRPr="00E45765">
        <w:t>.</w:t>
      </w:r>
    </w:p>
    <w:p w:rsidR="00237600" w:rsidRDefault="00237600" w:rsidP="00237600">
      <w:pPr>
        <w:tabs>
          <w:tab w:val="num" w:pos="2520"/>
        </w:tabs>
      </w:pPr>
      <w:r w:rsidRPr="00E45765">
        <w:t>Displays shall be legible when sunlight is shining directly on the display face or when the sun is directly behind the display.</w:t>
      </w:r>
    </w:p>
    <w:p w:rsidR="009747EC" w:rsidRDefault="00F75C93" w:rsidP="009747EC">
      <w:r>
        <w:t xml:space="preserve">Specifically, </w:t>
      </w:r>
      <w:r w:rsidR="00CA6CB1">
        <w:t xml:space="preserve">if the DMS have LED technology, </w:t>
      </w:r>
      <w:r w:rsidR="009747EC">
        <w:t>LED DMSs shall incorporate photoelectric sensors for the purpose of varying the brightness of the LEDs to maintain the readability distance requirements under the following ambient illumination conditions:</w:t>
      </w:r>
    </w:p>
    <w:p w:rsidR="009747EC" w:rsidRDefault="009747EC" w:rsidP="00C105DF">
      <w:pPr>
        <w:pStyle w:val="ListParagraph"/>
        <w:numPr>
          <w:ilvl w:val="0"/>
          <w:numId w:val="6"/>
        </w:numPr>
      </w:pPr>
      <w:r>
        <w:t>Dimming the LED brightness when the photocell indicates a drop in ambient light levels to a “night” condition.</w:t>
      </w:r>
    </w:p>
    <w:p w:rsidR="009747EC" w:rsidRDefault="009747EC" w:rsidP="00C105DF">
      <w:pPr>
        <w:pStyle w:val="ListParagraph"/>
        <w:numPr>
          <w:ilvl w:val="0"/>
          <w:numId w:val="6"/>
        </w:numPr>
      </w:pPr>
      <w:r>
        <w:t>Increasing the LED brightness when the rear-mounted photocell indicates that the sun is facing the rear of the sign and creating a silhouette effect.</w:t>
      </w:r>
    </w:p>
    <w:p w:rsidR="00237600" w:rsidRPr="00E45765" w:rsidRDefault="00237600" w:rsidP="00237600">
      <w:pPr>
        <w:tabs>
          <w:tab w:val="num" w:pos="2520"/>
        </w:tabs>
      </w:pPr>
      <w:r w:rsidRPr="00E45765">
        <w:t>The display housing shall provide safe and convenient front service access for all modular assemblies, components, wiring, and other materials located within the housing.</w:t>
      </w:r>
    </w:p>
    <w:p w:rsidR="00237600" w:rsidRPr="00E45765" w:rsidRDefault="00237600" w:rsidP="00237600">
      <w:pPr>
        <w:tabs>
          <w:tab w:val="num" w:pos="2520"/>
        </w:tabs>
      </w:pPr>
      <w:r w:rsidRPr="00E45765">
        <w:t>All internal components shall be removable and replaceable by a single technician with basic hand tools.</w:t>
      </w:r>
    </w:p>
    <w:p w:rsidR="00237600" w:rsidRPr="00E45765" w:rsidRDefault="00237600" w:rsidP="00237600">
      <w:pPr>
        <w:tabs>
          <w:tab w:val="num" w:pos="2520"/>
        </w:tabs>
      </w:pPr>
      <w:r w:rsidRPr="00E45765">
        <w:t>Service access shall involve unlocking and opening one or more hinged front face panels.</w:t>
      </w:r>
    </w:p>
    <w:p w:rsidR="00E66DAA" w:rsidRDefault="00237600" w:rsidP="00237600">
      <w:pPr>
        <w:tabs>
          <w:tab w:val="num" w:pos="2520"/>
        </w:tabs>
      </w:pPr>
      <w:r w:rsidRPr="00E45765">
        <w:t>Removal of a display module will not be required to access the internal components of the display.</w:t>
      </w:r>
    </w:p>
    <w:p w:rsidR="00A02EE3" w:rsidRDefault="00A02EE3" w:rsidP="004E4509">
      <w:pPr>
        <w:pStyle w:val="Heading3"/>
        <w:tabs>
          <w:tab w:val="num" w:pos="1080"/>
        </w:tabs>
      </w:pPr>
      <w:bookmarkStart w:id="83" w:name="_Toc16840971"/>
      <w:r>
        <w:t>Audio Announcement</w:t>
      </w:r>
      <w:bookmarkEnd w:id="83"/>
    </w:p>
    <w:p w:rsidR="00237600" w:rsidRPr="00E45765" w:rsidRDefault="00237600" w:rsidP="00237600">
      <w:pPr>
        <w:pStyle w:val="StyleAfter6pt"/>
        <w:rPr>
          <w:rFonts w:ascii="Arial Narrow" w:hAnsi="Arial Narrow"/>
          <w:szCs w:val="24"/>
        </w:rPr>
      </w:pPr>
      <w:r w:rsidRPr="00E45765">
        <w:rPr>
          <w:rFonts w:ascii="Arial Narrow" w:hAnsi="Arial Narrow"/>
          <w:szCs w:val="24"/>
        </w:rPr>
        <w:t xml:space="preserve">Signs at </w:t>
      </w:r>
      <w:r w:rsidR="00F30AE8">
        <w:rPr>
          <w:rFonts w:ascii="Arial Narrow" w:hAnsi="Arial Narrow"/>
          <w:szCs w:val="24"/>
        </w:rPr>
        <w:t>platforms</w:t>
      </w:r>
      <w:r w:rsidRPr="00E45765">
        <w:rPr>
          <w:rFonts w:ascii="Arial Narrow" w:hAnsi="Arial Narrow"/>
          <w:szCs w:val="24"/>
        </w:rPr>
        <w:t xml:space="preserve"> shall include a manually-activated audio announcement system, which shall read out the sign text </w:t>
      </w:r>
      <w:r w:rsidRPr="003564EB">
        <w:rPr>
          <w:rFonts w:ascii="Arial Narrow" w:hAnsi="Arial Narrow"/>
          <w:szCs w:val="24"/>
        </w:rPr>
        <w:t xml:space="preserve">once successively in English </w:t>
      </w:r>
      <w:r w:rsidR="00B136B3" w:rsidRPr="003564EB">
        <w:rPr>
          <w:rFonts w:ascii="Arial Narrow" w:hAnsi="Arial Narrow"/>
          <w:szCs w:val="24"/>
        </w:rPr>
        <w:t xml:space="preserve">and Spanish </w:t>
      </w:r>
      <w:r w:rsidRPr="003564EB">
        <w:rPr>
          <w:rFonts w:ascii="Arial Narrow" w:hAnsi="Arial Narrow"/>
          <w:szCs w:val="24"/>
        </w:rPr>
        <w:t>after a pushbutton has been pressed.</w:t>
      </w:r>
    </w:p>
    <w:p w:rsidR="00237600" w:rsidRPr="00E45765" w:rsidRDefault="00237600" w:rsidP="00237600">
      <w:r w:rsidRPr="00E45765">
        <w:t xml:space="preserve">Audio sign messages shall be constructed in real-time by the DMS in a manner that avoids the need to send audio data over </w:t>
      </w:r>
      <w:r w:rsidR="000B667F">
        <w:t>a cellular</w:t>
      </w:r>
      <w:r w:rsidRPr="00E45765">
        <w:t xml:space="preserve"> </w:t>
      </w:r>
      <w:r w:rsidR="000B667F">
        <w:t>network</w:t>
      </w:r>
      <w:r w:rsidRPr="00E45765">
        <w:t xml:space="preserve">, using either prerecorded announcements or text-to-speech generation of quality acceptable to </w:t>
      </w:r>
      <w:r w:rsidR="001B1C34">
        <w:t>ITP</w:t>
      </w:r>
      <w:r w:rsidRPr="00E45765">
        <w:t xml:space="preserve">. </w:t>
      </w:r>
    </w:p>
    <w:p w:rsidR="00237600" w:rsidRPr="00E45765" w:rsidRDefault="00237600" w:rsidP="00237600">
      <w:pPr>
        <w:tabs>
          <w:tab w:val="num" w:pos="2520"/>
        </w:tabs>
      </w:pPr>
      <w:r w:rsidRPr="00E45765">
        <w:t>The audio announcement system shall be made through speakers built-in to the DMS enclosure or installed nearby.</w:t>
      </w:r>
    </w:p>
    <w:p w:rsidR="00237600" w:rsidRPr="00E45765" w:rsidRDefault="00237600" w:rsidP="00237600">
      <w:pPr>
        <w:pStyle w:val="StyleAfter6pt"/>
        <w:rPr>
          <w:rFonts w:ascii="Arial Narrow" w:hAnsi="Arial Narrow"/>
          <w:szCs w:val="24"/>
        </w:rPr>
      </w:pPr>
      <w:r w:rsidRPr="00E45765">
        <w:rPr>
          <w:rFonts w:ascii="Arial Narrow" w:hAnsi="Arial Narrow"/>
          <w:szCs w:val="24"/>
        </w:rPr>
        <w:t>The pushbutton must be mounted no higher than 48 inches and no lower than 15 inches from the finished floor of the shelter or kiosk.</w:t>
      </w:r>
    </w:p>
    <w:p w:rsidR="00237600" w:rsidRPr="00E45765" w:rsidRDefault="00237600" w:rsidP="00237600">
      <w:pPr>
        <w:pStyle w:val="StyleAfter6pt"/>
        <w:rPr>
          <w:rFonts w:ascii="Arial Narrow" w:hAnsi="Arial Narrow"/>
          <w:szCs w:val="24"/>
        </w:rPr>
      </w:pPr>
      <w:r w:rsidRPr="00E45765">
        <w:rPr>
          <w:rFonts w:ascii="Arial Narrow" w:hAnsi="Arial Narrow"/>
          <w:szCs w:val="24"/>
        </w:rPr>
        <w:t>An unobstructed pathway no less than 36 inches wide connecting the pushbutton to an adjoining or overlapping accessible route must be provided. A clear floor space of no less than 30 inches wide by 48 inches long must exist at the device (wheelchair footprint).</w:t>
      </w:r>
    </w:p>
    <w:p w:rsidR="00237600" w:rsidRPr="00EB0D22" w:rsidRDefault="00237600" w:rsidP="00237600">
      <w:pPr>
        <w:pStyle w:val="ListParagraph"/>
        <w:spacing w:before="240" w:after="240"/>
        <w:ind w:left="0"/>
        <w:rPr>
          <w:rFonts w:eastAsia="Times New Roman"/>
        </w:rPr>
      </w:pPr>
      <w:r w:rsidRPr="00EB0D22">
        <w:rPr>
          <w:rFonts w:eastAsia="Times New Roman"/>
        </w:rPr>
        <w:t xml:space="preserve">The pushbutton must be operable with one hand; not require tight grasping, pinching, or twisting of the wrist; and the force required to activate the button shall not exceed 5 pounds-force (22 </w:t>
      </w:r>
      <w:proofErr w:type="spellStart"/>
      <w:r w:rsidRPr="00EB0D22">
        <w:rPr>
          <w:rFonts w:eastAsia="Times New Roman"/>
        </w:rPr>
        <w:t>Newtons</w:t>
      </w:r>
      <w:proofErr w:type="spellEnd"/>
      <w:r w:rsidRPr="00EB0D22">
        <w:rPr>
          <w:rFonts w:eastAsia="Times New Roman"/>
        </w:rPr>
        <w:t>).</w:t>
      </w:r>
    </w:p>
    <w:p w:rsidR="00237600" w:rsidRPr="00D96AB2" w:rsidRDefault="00237600" w:rsidP="00237600">
      <w:pPr>
        <w:pStyle w:val="ListParagraph"/>
        <w:spacing w:before="240" w:after="240"/>
        <w:ind w:left="0"/>
      </w:pPr>
      <w:r w:rsidRPr="00EB0D22">
        <w:rPr>
          <w:rFonts w:eastAsia="Times New Roman"/>
        </w:rPr>
        <w:t>The pushbutton shall emit a brief low volume sound every few seconds (e.g., “chirp”) to guide the visually impaired to the pushbutton location</w:t>
      </w:r>
      <w:r w:rsidR="00D47D48">
        <w:rPr>
          <w:rFonts w:eastAsia="Times New Roman"/>
        </w:rPr>
        <w:t xml:space="preserve"> </w:t>
      </w:r>
      <w:r w:rsidR="004D2D81">
        <w:rPr>
          <w:rFonts w:eastAsia="Times New Roman"/>
        </w:rPr>
        <w:t>(</w:t>
      </w:r>
      <w:r w:rsidR="00D47D48">
        <w:rPr>
          <w:rFonts w:eastAsia="Times New Roman"/>
        </w:rPr>
        <w:t>optional requirement</w:t>
      </w:r>
      <w:r w:rsidR="004D2D81">
        <w:rPr>
          <w:rFonts w:eastAsia="Times New Roman"/>
        </w:rPr>
        <w:t>)</w:t>
      </w:r>
      <w:r w:rsidRPr="00EB0D22">
        <w:rPr>
          <w:rFonts w:eastAsia="Times New Roman"/>
        </w:rPr>
        <w:t>.</w:t>
      </w:r>
      <w:r w:rsidR="00D96AB2">
        <w:rPr>
          <w:rFonts w:eastAsia="Times New Roman"/>
        </w:rPr>
        <w:t xml:space="preserve"> The low volume sound shall be made only when a motion is detected near the push button. The installation location of the push-button shall be such that any unwarranted motion detection is avoided</w:t>
      </w:r>
      <w:r w:rsidR="00D47D48">
        <w:rPr>
          <w:rFonts w:eastAsia="Times New Roman"/>
        </w:rPr>
        <w:t>.</w:t>
      </w:r>
    </w:p>
    <w:p w:rsidR="00DD7783" w:rsidRPr="00DD7783" w:rsidRDefault="00237600" w:rsidP="00237600">
      <w:r w:rsidRPr="00E45765">
        <w:t xml:space="preserve">The audio volume shall be automatically adjusted based on the current ambient sound level in front of the DMS to ensure that it is only loud enough to be understandable within a </w:t>
      </w:r>
      <w:r w:rsidR="00D96AB2">
        <w:t xml:space="preserve">configurable distance </w:t>
      </w:r>
      <w:r w:rsidRPr="00E45765">
        <w:t xml:space="preserve">from the </w:t>
      </w:r>
      <w:r w:rsidR="00D96AB2">
        <w:t>installation location of the DMS</w:t>
      </w:r>
      <w:r w:rsidRPr="00E45765">
        <w:t>.</w:t>
      </w:r>
    </w:p>
    <w:p w:rsidR="00A02EE3" w:rsidRDefault="00A02EE3" w:rsidP="00A02EE3">
      <w:pPr>
        <w:pStyle w:val="Heading3"/>
      </w:pPr>
      <w:bookmarkStart w:id="84" w:name="_Toc192040398"/>
      <w:bookmarkStart w:id="85" w:name="_Toc192040481"/>
      <w:bookmarkStart w:id="86" w:name="_Toc192040525"/>
      <w:bookmarkStart w:id="87" w:name="_Toc16840972"/>
      <w:bookmarkEnd w:id="84"/>
      <w:bookmarkEnd w:id="85"/>
      <w:bookmarkEnd w:id="86"/>
      <w:r>
        <w:t>Controller</w:t>
      </w:r>
      <w:bookmarkEnd w:id="87"/>
    </w:p>
    <w:p w:rsidR="00237600" w:rsidRPr="00E45765" w:rsidRDefault="00237600" w:rsidP="00237600">
      <w:r w:rsidRPr="00E45765">
        <w:t>Each controller shall be connected to photoelectric sensor(s) sufficient to automatically adjust LED output to address the requirements for legibility under varying ambient illumination conditions.</w:t>
      </w:r>
    </w:p>
    <w:p w:rsidR="00237600" w:rsidRPr="00E45765" w:rsidRDefault="00237600" w:rsidP="00237600">
      <w:r w:rsidRPr="00E45765">
        <w:t xml:space="preserve">The controller shall have a time of day clock and calendar. The time and date </w:t>
      </w:r>
      <w:r w:rsidR="00B136B3">
        <w:t>can be synced using a Network Time Protocol server or using</w:t>
      </w:r>
      <w:r w:rsidRPr="00E45765">
        <w:t xml:space="preserve"> the central software time at </w:t>
      </w:r>
      <w:r w:rsidR="001B1C34">
        <w:t>ITP</w:t>
      </w:r>
      <w:r w:rsidRPr="00E45765">
        <w:t>.</w:t>
      </w:r>
    </w:p>
    <w:p w:rsidR="00237600" w:rsidRPr="00E45765" w:rsidRDefault="00237600" w:rsidP="00237600">
      <w:pPr>
        <w:autoSpaceDE w:val="0"/>
        <w:autoSpaceDN w:val="0"/>
        <w:adjustRightInd w:val="0"/>
      </w:pPr>
      <w:r w:rsidRPr="00E45765">
        <w:t>The controller shall incorporate a real-time clock capable of maintaining the current date/time for up to 14 days without external power supply. The controller shall be capable of receiving updated date/time data from the central software and using this data to update the real-time clock.</w:t>
      </w:r>
    </w:p>
    <w:p w:rsidR="00237600" w:rsidRPr="00E45765" w:rsidRDefault="00237600" w:rsidP="00237600">
      <w:r w:rsidRPr="00E45765">
        <w:t xml:space="preserve">Public information messages/schedules and display configuration shall be stored in a minimum of </w:t>
      </w:r>
      <w:r w:rsidR="004631D7" w:rsidRPr="004631D7">
        <w:t>10MB or larger</w:t>
      </w:r>
      <w:r w:rsidR="004631D7">
        <w:t>,</w:t>
      </w:r>
      <w:r w:rsidR="004631D7" w:rsidRPr="004631D7">
        <w:t xml:space="preserve"> as required by </w:t>
      </w:r>
      <w:r w:rsidR="001B1C34">
        <w:t>ITP</w:t>
      </w:r>
      <w:r w:rsidR="004631D7">
        <w:t>,</w:t>
      </w:r>
      <w:r w:rsidR="004631D7" w:rsidRPr="004631D7" w:rsidDel="004631D7">
        <w:t xml:space="preserve"> </w:t>
      </w:r>
      <w:r w:rsidRPr="00E45765">
        <w:t>of non-volatile memory, to enable the immediate restoration of these messages when power is restored after a power loss.</w:t>
      </w:r>
    </w:p>
    <w:p w:rsidR="00237600" w:rsidRPr="00E45765" w:rsidRDefault="00237600" w:rsidP="00237600">
      <w:r w:rsidRPr="00E45765">
        <w:t>The controller shall be configurable with a unique name for the display. When powered on, the DMS shall present the following information at a minimum on the display:</w:t>
      </w:r>
    </w:p>
    <w:p w:rsidR="00237600" w:rsidRPr="00E45765" w:rsidRDefault="00237600" w:rsidP="00C105DF">
      <w:pPr>
        <w:numPr>
          <w:ilvl w:val="0"/>
          <w:numId w:val="5"/>
        </w:numPr>
        <w:tabs>
          <w:tab w:val="left" w:pos="630"/>
        </w:tabs>
        <w:spacing w:before="0" w:after="0"/>
        <w:ind w:left="360"/>
      </w:pPr>
      <w:r w:rsidRPr="00E45765">
        <w:t>Name of the sign;</w:t>
      </w:r>
    </w:p>
    <w:p w:rsidR="00237600" w:rsidRPr="00E45765" w:rsidRDefault="00237600" w:rsidP="00C105DF">
      <w:pPr>
        <w:numPr>
          <w:ilvl w:val="0"/>
          <w:numId w:val="5"/>
        </w:numPr>
        <w:tabs>
          <w:tab w:val="left" w:pos="630"/>
        </w:tabs>
        <w:spacing w:before="0" w:after="0"/>
        <w:ind w:left="360"/>
      </w:pPr>
      <w:r w:rsidRPr="00E45765">
        <w:t>Product name;</w:t>
      </w:r>
    </w:p>
    <w:p w:rsidR="00237600" w:rsidRPr="00E45765" w:rsidRDefault="00237600" w:rsidP="00C105DF">
      <w:pPr>
        <w:numPr>
          <w:ilvl w:val="0"/>
          <w:numId w:val="5"/>
        </w:numPr>
        <w:tabs>
          <w:tab w:val="left" w:pos="630"/>
        </w:tabs>
        <w:spacing w:before="0" w:after="0"/>
        <w:ind w:left="360"/>
      </w:pPr>
      <w:r w:rsidRPr="00E45765">
        <w:t>Firmware version;</w:t>
      </w:r>
    </w:p>
    <w:p w:rsidR="00237600" w:rsidRPr="00E45765" w:rsidRDefault="00237600" w:rsidP="00C105DF">
      <w:pPr>
        <w:numPr>
          <w:ilvl w:val="0"/>
          <w:numId w:val="5"/>
        </w:numPr>
        <w:tabs>
          <w:tab w:val="left" w:pos="630"/>
        </w:tabs>
        <w:spacing w:before="0" w:after="0"/>
        <w:ind w:left="360"/>
      </w:pPr>
      <w:r w:rsidRPr="00E45765">
        <w:t>Communication port configuration information;</w:t>
      </w:r>
    </w:p>
    <w:p w:rsidR="00237600" w:rsidRPr="00E45765" w:rsidRDefault="00237600" w:rsidP="00C105DF">
      <w:pPr>
        <w:numPr>
          <w:ilvl w:val="0"/>
          <w:numId w:val="5"/>
        </w:numPr>
        <w:tabs>
          <w:tab w:val="left" w:pos="630"/>
        </w:tabs>
        <w:spacing w:before="0" w:after="0"/>
        <w:ind w:left="360"/>
      </w:pPr>
      <w:r w:rsidRPr="00E45765">
        <w:t>Hardware address of the controller; and</w:t>
      </w:r>
    </w:p>
    <w:p w:rsidR="00237600" w:rsidRPr="00E45765" w:rsidRDefault="00237600" w:rsidP="00C105DF">
      <w:pPr>
        <w:numPr>
          <w:ilvl w:val="0"/>
          <w:numId w:val="5"/>
        </w:numPr>
        <w:tabs>
          <w:tab w:val="left" w:pos="630"/>
        </w:tabs>
        <w:spacing w:before="0" w:after="0"/>
        <w:ind w:left="360"/>
      </w:pPr>
      <w:r w:rsidRPr="00E45765">
        <w:t>Day, date, and time.</w:t>
      </w:r>
    </w:p>
    <w:p w:rsidR="00237600" w:rsidRPr="00E45765" w:rsidRDefault="00237600" w:rsidP="00237600">
      <w:r w:rsidRPr="00E45765">
        <w:t xml:space="preserve">Next vehicle arrival prediction messages shall be generated </w:t>
      </w:r>
      <w:r w:rsidR="00A36785">
        <w:t xml:space="preserve">by </w:t>
      </w:r>
      <w:r w:rsidR="00CA6CB1">
        <w:t>the existing RTIS</w:t>
      </w:r>
      <w:r w:rsidR="00A36785">
        <w:t xml:space="preserve"> and </w:t>
      </w:r>
      <w:r w:rsidRPr="00E45765">
        <w:t xml:space="preserve">automatically </w:t>
      </w:r>
      <w:r w:rsidR="00A36785">
        <w:t>input into</w:t>
      </w:r>
      <w:r w:rsidRPr="00E45765">
        <w:t xml:space="preserve"> the controller, incorporating the arrival time prediction data as it is received from the central prediction software</w:t>
      </w:r>
      <w:r w:rsidR="00A36785">
        <w:t xml:space="preserve"> (part of </w:t>
      </w:r>
      <w:r w:rsidR="00CA6CB1">
        <w:t>ITP</w:t>
      </w:r>
      <w:r w:rsidR="00A36785">
        <w:t xml:space="preserve">’s </w:t>
      </w:r>
      <w:r w:rsidR="00CA6CB1">
        <w:t>existing Avail RTIS</w:t>
      </w:r>
      <w:r w:rsidR="00A36785">
        <w:t xml:space="preserve"> system)</w:t>
      </w:r>
      <w:r w:rsidRPr="00E45765">
        <w:t>.</w:t>
      </w:r>
    </w:p>
    <w:p w:rsidR="00237600" w:rsidRPr="00E45765" w:rsidRDefault="00237600" w:rsidP="00237600">
      <w:r w:rsidRPr="00E45765">
        <w:t xml:space="preserve">The format of the message template shall be </w:t>
      </w:r>
      <w:r w:rsidR="00344B79" w:rsidRPr="00344B79">
        <w:t xml:space="preserve">“(route#) </w:t>
      </w:r>
      <w:r w:rsidR="00344B79">
        <w:t>(</w:t>
      </w:r>
      <w:r w:rsidR="00344B79" w:rsidRPr="00344B79">
        <w:t>route/destination name) (countdown)”</w:t>
      </w:r>
      <w:r w:rsidRPr="00E45765">
        <w:t xml:space="preserve"> or an approved alternative format agreed with </w:t>
      </w:r>
      <w:r w:rsidR="001B1C34">
        <w:t>ITP</w:t>
      </w:r>
      <w:r w:rsidRPr="00E45765">
        <w:t>.</w:t>
      </w:r>
    </w:p>
    <w:p w:rsidR="00237600" w:rsidRPr="00E45765" w:rsidRDefault="00237600" w:rsidP="00237600">
      <w:r w:rsidRPr="00E45765">
        <w:t xml:space="preserve">When the sign receives a message from the central software indicating that current prediction data is not available, the DMS shall display an alternate message approved by </w:t>
      </w:r>
      <w:r w:rsidR="001B1C34">
        <w:t>ITP</w:t>
      </w:r>
      <w:r w:rsidRPr="00E45765">
        <w:t>.</w:t>
      </w:r>
    </w:p>
    <w:p w:rsidR="00237600" w:rsidRPr="00E45765" w:rsidRDefault="00237600" w:rsidP="00237600">
      <w:r w:rsidRPr="00E45765">
        <w:t>The controller shall be capable of displaying messages on multiple sequential “pages”. For example, displaying a next vehicle arrival message, and a date and time message, each within a single row, would use an alternating sequence of two one row message “pages.”</w:t>
      </w:r>
    </w:p>
    <w:p w:rsidR="00237600" w:rsidRPr="00E45765" w:rsidRDefault="00237600" w:rsidP="00237600">
      <w:pPr>
        <w:tabs>
          <w:tab w:val="left" w:pos="1440"/>
        </w:tabs>
      </w:pPr>
      <w:r w:rsidRPr="00E45765">
        <w:t xml:space="preserve">Hold times for each message display and the blanking interval between message displays shall be variable in at least </w:t>
      </w:r>
      <w:r w:rsidR="0031662F">
        <w:t>one (</w:t>
      </w:r>
      <w:r w:rsidRPr="00E45765">
        <w:t>1</w:t>
      </w:r>
      <w:r w:rsidR="0031662F">
        <w:t>)</w:t>
      </w:r>
      <w:r w:rsidRPr="00E45765">
        <w:t xml:space="preserve"> second increments.</w:t>
      </w:r>
    </w:p>
    <w:p w:rsidR="00A02EE3" w:rsidRPr="00E45765" w:rsidRDefault="00237600" w:rsidP="00237600">
      <w:pPr>
        <w:spacing w:before="0"/>
      </w:pPr>
      <w:r w:rsidRPr="00E45765">
        <w:t>The DMS shall include ongoing self-diagnostics and shall send an alarm message to the central software in the event that a diagnostic fault is detected.</w:t>
      </w:r>
      <w:r w:rsidR="00CC5ED0">
        <w:t xml:space="preserve">  Proposers shall describe the type of alarms that can be generated by the proposed DMS.</w:t>
      </w:r>
    </w:p>
    <w:p w:rsidR="00D16235" w:rsidRPr="003C3817" w:rsidRDefault="00194B01" w:rsidP="00D16235">
      <w:pPr>
        <w:pStyle w:val="Heading3"/>
      </w:pPr>
      <w:bookmarkStart w:id="88" w:name="_Toc16840973"/>
      <w:r>
        <w:t xml:space="preserve">Data </w:t>
      </w:r>
      <w:r w:rsidR="00D16235" w:rsidRPr="003C3817">
        <w:t>Communication Interface</w:t>
      </w:r>
      <w:bookmarkEnd w:id="88"/>
    </w:p>
    <w:p w:rsidR="00B554F9" w:rsidRDefault="00237600" w:rsidP="00237600">
      <w:pPr>
        <w:tabs>
          <w:tab w:val="num" w:pos="2160"/>
        </w:tabs>
      </w:pPr>
      <w:r w:rsidRPr="00386536">
        <w:t xml:space="preserve">The DMS controller shall be able to receive instructions from and provide information to central diagnostics/control software over the communication network infrastructure to be provided by </w:t>
      </w:r>
      <w:r w:rsidR="001B1C34">
        <w:t>ITP</w:t>
      </w:r>
      <w:r w:rsidRPr="00386536">
        <w:t xml:space="preserve">. </w:t>
      </w:r>
      <w:r w:rsidR="004105C5">
        <w:t xml:space="preserve">The proposed DMS shall be able to communicate </w:t>
      </w:r>
      <w:r w:rsidR="0035677A" w:rsidRPr="0035677A">
        <w:t xml:space="preserve">over a cellular network via an RJ45 wired connection to an </w:t>
      </w:r>
      <w:r w:rsidR="001B1C34">
        <w:t>ITP</w:t>
      </w:r>
      <w:r w:rsidR="0035677A" w:rsidRPr="0035677A">
        <w:t xml:space="preserve"> switch </w:t>
      </w:r>
      <w:r w:rsidR="00B554F9">
        <w:t>to the sign controller.</w:t>
      </w:r>
    </w:p>
    <w:p w:rsidR="004105C5" w:rsidRDefault="00B554F9" w:rsidP="00237600">
      <w:pPr>
        <w:tabs>
          <w:tab w:val="num" w:pos="2160"/>
        </w:tabs>
      </w:pPr>
      <w:r>
        <w:t xml:space="preserve">There will be one modem per </w:t>
      </w:r>
      <w:r w:rsidR="00713207">
        <w:t>platform</w:t>
      </w:r>
      <w:r>
        <w:t xml:space="preserve"> pair.</w:t>
      </w:r>
    </w:p>
    <w:p w:rsidR="00237600" w:rsidRPr="00386536" w:rsidRDefault="00237600" w:rsidP="00237600">
      <w:pPr>
        <w:tabs>
          <w:tab w:val="num" w:pos="2160"/>
        </w:tabs>
      </w:pPr>
      <w:r w:rsidRPr="00386536">
        <w:t xml:space="preserve">The network interface cards to be proposed with the sign shall be able to interface with </w:t>
      </w:r>
      <w:r w:rsidR="001B1C34">
        <w:t>ITP</w:t>
      </w:r>
      <w:r w:rsidRPr="00386536">
        <w:t xml:space="preserve"> network.</w:t>
      </w:r>
    </w:p>
    <w:p w:rsidR="00237600" w:rsidRPr="00386536" w:rsidRDefault="00237600" w:rsidP="00237600">
      <w:r w:rsidRPr="00386536">
        <w:t>The DMS data communication equipment shall be housed within the sign case.</w:t>
      </w:r>
    </w:p>
    <w:p w:rsidR="00B554F9" w:rsidRDefault="00237600" w:rsidP="00237600">
      <w:r w:rsidRPr="00386536">
        <w:t xml:space="preserve">Interface with central system shall utilize </w:t>
      </w:r>
      <w:r w:rsidR="00CC5ED0">
        <w:t>National Transportation Communications Interface Protocols</w:t>
      </w:r>
      <w:r w:rsidR="00CC5ED0" w:rsidRPr="00386536">
        <w:t xml:space="preserve"> </w:t>
      </w:r>
      <w:r w:rsidR="00CC5ED0">
        <w:t>(</w:t>
      </w:r>
      <w:r w:rsidRPr="00386536">
        <w:t>NTCIP</w:t>
      </w:r>
      <w:r w:rsidR="00CC5ED0">
        <w:t>)</w:t>
      </w:r>
      <w:r w:rsidRPr="00386536">
        <w:t xml:space="preserve"> standards, allowing additional signs to be added to the system without contractor support. </w:t>
      </w:r>
      <w:r w:rsidR="00D73977">
        <w:t xml:space="preserve">An </w:t>
      </w:r>
      <w:r w:rsidRPr="00386536">
        <w:t>Interface Control Document (ICD) must be provided.</w:t>
      </w:r>
    </w:p>
    <w:p w:rsidR="00237600" w:rsidRPr="00386536" w:rsidRDefault="00237600" w:rsidP="00237600">
      <w:r w:rsidRPr="00386536">
        <w:t>The controller shall be able to run independently from the central software allowing the DMS to operate even when the DMS is not in communication with the central software, including the ability to autonomously countdown the arrival predictions as time progresses even though not receiving further arrival prediction updates.</w:t>
      </w:r>
    </w:p>
    <w:p w:rsidR="00237600" w:rsidRPr="00386536" w:rsidRDefault="00237600" w:rsidP="00237600">
      <w:pPr>
        <w:tabs>
          <w:tab w:val="num" w:pos="1440"/>
        </w:tabs>
      </w:pPr>
      <w:r w:rsidRPr="00386536">
        <w:t xml:space="preserve">The DMS controller shall be able to receive instructions from and provide information to a local computer equipped with diagnostics/control software through </w:t>
      </w:r>
      <w:r w:rsidR="00FE346D" w:rsidRPr="00C469E0">
        <w:t>a serial, RJ45 or USB port</w:t>
      </w:r>
      <w:r w:rsidRPr="00FE346D">
        <w:t>.</w:t>
      </w:r>
    </w:p>
    <w:p w:rsidR="00237600" w:rsidRPr="00386536" w:rsidRDefault="00237600" w:rsidP="00237600">
      <w:pPr>
        <w:tabs>
          <w:tab w:val="num" w:pos="2160"/>
        </w:tabs>
      </w:pPr>
      <w:r w:rsidRPr="00386536">
        <w:t>The data-link protocol will use a check summing technique to guarantee packet integrity. Packets must be discarded if the packet’s check sum is not valid.</w:t>
      </w:r>
    </w:p>
    <w:p w:rsidR="00D16235" w:rsidRDefault="00237600" w:rsidP="00237600">
      <w:pPr>
        <w:tabs>
          <w:tab w:val="num" w:pos="2160"/>
        </w:tabs>
      </w:pPr>
      <w:r w:rsidRPr="00386536">
        <w:t>Each DMS on the network will be assigned a unique physical address.</w:t>
      </w:r>
    </w:p>
    <w:p w:rsidR="00B554F9" w:rsidRDefault="00B554F9" w:rsidP="00237600">
      <w:pPr>
        <w:tabs>
          <w:tab w:val="num" w:pos="2160"/>
        </w:tabs>
      </w:pPr>
      <w:r w:rsidRPr="00375794">
        <w:t xml:space="preserve">The controller and other DMS equipment shall be located in the BRT </w:t>
      </w:r>
      <w:r w:rsidR="00713207" w:rsidRPr="00375794">
        <w:t>platform</w:t>
      </w:r>
      <w:r w:rsidRPr="00375794">
        <w:t>, as shown in Appendix A.  An equipment shelf will be provided in the</w:t>
      </w:r>
      <w:r w:rsidR="00250EC1" w:rsidRPr="00375794">
        <w:t xml:space="preserve"> communications cabinet at each</w:t>
      </w:r>
      <w:r w:rsidRPr="00375794">
        <w:t xml:space="preserve"> </w:t>
      </w:r>
      <w:r w:rsidR="00250EC1" w:rsidRPr="00375794">
        <w:t>platform</w:t>
      </w:r>
      <w:r w:rsidRPr="00375794">
        <w:t>.</w:t>
      </w:r>
    </w:p>
    <w:p w:rsidR="00416E60" w:rsidRDefault="00416E60" w:rsidP="00D16235">
      <w:pPr>
        <w:pStyle w:val="Heading3"/>
        <w:rPr>
          <w:lang w:val="en-US"/>
        </w:rPr>
      </w:pPr>
      <w:bookmarkStart w:id="89" w:name="_Toc16840974"/>
      <w:bookmarkStart w:id="90" w:name="_Toc147037943"/>
      <w:bookmarkStart w:id="91" w:name="_Toc147298582"/>
      <w:bookmarkStart w:id="92" w:name="_Toc148813494"/>
      <w:bookmarkStart w:id="93" w:name="_Toc148840557"/>
      <w:bookmarkStart w:id="94" w:name="_Toc182391004"/>
      <w:bookmarkStart w:id="95" w:name="_Toc139267491"/>
      <w:r>
        <w:rPr>
          <w:lang w:val="en-US"/>
        </w:rPr>
        <w:t>Power Consumption</w:t>
      </w:r>
      <w:bookmarkEnd w:id="89"/>
    </w:p>
    <w:p w:rsidR="00416E60" w:rsidRDefault="004D2D81" w:rsidP="008D4B62">
      <w:pPr>
        <w:rPr>
          <w:lang w:eastAsia="x-none"/>
        </w:rPr>
      </w:pPr>
      <w:r>
        <w:rPr>
          <w:lang w:eastAsia="x-none"/>
        </w:rPr>
        <w:t>P</w:t>
      </w:r>
      <w:r w:rsidR="00416E60">
        <w:rPr>
          <w:lang w:eastAsia="x-none"/>
        </w:rPr>
        <w:t>roposers shall describe the capabilities of their DMS</w:t>
      </w:r>
      <w:r w:rsidR="005B3616">
        <w:rPr>
          <w:lang w:eastAsia="x-none"/>
        </w:rPr>
        <w:t xml:space="preserve"> solution</w:t>
      </w:r>
      <w:r w:rsidR="00416E60">
        <w:rPr>
          <w:lang w:eastAsia="x-none"/>
        </w:rPr>
        <w:t xml:space="preserve"> in keeping the power consumption low</w:t>
      </w:r>
      <w:r w:rsidR="008B32F6">
        <w:rPr>
          <w:lang w:eastAsia="x-none"/>
        </w:rPr>
        <w:t xml:space="preserve"> (e.g., ability </w:t>
      </w:r>
      <w:proofErr w:type="gramStart"/>
      <w:r w:rsidR="008B32F6">
        <w:rPr>
          <w:lang w:eastAsia="x-none"/>
        </w:rPr>
        <w:t>suspend</w:t>
      </w:r>
      <w:proofErr w:type="gramEnd"/>
      <w:r>
        <w:rPr>
          <w:lang w:eastAsia="x-none"/>
        </w:rPr>
        <w:t xml:space="preserve"> or go into </w:t>
      </w:r>
      <w:r w:rsidR="008B32F6">
        <w:rPr>
          <w:lang w:eastAsia="x-none"/>
        </w:rPr>
        <w:t xml:space="preserve">standby mode when no information is being </w:t>
      </w:r>
      <w:r w:rsidR="005B3616">
        <w:rPr>
          <w:lang w:eastAsia="x-none"/>
        </w:rPr>
        <w:t>disseminated at night</w:t>
      </w:r>
      <w:r w:rsidR="008B32F6">
        <w:rPr>
          <w:lang w:eastAsia="x-none"/>
        </w:rPr>
        <w:t>)</w:t>
      </w:r>
      <w:r w:rsidR="00416E60">
        <w:rPr>
          <w:lang w:eastAsia="x-none"/>
        </w:rPr>
        <w:t>.</w:t>
      </w:r>
    </w:p>
    <w:p w:rsidR="00416E60" w:rsidRPr="008D4B62" w:rsidRDefault="00B554F9" w:rsidP="008D4B62">
      <w:pPr>
        <w:rPr>
          <w:lang w:eastAsia="x-none"/>
        </w:rPr>
      </w:pPr>
      <w:r>
        <w:rPr>
          <w:lang w:eastAsia="x-none"/>
        </w:rPr>
        <w:t>T</w:t>
      </w:r>
      <w:r w:rsidR="005B3616">
        <w:rPr>
          <w:lang w:eastAsia="x-none"/>
        </w:rPr>
        <w:t>he proposed DMS</w:t>
      </w:r>
      <w:r>
        <w:rPr>
          <w:lang w:eastAsia="x-none"/>
        </w:rPr>
        <w:t xml:space="preserve"> shall be powered from </w:t>
      </w:r>
      <w:r w:rsidR="00FB5F89">
        <w:rPr>
          <w:lang w:eastAsia="x-none"/>
        </w:rPr>
        <w:t>an</w:t>
      </w:r>
      <w:r>
        <w:rPr>
          <w:lang w:eastAsia="x-none"/>
        </w:rPr>
        <w:t xml:space="preserve"> electrical circuit </w:t>
      </w:r>
      <w:r w:rsidR="00FB5F89">
        <w:rPr>
          <w:lang w:eastAsia="x-none"/>
        </w:rPr>
        <w:t xml:space="preserve">contained in the BRT </w:t>
      </w:r>
      <w:r w:rsidR="00713207">
        <w:t>platform</w:t>
      </w:r>
      <w:r w:rsidR="00416E60">
        <w:rPr>
          <w:lang w:eastAsia="x-none"/>
        </w:rPr>
        <w:t>.</w:t>
      </w:r>
    </w:p>
    <w:p w:rsidR="00476786" w:rsidRDefault="00476786" w:rsidP="00D16235">
      <w:pPr>
        <w:pStyle w:val="Heading3"/>
      </w:pPr>
      <w:bookmarkStart w:id="96" w:name="_Toc16840975"/>
      <w:r>
        <w:t>Installation</w:t>
      </w:r>
      <w:bookmarkEnd w:id="90"/>
      <w:bookmarkEnd w:id="91"/>
      <w:bookmarkEnd w:id="92"/>
      <w:bookmarkEnd w:id="93"/>
      <w:bookmarkEnd w:id="94"/>
      <w:bookmarkEnd w:id="96"/>
    </w:p>
    <w:bookmarkEnd w:id="95"/>
    <w:p w:rsidR="00386536" w:rsidRDefault="00237600" w:rsidP="00237600">
      <w:r w:rsidRPr="00386536">
        <w:t>The</w:t>
      </w:r>
      <w:r w:rsidR="00B552C5">
        <w:t xml:space="preserve"> final</w:t>
      </w:r>
      <w:r w:rsidRPr="00386536">
        <w:t xml:space="preserve"> installation locations </w:t>
      </w:r>
      <w:r w:rsidR="00386536">
        <w:t xml:space="preserve">of the DMS </w:t>
      </w:r>
      <w:r w:rsidR="00E3645C">
        <w:t xml:space="preserve">within each </w:t>
      </w:r>
      <w:r w:rsidR="00713207">
        <w:t>platform</w:t>
      </w:r>
      <w:r w:rsidR="00E3645C">
        <w:t xml:space="preserve"> </w:t>
      </w:r>
      <w:r w:rsidRPr="00386536">
        <w:t xml:space="preserve">will be determined by </w:t>
      </w:r>
      <w:r w:rsidR="001B1C34">
        <w:t>ITP</w:t>
      </w:r>
      <w:r w:rsidR="00386536">
        <w:t>.</w:t>
      </w:r>
    </w:p>
    <w:p w:rsidR="00386536" w:rsidRDefault="00386536" w:rsidP="00237600">
      <w:r>
        <w:t>The installation design of DMS</w:t>
      </w:r>
      <w:r w:rsidR="00F82DEA">
        <w:t>, including</w:t>
      </w:r>
      <w:r>
        <w:t xml:space="preserve"> </w:t>
      </w:r>
      <w:r w:rsidR="00F82DEA">
        <w:t xml:space="preserve">the mounting of DMS, </w:t>
      </w:r>
      <w:r>
        <w:t>location of power conduits</w:t>
      </w:r>
      <w:r w:rsidR="00F82DEA">
        <w:t xml:space="preserve"> for DMS</w:t>
      </w:r>
      <w:r>
        <w:t xml:space="preserve">, push-button for audio announcement, and data modem antenna shall be approved by </w:t>
      </w:r>
      <w:r w:rsidR="001B1C34">
        <w:t>ITP</w:t>
      </w:r>
      <w:r>
        <w:t xml:space="preserve"> prior to installation.</w:t>
      </w:r>
    </w:p>
    <w:p w:rsidR="00B554F9" w:rsidRPr="00B4567E" w:rsidRDefault="00B554F9" w:rsidP="00B554F9">
      <w:pPr>
        <w:pStyle w:val="CommentText"/>
        <w:rPr>
          <w:sz w:val="22"/>
          <w:szCs w:val="22"/>
        </w:rPr>
      </w:pPr>
      <w:r w:rsidRPr="00EC358D">
        <w:rPr>
          <w:sz w:val="22"/>
          <w:szCs w:val="22"/>
        </w:rPr>
        <w:t>Th</w:t>
      </w:r>
      <w:r w:rsidR="00EC358D" w:rsidRPr="00EC358D">
        <w:rPr>
          <w:sz w:val="22"/>
          <w:szCs w:val="22"/>
        </w:rPr>
        <w:t xml:space="preserve">e DMSs shall be installed by </w:t>
      </w:r>
      <w:r w:rsidRPr="00EC358D">
        <w:rPr>
          <w:sz w:val="22"/>
          <w:szCs w:val="22"/>
        </w:rPr>
        <w:t xml:space="preserve">the Contractor </w:t>
      </w:r>
      <w:r w:rsidR="00EC358D">
        <w:rPr>
          <w:sz w:val="22"/>
          <w:szCs w:val="22"/>
        </w:rPr>
        <w:t>after</w:t>
      </w:r>
      <w:r w:rsidRPr="00EC358D">
        <w:rPr>
          <w:sz w:val="22"/>
          <w:szCs w:val="22"/>
        </w:rPr>
        <w:t xml:space="preserve"> prepar</w:t>
      </w:r>
      <w:r w:rsidR="00EC358D">
        <w:rPr>
          <w:sz w:val="22"/>
          <w:szCs w:val="22"/>
        </w:rPr>
        <w:t>ing</w:t>
      </w:r>
      <w:r w:rsidRPr="00EC358D">
        <w:rPr>
          <w:sz w:val="22"/>
          <w:szCs w:val="22"/>
        </w:rPr>
        <w:t xml:space="preserve"> each DMS for operation, including power,</w:t>
      </w:r>
      <w:r w:rsidRPr="00B4567E">
        <w:rPr>
          <w:sz w:val="22"/>
          <w:szCs w:val="22"/>
        </w:rPr>
        <w:t xml:space="preserve"> comm</w:t>
      </w:r>
      <w:r>
        <w:rPr>
          <w:sz w:val="22"/>
          <w:szCs w:val="22"/>
        </w:rPr>
        <w:t>unication and</w:t>
      </w:r>
      <w:r w:rsidRPr="00B4567E">
        <w:rPr>
          <w:sz w:val="22"/>
          <w:szCs w:val="22"/>
        </w:rPr>
        <w:t xml:space="preserve"> configuration.  Close coordination is required between the </w:t>
      </w:r>
      <w:r>
        <w:rPr>
          <w:sz w:val="22"/>
          <w:szCs w:val="22"/>
        </w:rPr>
        <w:t>shelter fabricator and the C</w:t>
      </w:r>
      <w:r w:rsidRPr="00B4567E">
        <w:rPr>
          <w:sz w:val="22"/>
          <w:szCs w:val="22"/>
        </w:rPr>
        <w:t>ontractor.</w:t>
      </w:r>
    </w:p>
    <w:p w:rsidR="00A02EE3" w:rsidRPr="00386536" w:rsidRDefault="00237600" w:rsidP="00237600">
      <w:pPr>
        <w:spacing w:before="0"/>
      </w:pPr>
      <w:r w:rsidRPr="00386536">
        <w:t xml:space="preserve">The Contractor shall connect the signs to the local power supply </w:t>
      </w:r>
      <w:r w:rsidR="00FB1355">
        <w:t xml:space="preserve">and communication </w:t>
      </w:r>
      <w:r w:rsidRPr="00386536">
        <w:t xml:space="preserve">provided by </w:t>
      </w:r>
      <w:r w:rsidR="001B1C34">
        <w:t>ITP</w:t>
      </w:r>
      <w:r w:rsidRPr="00386536">
        <w:t xml:space="preserve"> at each sign location, including DMS and mounting hardware grounding as well as the provision of a power disconnect near the DMS that is accessible without need to touch the DMS enclosure.</w:t>
      </w:r>
    </w:p>
    <w:p w:rsidR="0078456B" w:rsidRDefault="00B44189" w:rsidP="00B44189">
      <w:pPr>
        <w:pStyle w:val="Heading2"/>
      </w:pPr>
      <w:bookmarkStart w:id="97" w:name="_Toc109456646"/>
      <w:bookmarkStart w:id="98" w:name="_Toc107209617"/>
      <w:bookmarkStart w:id="99" w:name="_Toc107221046"/>
      <w:bookmarkStart w:id="100" w:name="_Toc107392203"/>
      <w:bookmarkStart w:id="101" w:name="_Toc107392962"/>
      <w:bookmarkStart w:id="102" w:name="_Toc107209618"/>
      <w:bookmarkStart w:id="103" w:name="_Toc107221047"/>
      <w:bookmarkStart w:id="104" w:name="_Toc107392204"/>
      <w:bookmarkStart w:id="105" w:name="_Toc107392963"/>
      <w:bookmarkStart w:id="106" w:name="_Toc107209621"/>
      <w:bookmarkStart w:id="107" w:name="_Toc107221050"/>
      <w:bookmarkStart w:id="108" w:name="_Toc107392207"/>
      <w:bookmarkStart w:id="109" w:name="_Toc107392966"/>
      <w:bookmarkStart w:id="110" w:name="_Toc16840976"/>
      <w:bookmarkEnd w:id="97"/>
      <w:bookmarkEnd w:id="98"/>
      <w:bookmarkEnd w:id="99"/>
      <w:bookmarkEnd w:id="100"/>
      <w:bookmarkEnd w:id="101"/>
      <w:bookmarkEnd w:id="102"/>
      <w:bookmarkEnd w:id="103"/>
      <w:bookmarkEnd w:id="104"/>
      <w:bookmarkEnd w:id="105"/>
      <w:bookmarkEnd w:id="106"/>
      <w:bookmarkEnd w:id="107"/>
      <w:bookmarkEnd w:id="108"/>
      <w:bookmarkEnd w:id="109"/>
      <w:r>
        <w:t xml:space="preserve">Central RTIS </w:t>
      </w:r>
      <w:r w:rsidR="00E3645C">
        <w:t xml:space="preserve">Signage </w:t>
      </w:r>
      <w:r>
        <w:t>Software</w:t>
      </w:r>
      <w:bookmarkEnd w:id="110"/>
    </w:p>
    <w:p w:rsidR="00B44189" w:rsidRDefault="00AA7ABE" w:rsidP="00B44189">
      <w:pPr>
        <w:pStyle w:val="Heading3"/>
      </w:pPr>
      <w:bookmarkStart w:id="111" w:name="_Toc16840977"/>
      <w:r>
        <w:t xml:space="preserve">Information </w:t>
      </w:r>
      <w:r w:rsidR="00B44189">
        <w:t>Prediction</w:t>
      </w:r>
      <w:bookmarkEnd w:id="111"/>
    </w:p>
    <w:p w:rsidR="00237600" w:rsidRPr="00AA7ABE" w:rsidRDefault="00237600" w:rsidP="00237600">
      <w:r w:rsidRPr="00AA7ABE">
        <w:t xml:space="preserve">The system shall use the real-time </w:t>
      </w:r>
      <w:r w:rsidR="00B20D9E">
        <w:t>predicted</w:t>
      </w:r>
      <w:r w:rsidR="00667AF5" w:rsidRPr="00AA7ABE">
        <w:t xml:space="preserve"> </w:t>
      </w:r>
      <w:r w:rsidRPr="00AA7ABE">
        <w:t xml:space="preserve">and schedule adherence data </w:t>
      </w:r>
      <w:r w:rsidR="00B20D9E">
        <w:t xml:space="preserve">directly from the </w:t>
      </w:r>
      <w:r w:rsidR="00E3645C">
        <w:t>existing RTIS</w:t>
      </w:r>
      <w:r w:rsidR="00B20D9E">
        <w:t xml:space="preserve"> system </w:t>
      </w:r>
      <w:r w:rsidRPr="00AA7ABE">
        <w:t>t</w:t>
      </w:r>
      <w:r w:rsidR="00F82DEA" w:rsidRPr="00AA7ABE">
        <w:t>o create continuously updated</w:t>
      </w:r>
      <w:r w:rsidRPr="00AA7ABE">
        <w:t xml:space="preserve"> next </w:t>
      </w:r>
      <w:r w:rsidR="004105C5">
        <w:t>vehicle</w:t>
      </w:r>
      <w:r w:rsidRPr="00AA7ABE">
        <w:t xml:space="preserve"> </w:t>
      </w:r>
      <w:r w:rsidR="00575121">
        <w:t xml:space="preserve">arrival </w:t>
      </w:r>
      <w:r w:rsidRPr="00AA7ABE">
        <w:t>predictions for all stops</w:t>
      </w:r>
      <w:r w:rsidR="00667AF5" w:rsidRPr="00AA7ABE">
        <w:t>.</w:t>
      </w:r>
    </w:p>
    <w:p w:rsidR="00AA7ABE" w:rsidRDefault="00AA7ABE" w:rsidP="005C7810">
      <w:pPr>
        <w:pStyle w:val="Heading3"/>
      </w:pPr>
      <w:bookmarkStart w:id="112" w:name="_Toc16840978"/>
      <w:r>
        <w:t>Central Control Software</w:t>
      </w:r>
      <w:bookmarkEnd w:id="112"/>
    </w:p>
    <w:p w:rsidR="00AA7ABE" w:rsidRPr="004C09A2" w:rsidRDefault="00AA7ABE" w:rsidP="00AA7ABE">
      <w:r w:rsidRPr="004C09A2">
        <w:t xml:space="preserve">The system shall provide next vehicle </w:t>
      </w:r>
      <w:r w:rsidR="005C7810">
        <w:t>prediction</w:t>
      </w:r>
      <w:r w:rsidRPr="004C09A2">
        <w:t xml:space="preserve"> information </w:t>
      </w:r>
      <w:r w:rsidR="00E0466B">
        <w:t xml:space="preserve">from the </w:t>
      </w:r>
      <w:r w:rsidR="00E3645C">
        <w:t>existing RTIS</w:t>
      </w:r>
      <w:r w:rsidR="00E0466B">
        <w:t xml:space="preserve"> system </w:t>
      </w:r>
      <w:r w:rsidRPr="004C09A2">
        <w:t xml:space="preserve">to the DMS </w:t>
      </w:r>
      <w:r w:rsidR="00152A61">
        <w:t>in countdown format</w:t>
      </w:r>
      <w:r w:rsidR="00575121">
        <w:t xml:space="preserve"> through an automated process.</w:t>
      </w:r>
    </w:p>
    <w:p w:rsidR="00AA7ABE" w:rsidRPr="004C09A2" w:rsidRDefault="00AA7ABE" w:rsidP="00AA7ABE">
      <w:r w:rsidRPr="004C09A2">
        <w:t>Multiple sign rows shall be used to display prediction messages when there are multiple routes at a stop or additional text messages are to be displayed.</w:t>
      </w:r>
    </w:p>
    <w:p w:rsidR="00AA7ABE" w:rsidRPr="004C09A2" w:rsidRDefault="00AA7ABE" w:rsidP="00AA7ABE">
      <w:r w:rsidRPr="004C09A2">
        <w:t xml:space="preserve">The system shall allow an authorized user to construct and display one or more text messages (e.g., real-time information messages regarding service disruptions and snow emergencies) of 150 characters or less. These messages shall be displayed on the DMS on a separate row from the predicted arrival times.  Also, an equivalent audio announcement of the displayed message shall be provided on-demand (e.g., through </w:t>
      </w:r>
      <w:r w:rsidR="004D358C">
        <w:t xml:space="preserve">a </w:t>
      </w:r>
      <w:r w:rsidRPr="004C09A2">
        <w:t>push-button).</w:t>
      </w:r>
    </w:p>
    <w:p w:rsidR="00AA7ABE" w:rsidRPr="004C09A2" w:rsidRDefault="00AA7ABE" w:rsidP="00AA7ABE">
      <w:r w:rsidRPr="004C09A2">
        <w:t>The system shall allow control software users to preview a message before it is transmitted to the DMS and other dissemination media for display.</w:t>
      </w:r>
    </w:p>
    <w:p w:rsidR="00AA7ABE" w:rsidRPr="004C09A2" w:rsidRDefault="00AA7ABE" w:rsidP="00AA7ABE">
      <w:r w:rsidRPr="004C09A2">
        <w:t>The system shall allow users of the central control software to configure the amount of time that a message is shown on the DMS. This capability will enable users to display different messages for specific periods of time.</w:t>
      </w:r>
    </w:p>
    <w:p w:rsidR="00AA7ABE" w:rsidRPr="004C09A2" w:rsidRDefault="00AA7ABE" w:rsidP="00AA7ABE">
      <w:r w:rsidRPr="004C09A2">
        <w:t>When information is not available or in the event of delays and emergencies, the system shall</w:t>
      </w:r>
      <w:r w:rsidR="00152A61">
        <w:t xml:space="preserve"> provide </w:t>
      </w:r>
      <w:r w:rsidR="001B1C34">
        <w:t>ITP</w:t>
      </w:r>
      <w:r w:rsidRPr="004C09A2">
        <w:t xml:space="preserve"> </w:t>
      </w:r>
      <w:r w:rsidR="00152A61">
        <w:t>the ability</w:t>
      </w:r>
      <w:r w:rsidRPr="004C09A2">
        <w:t xml:space="preserve"> to disseminate desired information. </w:t>
      </w:r>
      <w:r w:rsidR="002169E9">
        <w:t xml:space="preserve"> Proposers shall describe </w:t>
      </w:r>
      <w:r w:rsidR="00152A61">
        <w:t>such capabilities</w:t>
      </w:r>
      <w:r w:rsidR="002169E9">
        <w:t xml:space="preserve"> in </w:t>
      </w:r>
      <w:r w:rsidR="00152A61">
        <w:t xml:space="preserve">the proposed solution in </w:t>
      </w:r>
      <w:r w:rsidR="002169E9">
        <w:t>their proposals.</w:t>
      </w:r>
    </w:p>
    <w:p w:rsidR="00AA7ABE" w:rsidRDefault="00AA7ABE" w:rsidP="00AA7ABE">
      <w:r w:rsidRPr="004C09A2">
        <w:t xml:space="preserve">The DMS shall have built-in health diagnostics and be able to indicate failure status to the RTIS. The </w:t>
      </w:r>
      <w:r w:rsidR="00152A61">
        <w:t xml:space="preserve">central </w:t>
      </w:r>
      <w:r w:rsidRPr="004C09A2">
        <w:t>system shall notify the dispatcher in the event an alarm is received from the DMS.</w:t>
      </w:r>
    </w:p>
    <w:p w:rsidR="00A65BE5" w:rsidRDefault="00A65BE5" w:rsidP="00AA7ABE">
      <w:r>
        <w:t xml:space="preserve">The system shall be able to detect failures in communication link with an </w:t>
      </w:r>
      <w:r w:rsidR="001B1C34">
        <w:t>ITP</w:t>
      </w:r>
      <w:r>
        <w:t xml:space="preserve"> dissemination medium (DMS, web server) and notify that to authorized personnel.</w:t>
      </w:r>
    </w:p>
    <w:p w:rsidR="008B5831" w:rsidRPr="002169E9" w:rsidRDefault="002169E9" w:rsidP="00DD7783">
      <w:pPr>
        <w:pStyle w:val="Heading3"/>
      </w:pPr>
      <w:bookmarkStart w:id="113" w:name="_Toc16840979"/>
      <w:r w:rsidRPr="002169E9">
        <w:t xml:space="preserve">Interface with the </w:t>
      </w:r>
      <w:r w:rsidR="00E31F30">
        <w:rPr>
          <w:lang w:val="en-US"/>
        </w:rPr>
        <w:t>Existing RTIS</w:t>
      </w:r>
      <w:r>
        <w:t xml:space="preserve"> System</w:t>
      </w:r>
      <w:bookmarkEnd w:id="113"/>
    </w:p>
    <w:p w:rsidR="007809FE" w:rsidRPr="002169E9" w:rsidRDefault="00F82DEA" w:rsidP="007809FE">
      <w:r w:rsidRPr="002169E9">
        <w:t xml:space="preserve">The proposer shall interface with the existing </w:t>
      </w:r>
      <w:r w:rsidR="00E31F30">
        <w:t>RTIS</w:t>
      </w:r>
      <w:r w:rsidRPr="002169E9">
        <w:t xml:space="preserve"> system</w:t>
      </w:r>
      <w:r w:rsidR="00640AEB">
        <w:t>, provided by A</w:t>
      </w:r>
      <w:r w:rsidR="00E31F30">
        <w:t>vail Technologies</w:t>
      </w:r>
      <w:r w:rsidR="00640AEB">
        <w:t>,</w:t>
      </w:r>
      <w:r w:rsidRPr="002169E9">
        <w:t xml:space="preserve"> to continuously obtain real-time </w:t>
      </w:r>
      <w:r w:rsidR="004D358C">
        <w:t>prediction</w:t>
      </w:r>
      <w:r w:rsidRPr="002169E9">
        <w:t xml:space="preserve"> and</w:t>
      </w:r>
      <w:r w:rsidR="002169E9">
        <w:t>/or</w:t>
      </w:r>
      <w:r w:rsidRPr="002169E9">
        <w:t xml:space="preserve"> schedule adherence information</w:t>
      </w:r>
      <w:r w:rsidR="007D4D6C" w:rsidRPr="002169E9">
        <w:t xml:space="preserve"> for the </w:t>
      </w:r>
      <w:r w:rsidR="002169E9">
        <w:t>entire</w:t>
      </w:r>
      <w:r w:rsidR="007D4D6C" w:rsidRPr="002169E9">
        <w:t xml:space="preserve"> system through read-only access to the </w:t>
      </w:r>
      <w:r w:rsidR="00E31F30">
        <w:t>RTIS</w:t>
      </w:r>
      <w:r w:rsidR="007D4D6C" w:rsidRPr="002169E9">
        <w:t xml:space="preserve"> database</w:t>
      </w:r>
      <w:r w:rsidR="002169E9">
        <w:t xml:space="preserve"> or via an XML feed established for third party access</w:t>
      </w:r>
      <w:r w:rsidRPr="002169E9">
        <w:t>.</w:t>
      </w:r>
    </w:p>
    <w:p w:rsidR="00F82DEA" w:rsidRDefault="007D4D6C" w:rsidP="007809FE">
      <w:r w:rsidRPr="002169E9">
        <w:t xml:space="preserve">The proposer shall identify a refresh interval for vehicle </w:t>
      </w:r>
      <w:r w:rsidR="004D358C">
        <w:t>prediction</w:t>
      </w:r>
      <w:r w:rsidRPr="002169E9">
        <w:t xml:space="preserve"> and schedule adherence data such that the </w:t>
      </w:r>
      <w:r w:rsidR="00A25DF7">
        <w:t>RTIS</w:t>
      </w:r>
      <w:r w:rsidRPr="002169E9">
        <w:t xml:space="preserve"> system performance is not impacted due to querying of the </w:t>
      </w:r>
      <w:r w:rsidR="00A25DF7">
        <w:t>RTIS</w:t>
      </w:r>
      <w:r w:rsidRPr="002169E9">
        <w:t xml:space="preserve"> database by the RTIS </w:t>
      </w:r>
      <w:r w:rsidR="00A25DF7">
        <w:t xml:space="preserve">signage </w:t>
      </w:r>
      <w:r w:rsidRPr="002169E9">
        <w:t>system.</w:t>
      </w:r>
    </w:p>
    <w:p w:rsidR="009D3A4E" w:rsidRDefault="009D3A4E" w:rsidP="007809FE"/>
    <w:p w:rsidR="00733D52" w:rsidRDefault="00733D52" w:rsidP="002E1528">
      <w:pPr>
        <w:sectPr w:rsidR="00733D52" w:rsidSect="0038607F">
          <w:pgSz w:w="12240" w:h="15840"/>
          <w:pgMar w:top="1440" w:right="1440" w:bottom="1440" w:left="1440" w:header="720" w:footer="720" w:gutter="0"/>
          <w:paperSrc w:first="32768" w:other="32768"/>
          <w:cols w:space="720"/>
          <w:docGrid w:linePitch="360"/>
        </w:sectPr>
      </w:pPr>
      <w:bookmarkStart w:id="114" w:name="_Toc317579462"/>
      <w:bookmarkStart w:id="115" w:name="_Toc319308801"/>
      <w:bookmarkStart w:id="116" w:name="_Toc319308873"/>
      <w:bookmarkEnd w:id="114"/>
      <w:bookmarkEnd w:id="115"/>
      <w:bookmarkEnd w:id="116"/>
    </w:p>
    <w:p w:rsidR="000C027B" w:rsidRDefault="000C027B" w:rsidP="00ED2C40">
      <w:pPr>
        <w:pStyle w:val="Heading1"/>
      </w:pPr>
      <w:bookmarkStart w:id="117" w:name="_Toc139266995"/>
      <w:bookmarkStart w:id="118" w:name="_Toc139267517"/>
      <w:bookmarkStart w:id="119" w:name="_Ref140303765"/>
      <w:bookmarkStart w:id="120" w:name="_Ref140303772"/>
      <w:bookmarkStart w:id="121" w:name="_Ref140304506"/>
      <w:bookmarkStart w:id="122" w:name="_Ref140309161"/>
      <w:bookmarkStart w:id="123" w:name="_Ref140310596"/>
      <w:bookmarkStart w:id="124" w:name="_Ref144194616"/>
      <w:bookmarkStart w:id="125" w:name="_Toc147037988"/>
      <w:bookmarkStart w:id="126" w:name="_Toc147298627"/>
      <w:bookmarkStart w:id="127" w:name="_Ref148519640"/>
      <w:bookmarkStart w:id="128" w:name="_Ref148519830"/>
      <w:bookmarkStart w:id="129" w:name="_Ref148520024"/>
      <w:bookmarkStart w:id="130" w:name="_Toc148813549"/>
      <w:bookmarkStart w:id="131" w:name="_Toc148840612"/>
      <w:bookmarkStart w:id="132" w:name="_Toc182391010"/>
      <w:bookmarkStart w:id="133" w:name="_Toc16840980"/>
      <w:r>
        <w:t>Project Management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0C027B" w:rsidRDefault="000C027B" w:rsidP="00ED2C40">
      <w:pPr>
        <w:pStyle w:val="Heading2"/>
      </w:pPr>
      <w:bookmarkStart w:id="134" w:name="_Toc139266996"/>
      <w:bookmarkStart w:id="135" w:name="_Toc139267518"/>
      <w:bookmarkStart w:id="136" w:name="_Toc147037989"/>
      <w:bookmarkStart w:id="137" w:name="_Toc147298628"/>
      <w:bookmarkStart w:id="138" w:name="_Toc148813550"/>
      <w:bookmarkStart w:id="139" w:name="_Toc148840613"/>
      <w:bookmarkStart w:id="140" w:name="_Toc182391011"/>
      <w:bookmarkStart w:id="141" w:name="_Toc16840981"/>
      <w:r>
        <w:t>General</w:t>
      </w:r>
      <w:bookmarkEnd w:id="134"/>
      <w:bookmarkEnd w:id="135"/>
      <w:bookmarkEnd w:id="136"/>
      <w:bookmarkEnd w:id="137"/>
      <w:bookmarkEnd w:id="138"/>
      <w:bookmarkEnd w:id="139"/>
      <w:bookmarkEnd w:id="140"/>
      <w:bookmarkEnd w:id="141"/>
    </w:p>
    <w:p w:rsidR="003B04C2" w:rsidRPr="00296934" w:rsidRDefault="003B04C2" w:rsidP="003B04C2">
      <w:r w:rsidRPr="00296934">
        <w:t xml:space="preserve">The </w:t>
      </w:r>
      <w:r w:rsidR="004312A0">
        <w:t>Contractor</w:t>
      </w:r>
      <w:r w:rsidRPr="00296934">
        <w:t xml:space="preserve"> shall, for all deliverables, include the filename in the document footer and include in the filename the file release date.</w:t>
      </w:r>
    </w:p>
    <w:p w:rsidR="003B04C2" w:rsidRPr="00296934" w:rsidRDefault="003B04C2" w:rsidP="003B04C2">
      <w:r w:rsidRPr="00296934">
        <w:t xml:space="preserve">The </w:t>
      </w:r>
      <w:r w:rsidR="004312A0">
        <w:t>Contractor</w:t>
      </w:r>
      <w:r w:rsidRPr="00296934">
        <w:t xml:space="preserve"> shall prepare all deliverables in </w:t>
      </w:r>
      <w:r w:rsidR="00967DD8" w:rsidRPr="00296934">
        <w:t>both Microsoft</w:t>
      </w:r>
      <w:r w:rsidRPr="00296934">
        <w:t xml:space="preserve"> </w:t>
      </w:r>
      <w:r w:rsidR="00967DD8" w:rsidRPr="00296934">
        <w:t>Office (</w:t>
      </w:r>
      <w:r w:rsidRPr="00296934">
        <w:t xml:space="preserve">Word, Excel or </w:t>
      </w:r>
      <w:r w:rsidR="00B51208" w:rsidRPr="00296934">
        <w:t>PowerPoint</w:t>
      </w:r>
      <w:r w:rsidR="00967DD8" w:rsidRPr="00296934">
        <w:t>)</w:t>
      </w:r>
      <w:r w:rsidRPr="00296934">
        <w:t xml:space="preserve"> and Adobe PDF formats, with </w:t>
      </w:r>
      <w:r w:rsidR="001B1C34">
        <w:t>ITP</w:t>
      </w:r>
      <w:r w:rsidRPr="00296934">
        <w:t xml:space="preserve"> granted full rights to reprint as needed.</w:t>
      </w:r>
    </w:p>
    <w:p w:rsidR="000C027B" w:rsidRDefault="000C027B" w:rsidP="00ED2C40">
      <w:pPr>
        <w:pStyle w:val="Heading2"/>
      </w:pPr>
      <w:bookmarkStart w:id="142" w:name="_Toc139266997"/>
      <w:bookmarkStart w:id="143" w:name="_Toc139267519"/>
      <w:bookmarkStart w:id="144" w:name="_Ref140302278"/>
      <w:bookmarkStart w:id="145" w:name="_Toc147037990"/>
      <w:bookmarkStart w:id="146" w:name="_Toc147298629"/>
      <w:bookmarkStart w:id="147" w:name="_Ref148519897"/>
      <w:bookmarkStart w:id="148" w:name="_Toc148813551"/>
      <w:bookmarkStart w:id="149" w:name="_Toc148840614"/>
      <w:bookmarkStart w:id="150" w:name="_Toc182391012"/>
      <w:bookmarkStart w:id="151" w:name="_Toc16840982"/>
      <w:r>
        <w:t>Project Status Tracking</w:t>
      </w:r>
      <w:bookmarkEnd w:id="142"/>
      <w:bookmarkEnd w:id="143"/>
      <w:bookmarkEnd w:id="144"/>
      <w:bookmarkEnd w:id="145"/>
      <w:bookmarkEnd w:id="146"/>
      <w:bookmarkEnd w:id="147"/>
      <w:bookmarkEnd w:id="148"/>
      <w:bookmarkEnd w:id="149"/>
      <w:bookmarkEnd w:id="150"/>
      <w:bookmarkEnd w:id="151"/>
    </w:p>
    <w:p w:rsidR="003B04C2" w:rsidRDefault="003B04C2" w:rsidP="003B04C2">
      <w:r w:rsidRPr="00296934">
        <w:t xml:space="preserve">The </w:t>
      </w:r>
      <w:r w:rsidR="004312A0">
        <w:t>Contractor</w:t>
      </w:r>
      <w:r w:rsidRPr="00296934">
        <w:t xml:space="preserve"> shall prepare a System Implementation Plan (SIP), including </w:t>
      </w:r>
      <w:r w:rsidR="00195A89" w:rsidRPr="00296934">
        <w:t>a</w:t>
      </w:r>
      <w:r w:rsidRPr="00296934">
        <w:t xml:space="preserve"> detailed </w:t>
      </w:r>
      <w:r w:rsidR="00195A89" w:rsidRPr="00296934">
        <w:t xml:space="preserve">schedule of all </w:t>
      </w:r>
      <w:r w:rsidRPr="00296934">
        <w:t xml:space="preserve">implementation activities, </w:t>
      </w:r>
      <w:r w:rsidR="00195A89" w:rsidRPr="00296934">
        <w:t xml:space="preserve">including </w:t>
      </w:r>
      <w:r w:rsidRPr="00296934">
        <w:t>progress milestones</w:t>
      </w:r>
      <w:r w:rsidR="00195A89" w:rsidRPr="00296934">
        <w:t xml:space="preserve"> and </w:t>
      </w:r>
      <w:r w:rsidRPr="00296934">
        <w:t>status</w:t>
      </w:r>
      <w:r w:rsidR="00195A89" w:rsidRPr="00296934">
        <w:t>,</w:t>
      </w:r>
      <w:r w:rsidRPr="00296934">
        <w:t xml:space="preserve"> and assigned staff.</w:t>
      </w:r>
    </w:p>
    <w:p w:rsidR="00296934" w:rsidRPr="00296934" w:rsidRDefault="00296934" w:rsidP="003B04C2">
      <w:r>
        <w:t xml:space="preserve">The Contractor shall also include a Safety Management Plan in their SIP, which shall detail their </w:t>
      </w:r>
      <w:r w:rsidRPr="00F16F15">
        <w:t>responsibilities</w:t>
      </w:r>
      <w:r>
        <w:t xml:space="preserve"> and procedures</w:t>
      </w:r>
      <w:r w:rsidRPr="00F16F15">
        <w:t xml:space="preserve"> for safety</w:t>
      </w:r>
      <w:r>
        <w:t>, including (1) conducting p</w:t>
      </w:r>
      <w:r w:rsidRPr="00F16F15">
        <w:t>re-installation surveys to identify potential project safety hazards</w:t>
      </w:r>
      <w:r>
        <w:t>; (2) identifying p</w:t>
      </w:r>
      <w:r w:rsidRPr="00F16F15">
        <w:t>roject hazard control procedures</w:t>
      </w:r>
      <w:r>
        <w:t xml:space="preserve">, </w:t>
      </w:r>
      <w:r w:rsidRPr="00F16F15">
        <w:t>including occupational (worker) and public hazards</w:t>
      </w:r>
      <w:r>
        <w:t xml:space="preserve">; (3) providing </w:t>
      </w:r>
      <w:r w:rsidRPr="00F16F15">
        <w:t>project safety orientation and training</w:t>
      </w:r>
      <w:r>
        <w:t xml:space="preserve"> to its subcontractors and the transit agency staff who will be involved in the project; and (4) furnishing p</w:t>
      </w:r>
      <w:r w:rsidRPr="00F16F15">
        <w:t>rocedures and training for project accident reporting and inv</w:t>
      </w:r>
      <w:r w:rsidR="00C4312F">
        <w:t>estigations.</w:t>
      </w:r>
    </w:p>
    <w:p w:rsidR="003B04C2" w:rsidRPr="00296934" w:rsidRDefault="003B04C2" w:rsidP="003B04C2">
      <w:r w:rsidRPr="00296934">
        <w:t xml:space="preserve">The initial draft of the SIP shall be provided to </w:t>
      </w:r>
      <w:r w:rsidR="001B1C34">
        <w:t>ITP</w:t>
      </w:r>
      <w:r w:rsidRPr="00296934">
        <w:t xml:space="preserve"> within two weeks from </w:t>
      </w:r>
      <w:r w:rsidR="00D23D66" w:rsidRPr="00296934">
        <w:t xml:space="preserve">the </w:t>
      </w:r>
      <w:r w:rsidRPr="00296934">
        <w:t>Notice to Proceed (NTP).</w:t>
      </w:r>
    </w:p>
    <w:p w:rsidR="003B04C2" w:rsidRPr="00296934" w:rsidRDefault="00D23D66" w:rsidP="003B04C2">
      <w:r w:rsidRPr="00296934">
        <w:t>A</w:t>
      </w:r>
      <w:r w:rsidR="003B04C2" w:rsidRPr="00296934">
        <w:t xml:space="preserve"> revised SIP, addressing comments from the first onsite meeting, shall be provided to </w:t>
      </w:r>
      <w:r w:rsidR="001B1C34">
        <w:t>ITP</w:t>
      </w:r>
      <w:r w:rsidR="003B04C2" w:rsidRPr="00296934">
        <w:t xml:space="preserve"> within two weeks after this meeting.</w:t>
      </w:r>
    </w:p>
    <w:p w:rsidR="003B04C2" w:rsidRPr="00296934" w:rsidRDefault="003B04C2" w:rsidP="003B04C2">
      <w:r w:rsidRPr="00296934">
        <w:t xml:space="preserve">The SIP must be approved and accepted by </w:t>
      </w:r>
      <w:r w:rsidR="001B1C34">
        <w:t>ITP</w:t>
      </w:r>
      <w:r w:rsidRPr="00296934">
        <w:t xml:space="preserve"> before it can become effective.</w:t>
      </w:r>
    </w:p>
    <w:p w:rsidR="003B04C2" w:rsidRPr="00296934" w:rsidRDefault="003B04C2" w:rsidP="003B04C2">
      <w:r w:rsidRPr="00296934">
        <w:t xml:space="preserve">An updated SIP shall be submitted to </w:t>
      </w:r>
      <w:r w:rsidR="001B1C34">
        <w:t>ITP</w:t>
      </w:r>
      <w:r w:rsidRPr="00296934">
        <w:t xml:space="preserve"> at the beginning of each month.</w:t>
      </w:r>
    </w:p>
    <w:p w:rsidR="003B04C2" w:rsidRPr="00296934" w:rsidRDefault="003B04C2" w:rsidP="003B04C2">
      <w:r w:rsidRPr="00296934">
        <w:t xml:space="preserve">The </w:t>
      </w:r>
      <w:r w:rsidR="004312A0">
        <w:t>Contractor</w:t>
      </w:r>
      <w:r w:rsidRPr="00296934">
        <w:t xml:space="preserve"> shall maintain an Action Items List (AIL), indicating for each item the following: (1) item number; </w:t>
      </w:r>
      <w:r w:rsidR="00C4312F">
        <w:t xml:space="preserve">(2) item priority </w:t>
      </w:r>
      <w:r w:rsidRPr="00296934">
        <w:t>(</w:t>
      </w:r>
      <w:r w:rsidR="00C4312F">
        <w:t>3</w:t>
      </w:r>
      <w:r w:rsidRPr="00296934">
        <w:t>) date generated; (</w:t>
      </w:r>
      <w:r w:rsidR="00C4312F">
        <w:t>4</w:t>
      </w:r>
      <w:r w:rsidRPr="00296934">
        <w:t>) brief item descriptive title; (</w:t>
      </w:r>
      <w:r w:rsidR="00C4312F">
        <w:t>5</w:t>
      </w:r>
      <w:r w:rsidRPr="00296934">
        <w:t>) assigned person with lead resolution responsibility; (</w:t>
      </w:r>
      <w:r w:rsidR="00C4312F">
        <w:t>6</w:t>
      </w:r>
      <w:r w:rsidRPr="00296934">
        <w:t>) date resolved; and (</w:t>
      </w:r>
      <w:r w:rsidR="00C4312F">
        <w:t>7</w:t>
      </w:r>
      <w:r w:rsidRPr="00296934">
        <w:t>) ongoing dated notes on resolution status.</w:t>
      </w:r>
    </w:p>
    <w:p w:rsidR="003B04C2" w:rsidRDefault="003B04C2" w:rsidP="003B04C2">
      <w:r w:rsidRPr="00296934">
        <w:t>The AIL shall be sorted, primarily by unresolved vs. resolved items and secondarily by the date the item was generated.</w:t>
      </w:r>
    </w:p>
    <w:p w:rsidR="000C027B" w:rsidRDefault="000C027B" w:rsidP="00ED2C40">
      <w:pPr>
        <w:pStyle w:val="Heading2"/>
      </w:pPr>
      <w:bookmarkStart w:id="152" w:name="_Toc192040415"/>
      <w:bookmarkStart w:id="153" w:name="_Toc192040497"/>
      <w:bookmarkStart w:id="154" w:name="_Toc192040541"/>
      <w:bookmarkStart w:id="155" w:name="_Toc139267000"/>
      <w:bookmarkStart w:id="156" w:name="_Toc139267522"/>
      <w:bookmarkStart w:id="157" w:name="_Toc147037993"/>
      <w:bookmarkStart w:id="158" w:name="_Toc147298632"/>
      <w:bookmarkStart w:id="159" w:name="_Toc148813554"/>
      <w:bookmarkStart w:id="160" w:name="_Toc148840617"/>
      <w:bookmarkStart w:id="161" w:name="_Toc182391015"/>
      <w:bookmarkStart w:id="162" w:name="_Toc16840983"/>
      <w:bookmarkEnd w:id="152"/>
      <w:bookmarkEnd w:id="153"/>
      <w:bookmarkEnd w:id="154"/>
      <w:r>
        <w:t>Minimum Required Onsite Work</w:t>
      </w:r>
      <w:bookmarkEnd w:id="155"/>
      <w:bookmarkEnd w:id="156"/>
      <w:bookmarkEnd w:id="157"/>
      <w:bookmarkEnd w:id="158"/>
      <w:bookmarkEnd w:id="159"/>
      <w:bookmarkEnd w:id="160"/>
      <w:bookmarkEnd w:id="161"/>
      <w:bookmarkEnd w:id="162"/>
    </w:p>
    <w:p w:rsidR="00FB7C8A" w:rsidRPr="00296934" w:rsidRDefault="00FB7C8A" w:rsidP="00FB7C8A">
      <w:r w:rsidRPr="00296934">
        <w:t>At th</w:t>
      </w:r>
      <w:r w:rsidR="00E72B11" w:rsidRPr="00296934">
        <w:t>e first</w:t>
      </w:r>
      <w:r w:rsidRPr="00296934">
        <w:t xml:space="preserve"> onsite meeting, the </w:t>
      </w:r>
      <w:r w:rsidR="004312A0">
        <w:t>Contractor</w:t>
      </w:r>
      <w:r w:rsidRPr="00296934">
        <w:t xml:space="preserve"> shall be prepared to discuss </w:t>
      </w:r>
      <w:r w:rsidR="001B1C34">
        <w:t>ITP</w:t>
      </w:r>
      <w:r w:rsidRPr="00296934">
        <w:t xml:space="preserve"> feedback on </w:t>
      </w:r>
      <w:r w:rsidR="00CF38F2" w:rsidRPr="00296934">
        <w:t xml:space="preserve">the </w:t>
      </w:r>
      <w:r w:rsidRPr="00296934">
        <w:t xml:space="preserve">draft SIP and conduct </w:t>
      </w:r>
      <w:r w:rsidR="00CF38F2" w:rsidRPr="00296934">
        <w:t xml:space="preserve">the </w:t>
      </w:r>
      <w:r w:rsidRPr="00296934">
        <w:t>Requirements Review.</w:t>
      </w:r>
    </w:p>
    <w:p w:rsidR="00FB7C8A" w:rsidRPr="00296934" w:rsidRDefault="00FB7C8A" w:rsidP="00FB7C8A">
      <w:r w:rsidRPr="00296934">
        <w:t>At th</w:t>
      </w:r>
      <w:r w:rsidR="00E72B11" w:rsidRPr="00296934">
        <w:t>e second</w:t>
      </w:r>
      <w:r w:rsidRPr="00296934">
        <w:t xml:space="preserve"> onsite meeting, the </w:t>
      </w:r>
      <w:r w:rsidR="004312A0">
        <w:t>Contractor</w:t>
      </w:r>
      <w:r w:rsidRPr="00296934">
        <w:t xml:space="preserve"> shall be prepared to discuss </w:t>
      </w:r>
      <w:r w:rsidR="001B1C34">
        <w:t>ITP</w:t>
      </w:r>
      <w:r w:rsidRPr="00296934">
        <w:t xml:space="preserve"> feedback on draft Design Review documentation.</w:t>
      </w:r>
    </w:p>
    <w:p w:rsidR="00FB7C8A" w:rsidRDefault="00FB7C8A" w:rsidP="00FB7C8A">
      <w:r w:rsidRPr="00296934">
        <w:t>During th</w:t>
      </w:r>
      <w:r w:rsidR="00B13B6A" w:rsidRPr="00296934">
        <w:t>e third</w:t>
      </w:r>
      <w:r w:rsidRPr="00296934">
        <w:t xml:space="preserve"> onsite </w:t>
      </w:r>
      <w:r w:rsidR="00296934">
        <w:t xml:space="preserve">and subsequent </w:t>
      </w:r>
      <w:r w:rsidRPr="00296934">
        <w:t xml:space="preserve">effort, the </w:t>
      </w:r>
      <w:r w:rsidR="004312A0">
        <w:t>Contractor</w:t>
      </w:r>
      <w:r w:rsidRPr="00296934">
        <w:t xml:space="preserve"> shall </w:t>
      </w:r>
      <w:r w:rsidR="00A9296D">
        <w:t>install the required software a</w:t>
      </w:r>
      <w:r w:rsidRPr="00296934">
        <w:t>nd conduct acceptance testing</w:t>
      </w:r>
      <w:r w:rsidR="00A9296D">
        <w:t xml:space="preserve"> as specified in Section 8</w:t>
      </w:r>
      <w:r w:rsidRPr="00296934">
        <w:t xml:space="preserve">. These onsite installation and testing efforts will occur over an extended period, and will likely involve </w:t>
      </w:r>
      <w:r w:rsidR="00B14675" w:rsidRPr="00296934">
        <w:t xml:space="preserve">multiple </w:t>
      </w:r>
      <w:r w:rsidRPr="00296934">
        <w:t xml:space="preserve">onsite trips and a range of different </w:t>
      </w:r>
      <w:r w:rsidR="004312A0">
        <w:t>Contractor</w:t>
      </w:r>
      <w:r w:rsidRPr="00296934">
        <w:t xml:space="preserve"> staff.</w:t>
      </w:r>
    </w:p>
    <w:p w:rsidR="000C027B" w:rsidRDefault="000C027B" w:rsidP="00ED2C40">
      <w:pPr>
        <w:pStyle w:val="Heading2"/>
      </w:pPr>
      <w:bookmarkStart w:id="163" w:name="_Toc152481508"/>
      <w:bookmarkStart w:id="164" w:name="_Toc152481803"/>
      <w:bookmarkStart w:id="165" w:name="_Toc139267001"/>
      <w:bookmarkStart w:id="166" w:name="_Toc139267523"/>
      <w:bookmarkStart w:id="167" w:name="_Toc147037994"/>
      <w:bookmarkStart w:id="168" w:name="_Toc147298633"/>
      <w:bookmarkStart w:id="169" w:name="_Toc148813555"/>
      <w:bookmarkStart w:id="170" w:name="_Toc148840618"/>
      <w:bookmarkStart w:id="171" w:name="_Toc182391016"/>
      <w:bookmarkStart w:id="172" w:name="_Toc16840984"/>
      <w:bookmarkEnd w:id="163"/>
      <w:bookmarkEnd w:id="164"/>
      <w:r>
        <w:t>Invoicing</w:t>
      </w:r>
      <w:bookmarkEnd w:id="165"/>
      <w:bookmarkEnd w:id="166"/>
      <w:bookmarkEnd w:id="167"/>
      <w:bookmarkEnd w:id="168"/>
      <w:bookmarkEnd w:id="169"/>
      <w:bookmarkEnd w:id="170"/>
      <w:bookmarkEnd w:id="171"/>
      <w:bookmarkEnd w:id="172"/>
    </w:p>
    <w:p w:rsidR="00AA6D88" w:rsidRDefault="00BC7818" w:rsidP="00BC7818">
      <w:r w:rsidRPr="005A5904">
        <w:t xml:space="preserve">The </w:t>
      </w:r>
      <w:r w:rsidR="004312A0">
        <w:t>Contractor</w:t>
      </w:r>
      <w:r w:rsidRPr="005A5904">
        <w:t xml:space="preserve"> shall only submit an invoice once a fully-signed Acceptance Certificate is generated by </w:t>
      </w:r>
      <w:r w:rsidR="001B1C34">
        <w:t>ITP</w:t>
      </w:r>
      <w:r w:rsidRPr="005A5904">
        <w:t xml:space="preserve"> indicating that a progress payment milestone has been achieved.  </w:t>
      </w:r>
      <w:r w:rsidR="001B1C34">
        <w:t>ITP</w:t>
      </w:r>
      <w:r w:rsidRPr="005A5904">
        <w:t xml:space="preserve"> will withhold 10% retainage on each invoice.  Upon acceptance by </w:t>
      </w:r>
      <w:r w:rsidR="001B1C34">
        <w:t>ITP</w:t>
      </w:r>
      <w:r w:rsidRPr="005A5904">
        <w:t xml:space="preserve">, the total retainage </w:t>
      </w:r>
      <w:r w:rsidR="00B008AC" w:rsidRPr="005A5904">
        <w:t>for the project</w:t>
      </w:r>
      <w:r w:rsidR="004312A0">
        <w:t xml:space="preserve"> </w:t>
      </w:r>
      <w:r w:rsidRPr="005A5904">
        <w:t xml:space="preserve">will be paid to the </w:t>
      </w:r>
      <w:r w:rsidR="004312A0">
        <w:t>Contractor</w:t>
      </w:r>
      <w:r>
        <w:t>.</w:t>
      </w:r>
    </w:p>
    <w:p w:rsidR="00031915" w:rsidRDefault="00031915" w:rsidP="00BC7818"/>
    <w:p w:rsidR="00031915" w:rsidRDefault="00031915" w:rsidP="00BC7818">
      <w:pPr>
        <w:sectPr w:rsidR="00031915" w:rsidSect="0038607F">
          <w:pgSz w:w="12240" w:h="15840"/>
          <w:pgMar w:top="1440" w:right="1440" w:bottom="1440" w:left="1440" w:header="720" w:footer="720" w:gutter="0"/>
          <w:paperSrc w:first="32768" w:other="32768"/>
          <w:cols w:space="720"/>
          <w:docGrid w:linePitch="360"/>
        </w:sectPr>
      </w:pPr>
    </w:p>
    <w:p w:rsidR="000C027B" w:rsidRDefault="000C027B" w:rsidP="00ED2C40">
      <w:pPr>
        <w:pStyle w:val="Heading1"/>
      </w:pPr>
      <w:bookmarkStart w:id="173" w:name="_Toc139267002"/>
      <w:bookmarkStart w:id="174" w:name="_Toc139267524"/>
      <w:bookmarkStart w:id="175" w:name="_Ref140303766"/>
      <w:bookmarkStart w:id="176" w:name="_Toc147037995"/>
      <w:bookmarkStart w:id="177" w:name="_Toc147298634"/>
      <w:bookmarkStart w:id="178" w:name="_Toc148813556"/>
      <w:bookmarkStart w:id="179" w:name="_Toc148840619"/>
      <w:bookmarkStart w:id="180" w:name="_Toc182391017"/>
      <w:bookmarkStart w:id="181" w:name="_Toc16840985"/>
      <w:r>
        <w:t>Design Review</w:t>
      </w:r>
      <w:bookmarkEnd w:id="173"/>
      <w:bookmarkEnd w:id="174"/>
      <w:bookmarkEnd w:id="175"/>
      <w:bookmarkEnd w:id="176"/>
      <w:bookmarkEnd w:id="177"/>
      <w:bookmarkEnd w:id="178"/>
      <w:bookmarkEnd w:id="179"/>
      <w:bookmarkEnd w:id="180"/>
      <w:bookmarkEnd w:id="181"/>
    </w:p>
    <w:p w:rsidR="005A1CA3" w:rsidRPr="00E250F4" w:rsidRDefault="00BC7818" w:rsidP="005A1CA3">
      <w:r w:rsidRPr="00C4312F">
        <w:t xml:space="preserve">The </w:t>
      </w:r>
      <w:r w:rsidR="004312A0">
        <w:t>Contractor</w:t>
      </w:r>
      <w:r w:rsidRPr="00C4312F">
        <w:t xml:space="preserve"> shall participate in the Requirements Review (RR) as part of the first onsite meeting. </w:t>
      </w:r>
      <w:r w:rsidR="005A1CA3" w:rsidRPr="00E250F4">
        <w:t xml:space="preserve">The RR will initialize the Requirements Matrix </w:t>
      </w:r>
      <w:r w:rsidR="005A1CA3">
        <w:t xml:space="preserve">(RM) </w:t>
      </w:r>
      <w:r w:rsidR="005A1CA3" w:rsidRPr="00E250F4">
        <w:t xml:space="preserve">and the Contractor will use this Matrix to produce the draft Design Document for conducting the Preliminary Design Review (PDR) at the second on-site meeting. </w:t>
      </w:r>
      <w:r w:rsidR="005A1CA3">
        <w:t>F</w:t>
      </w:r>
      <w:r w:rsidR="005A1CA3" w:rsidRPr="00314EAF">
        <w:t>inalized contract</w:t>
      </w:r>
      <w:r w:rsidR="005A1CA3">
        <w:t>ual</w:t>
      </w:r>
      <w:r w:rsidR="005A1CA3" w:rsidRPr="00314EAF">
        <w:t xml:space="preserve"> requirements will be prepared after the RR meeting and will be referred to as</w:t>
      </w:r>
      <w:r w:rsidR="005A1CA3">
        <w:t xml:space="preserve"> the</w:t>
      </w:r>
      <w:r w:rsidR="005A1CA3" w:rsidRPr="00314EAF">
        <w:t xml:space="preserve"> Requirements Matrix (RM) hereafter.</w:t>
      </w:r>
    </w:p>
    <w:p w:rsidR="005A1CA3" w:rsidRPr="00C4312F" w:rsidRDefault="005A1CA3" w:rsidP="005A1CA3">
      <w:r w:rsidRPr="00C4312F">
        <w:t xml:space="preserve">The RR meeting shall discuss, for each contract requirement, the following: (1) the </w:t>
      </w:r>
      <w:r>
        <w:t>ITP</w:t>
      </w:r>
      <w:r w:rsidRPr="00C4312F">
        <w:t xml:space="preserve"> design intent; (2) the intended </w:t>
      </w:r>
      <w:r>
        <w:t>Contractor</w:t>
      </w:r>
      <w:r w:rsidRPr="00C4312F">
        <w:t xml:space="preserve"> design approach; and (3) the general </w:t>
      </w:r>
      <w:r>
        <w:t>Contractor</w:t>
      </w:r>
      <w:r w:rsidRPr="00C4312F">
        <w:t xml:space="preserve"> approach to the demonstration through the acceptance testing process.</w:t>
      </w:r>
    </w:p>
    <w:p w:rsidR="00DC0A41" w:rsidRPr="00E250F4" w:rsidRDefault="00DC0A41" w:rsidP="00453293">
      <w:pPr>
        <w:pStyle w:val="Heading2"/>
      </w:pPr>
      <w:bookmarkStart w:id="182" w:name="_Toc386824534"/>
      <w:bookmarkStart w:id="183" w:name="_Toc400718741"/>
      <w:bookmarkStart w:id="184" w:name="_Toc431474985"/>
      <w:bookmarkStart w:id="185" w:name="_Toc432858035"/>
      <w:bookmarkStart w:id="186" w:name="_Toc434728245"/>
      <w:bookmarkStart w:id="187" w:name="_Toc513217012"/>
      <w:bookmarkStart w:id="188" w:name="_Toc16840986"/>
      <w:r w:rsidRPr="00BB6E2E">
        <w:t>Preliminary</w:t>
      </w:r>
      <w:r w:rsidRPr="00E250F4">
        <w:t xml:space="preserve"> Design </w:t>
      </w:r>
      <w:r>
        <w:t>R</w:t>
      </w:r>
      <w:r w:rsidRPr="00E250F4">
        <w:t>eview</w:t>
      </w:r>
      <w:bookmarkEnd w:id="182"/>
      <w:bookmarkEnd w:id="183"/>
      <w:bookmarkEnd w:id="184"/>
      <w:bookmarkEnd w:id="185"/>
      <w:bookmarkEnd w:id="186"/>
      <w:bookmarkEnd w:id="187"/>
      <w:bookmarkEnd w:id="188"/>
    </w:p>
    <w:p w:rsidR="00DC0A41" w:rsidRPr="00B4654F" w:rsidRDefault="00DC0A41" w:rsidP="00DC0A41">
      <w:pPr>
        <w:autoSpaceDE w:val="0"/>
        <w:autoSpaceDN w:val="0"/>
        <w:adjustRightInd w:val="0"/>
        <w:rPr>
          <w:rFonts w:cs="Arial Narrow"/>
        </w:rPr>
      </w:pPr>
      <w:r>
        <w:rPr>
          <w:rFonts w:cs="Arial Narrow"/>
        </w:rPr>
        <w:t xml:space="preserve">There shall be two design reviews in which the Contractor must participate.  </w:t>
      </w:r>
      <w:r w:rsidRPr="00B4654F">
        <w:rPr>
          <w:rFonts w:cs="Arial Narrow"/>
        </w:rPr>
        <w:t xml:space="preserve">For the design reviews, </w:t>
      </w:r>
      <w:r>
        <w:rPr>
          <w:rFonts w:cs="Arial Narrow"/>
        </w:rPr>
        <w:t>the Contractor</w:t>
      </w:r>
      <w:r w:rsidRPr="00B4654F">
        <w:rPr>
          <w:rFonts w:cs="Arial Narrow"/>
        </w:rPr>
        <w:t xml:space="preserve"> will be required to prepare comprehensive documentation on the technical details</w:t>
      </w:r>
      <w:r>
        <w:rPr>
          <w:rFonts w:cs="Arial Narrow"/>
        </w:rPr>
        <w:t xml:space="preserve"> </w:t>
      </w:r>
      <w:r w:rsidRPr="00B4654F">
        <w:rPr>
          <w:rFonts w:cs="Arial Narrow"/>
        </w:rPr>
        <w:t xml:space="preserve">of the system before proceeding with the installation. The </w:t>
      </w:r>
      <w:r>
        <w:rPr>
          <w:rFonts w:cs="Arial Narrow"/>
        </w:rPr>
        <w:t xml:space="preserve">design review </w:t>
      </w:r>
      <w:r w:rsidRPr="00B4654F">
        <w:rPr>
          <w:rFonts w:cs="Arial Narrow"/>
        </w:rPr>
        <w:t>materials</w:t>
      </w:r>
      <w:r>
        <w:rPr>
          <w:rFonts w:cs="Arial Narrow"/>
        </w:rPr>
        <w:t xml:space="preserve"> to be prepared by the Contractor </w:t>
      </w:r>
      <w:r w:rsidRPr="00B4654F">
        <w:rPr>
          <w:rFonts w:cs="Arial Narrow"/>
        </w:rPr>
        <w:t>will include overall system</w:t>
      </w:r>
      <w:r>
        <w:rPr>
          <w:rFonts w:cs="Arial Narrow"/>
        </w:rPr>
        <w:t xml:space="preserve"> </w:t>
      </w:r>
      <w:r w:rsidRPr="00B4654F">
        <w:rPr>
          <w:rFonts w:cs="Arial Narrow"/>
        </w:rPr>
        <w:t>documentation, details for installation with each site and fixed facility, and an itemization of how</w:t>
      </w:r>
      <w:r>
        <w:rPr>
          <w:rFonts w:cs="Arial Narrow"/>
        </w:rPr>
        <w:t xml:space="preserve"> </w:t>
      </w:r>
      <w:r w:rsidRPr="00B4654F">
        <w:rPr>
          <w:rFonts w:cs="Arial Narrow"/>
        </w:rPr>
        <w:t>their design responds to each individual specification requirement. An important principle with the design review</w:t>
      </w:r>
      <w:r>
        <w:rPr>
          <w:rFonts w:cs="Arial Narrow"/>
        </w:rPr>
        <w:t xml:space="preserve"> </w:t>
      </w:r>
      <w:r w:rsidRPr="00B4654F">
        <w:rPr>
          <w:rFonts w:cs="Arial Narrow"/>
        </w:rPr>
        <w:t>process is that the</w:t>
      </w:r>
      <w:r>
        <w:rPr>
          <w:rFonts w:cs="Arial Narrow"/>
        </w:rPr>
        <w:t xml:space="preserve"> </w:t>
      </w:r>
      <w:r w:rsidR="005A1CA3">
        <w:rPr>
          <w:rFonts w:cs="Arial Narrow"/>
        </w:rPr>
        <w:t>ITP</w:t>
      </w:r>
      <w:r w:rsidRPr="00B4654F">
        <w:rPr>
          <w:rFonts w:cs="Arial Narrow"/>
        </w:rPr>
        <w:t xml:space="preserve"> acceptance of the design review documentation</w:t>
      </w:r>
      <w:r>
        <w:rPr>
          <w:rFonts w:cs="Arial Narrow"/>
        </w:rPr>
        <w:t xml:space="preserve"> </w:t>
      </w:r>
      <w:r w:rsidRPr="00B4654F">
        <w:rPr>
          <w:rFonts w:cs="Arial Narrow"/>
        </w:rPr>
        <w:t>will not represent acceptance of the system, which can only result from succes</w:t>
      </w:r>
      <w:r>
        <w:rPr>
          <w:rFonts w:cs="Arial Narrow"/>
        </w:rPr>
        <w:t>sful system acceptance testing.</w:t>
      </w:r>
    </w:p>
    <w:p w:rsidR="00DC0A41" w:rsidRDefault="00DC0A41" w:rsidP="00DC0A41">
      <w:pPr>
        <w:autoSpaceDE w:val="0"/>
        <w:autoSpaceDN w:val="0"/>
        <w:adjustRightInd w:val="0"/>
        <w:rPr>
          <w:rFonts w:cs="Arial Narrow"/>
        </w:rPr>
      </w:pPr>
      <w:r w:rsidRPr="00B4654F">
        <w:rPr>
          <w:rFonts w:cs="Arial Narrow"/>
        </w:rPr>
        <w:t xml:space="preserve">The beginning of the design review process is a </w:t>
      </w:r>
      <w:r>
        <w:rPr>
          <w:rFonts w:cs="Arial Narrow"/>
        </w:rPr>
        <w:t>P</w:t>
      </w:r>
      <w:r w:rsidRPr="00B4654F">
        <w:rPr>
          <w:rFonts w:cs="Arial Narrow"/>
        </w:rPr>
        <w:t xml:space="preserve">reliminary </w:t>
      </w:r>
      <w:r>
        <w:rPr>
          <w:rFonts w:cs="Arial Narrow"/>
        </w:rPr>
        <w:t>D</w:t>
      </w:r>
      <w:r w:rsidRPr="00B4654F">
        <w:rPr>
          <w:rFonts w:cs="Arial Narrow"/>
        </w:rPr>
        <w:t xml:space="preserve">esign </w:t>
      </w:r>
      <w:r>
        <w:rPr>
          <w:rFonts w:cs="Arial Narrow"/>
        </w:rPr>
        <w:t>R</w:t>
      </w:r>
      <w:r w:rsidRPr="00B4654F">
        <w:rPr>
          <w:rFonts w:cs="Arial Narrow"/>
        </w:rPr>
        <w:t>eview (PDR</w:t>
      </w:r>
      <w:r>
        <w:rPr>
          <w:rFonts w:cs="Arial Narrow"/>
        </w:rPr>
        <w:t>) meeting</w:t>
      </w:r>
      <w:r w:rsidRPr="00B4654F">
        <w:rPr>
          <w:rFonts w:cs="Arial Narrow"/>
        </w:rPr>
        <w:t xml:space="preserve">, which deals with </w:t>
      </w:r>
      <w:r>
        <w:rPr>
          <w:rFonts w:cs="Arial Narrow"/>
        </w:rPr>
        <w:t>the Contractor</w:t>
      </w:r>
      <w:r w:rsidRPr="00B4654F">
        <w:rPr>
          <w:rFonts w:cs="Arial Narrow"/>
        </w:rPr>
        <w:t>’s</w:t>
      </w:r>
      <w:r>
        <w:rPr>
          <w:rFonts w:cs="Arial Narrow"/>
        </w:rPr>
        <w:t xml:space="preserve"> </w:t>
      </w:r>
      <w:r w:rsidRPr="00B4654F">
        <w:rPr>
          <w:rFonts w:cs="Arial Narrow"/>
        </w:rPr>
        <w:t>initial version of the system design. This meeting is an important opportunity to identify any misunderstandings</w:t>
      </w:r>
      <w:r>
        <w:rPr>
          <w:rFonts w:cs="Arial Narrow"/>
        </w:rPr>
        <w:t xml:space="preserve"> </w:t>
      </w:r>
      <w:r w:rsidRPr="00B4654F">
        <w:rPr>
          <w:rFonts w:cs="Arial Narrow"/>
        </w:rPr>
        <w:t xml:space="preserve">of the design intent and to adapt the design within </w:t>
      </w:r>
      <w:r>
        <w:rPr>
          <w:rFonts w:cs="Arial Narrow"/>
        </w:rPr>
        <w:t>the Contractor</w:t>
      </w:r>
      <w:r w:rsidRPr="00B4654F">
        <w:rPr>
          <w:rFonts w:cs="Arial Narrow"/>
        </w:rPr>
        <w:t xml:space="preserve">’s constraints to best suit </w:t>
      </w:r>
      <w:r w:rsidR="005A1CA3">
        <w:rPr>
          <w:rFonts w:cs="Arial Narrow"/>
        </w:rPr>
        <w:t>ITP</w:t>
      </w:r>
      <w:r>
        <w:rPr>
          <w:rFonts w:cs="Arial Narrow"/>
        </w:rPr>
        <w:t>’s</w:t>
      </w:r>
      <w:r w:rsidRPr="00B4654F">
        <w:rPr>
          <w:rFonts w:cs="Arial Narrow"/>
        </w:rPr>
        <w:t xml:space="preserve"> needs.</w:t>
      </w:r>
    </w:p>
    <w:p w:rsidR="00DC0A41" w:rsidRPr="00E250F4" w:rsidRDefault="00DC0A41" w:rsidP="00DC0A41">
      <w:pPr>
        <w:autoSpaceDE w:val="0"/>
        <w:autoSpaceDN w:val="0"/>
        <w:adjustRightInd w:val="0"/>
        <w:rPr>
          <w:rFonts w:cs="Arial Narrow"/>
        </w:rPr>
      </w:pPr>
      <w:r w:rsidRPr="00E250F4">
        <w:rPr>
          <w:rFonts w:cs="Arial Narrow"/>
        </w:rPr>
        <w:t xml:space="preserve">The </w:t>
      </w:r>
      <w:r>
        <w:rPr>
          <w:rFonts w:cs="Arial Narrow"/>
        </w:rPr>
        <w:t xml:space="preserve">Contractor shall prepare the </w:t>
      </w:r>
      <w:r w:rsidRPr="00E250F4">
        <w:rPr>
          <w:rFonts w:cs="Arial Narrow"/>
        </w:rPr>
        <w:t>Preliminary Design Document (PDD)</w:t>
      </w:r>
      <w:r>
        <w:rPr>
          <w:rFonts w:cs="Arial Narrow"/>
        </w:rPr>
        <w:t>, which</w:t>
      </w:r>
      <w:r w:rsidRPr="00E250F4">
        <w:rPr>
          <w:rFonts w:cs="Arial Narrow"/>
        </w:rPr>
        <w:t xml:space="preserve"> shall include the following materials: (1) </w:t>
      </w:r>
      <w:r w:rsidRPr="00E250F4">
        <w:t>a conceptual diagram illustrating all elements in the system and data flow;</w:t>
      </w:r>
      <w:r w:rsidRPr="00E250F4">
        <w:rPr>
          <w:rFonts w:cs="Arial Narrow"/>
        </w:rPr>
        <w:t xml:space="preserve"> (2) an overview of the equipment, system and configuration proposed for implementation; (3) detailed technical documentation for each equipment item; (4) detailed technical documentation on all software, addressing the functions, the format of all user interface screens, the format of a</w:t>
      </w:r>
      <w:r w:rsidR="005A1CA3">
        <w:rPr>
          <w:rFonts w:cs="Arial Narrow"/>
        </w:rPr>
        <w:t>ny</w:t>
      </w:r>
      <w:r w:rsidRPr="00E250F4">
        <w:rPr>
          <w:rFonts w:cs="Arial Narrow"/>
        </w:rPr>
        <w:t xml:space="preserve"> reports, the data fields to be included in all data exchange interfaces and any other software aspects warranting advance agreement with </w:t>
      </w:r>
      <w:r w:rsidR="005A1CA3">
        <w:rPr>
          <w:rFonts w:cs="Arial Narrow"/>
        </w:rPr>
        <w:t>ITP</w:t>
      </w:r>
      <w:r w:rsidRPr="00E250F4">
        <w:rPr>
          <w:rFonts w:cs="Arial Narrow"/>
        </w:rPr>
        <w:t xml:space="preserve"> prior to system customization/configuration; and (5) a table providing cross-references for each section of the PDD to the appropriate element of the RM.</w:t>
      </w:r>
    </w:p>
    <w:p w:rsidR="005A1CA3" w:rsidRPr="00C4312F" w:rsidRDefault="005A1CA3" w:rsidP="005A1CA3">
      <w:r w:rsidRPr="00C4312F">
        <w:t xml:space="preserve">The </w:t>
      </w:r>
      <w:r>
        <w:t>Contractor</w:t>
      </w:r>
      <w:r w:rsidRPr="00C4312F">
        <w:t xml:space="preserve"> shall submit </w:t>
      </w:r>
      <w:r>
        <w:t xml:space="preserve">the </w:t>
      </w:r>
      <w:r w:rsidRPr="00C4312F">
        <w:t xml:space="preserve">draft </w:t>
      </w:r>
      <w:r>
        <w:t>PDD</w:t>
      </w:r>
      <w:r w:rsidRPr="00C4312F">
        <w:t xml:space="preserve"> </w:t>
      </w:r>
      <w:r w:rsidRPr="00E51B92">
        <w:t>within four weeks</w:t>
      </w:r>
      <w:r w:rsidRPr="00C4312F">
        <w:t xml:space="preserve"> of the RR meeting.</w:t>
      </w:r>
    </w:p>
    <w:p w:rsidR="00DC0A41" w:rsidRDefault="005A1CA3" w:rsidP="00DC0A41">
      <w:pPr>
        <w:autoSpaceDE w:val="0"/>
        <w:autoSpaceDN w:val="0"/>
        <w:adjustRightInd w:val="0"/>
        <w:rPr>
          <w:rFonts w:cs="Arial Narrow"/>
        </w:rPr>
      </w:pPr>
      <w:r>
        <w:rPr>
          <w:rFonts w:cs="Arial Narrow"/>
        </w:rPr>
        <w:t>ITP</w:t>
      </w:r>
      <w:r w:rsidR="00DC0A41">
        <w:rPr>
          <w:rFonts w:cs="Arial Narrow"/>
        </w:rPr>
        <w:t xml:space="preserve"> shall review the PDD in advance of the PDR meeting, and finalize their review and comments on the PDD after the PDR meeting is held.</w:t>
      </w:r>
    </w:p>
    <w:p w:rsidR="005A1CA3" w:rsidRPr="00C4312F" w:rsidRDefault="005A1CA3" w:rsidP="005A1CA3">
      <w:r w:rsidRPr="00C4312F">
        <w:t xml:space="preserve">The </w:t>
      </w:r>
      <w:r>
        <w:t>Contractor</w:t>
      </w:r>
      <w:r w:rsidRPr="00C4312F">
        <w:t xml:space="preserve"> shall prepare all deliverables in both Microsoft Office (Word, Excel or PowerPoint) and Adobe PDF formats, with </w:t>
      </w:r>
      <w:r>
        <w:t>ITP</w:t>
      </w:r>
      <w:r w:rsidRPr="00C4312F">
        <w:t xml:space="preserve"> granted full rights to reprint as needed.</w:t>
      </w:r>
    </w:p>
    <w:p w:rsidR="005A1CA3" w:rsidRPr="00C4312F" w:rsidRDefault="005A1CA3" w:rsidP="005A1CA3">
      <w:r w:rsidRPr="00C4312F">
        <w:t xml:space="preserve">The </w:t>
      </w:r>
      <w:r>
        <w:t>Contractor</w:t>
      </w:r>
      <w:r w:rsidRPr="00C4312F">
        <w:t xml:space="preserve"> shall for all deliverables include the filename in the document footer and include in the filename the file release date.</w:t>
      </w:r>
    </w:p>
    <w:p w:rsidR="005A1CA3" w:rsidRPr="00C4312F" w:rsidRDefault="005A1CA3" w:rsidP="005A1CA3">
      <w:r w:rsidRPr="00C4312F">
        <w:t xml:space="preserve">The </w:t>
      </w:r>
      <w:r>
        <w:t>Contractor</w:t>
      </w:r>
      <w:r w:rsidRPr="00C4312F">
        <w:t xml:space="preserve"> shall submit the updated </w:t>
      </w:r>
      <w:r w:rsidR="0001460A">
        <w:t>PD</w:t>
      </w:r>
      <w:r w:rsidRPr="00C4312F">
        <w:t xml:space="preserve">D within two weeks of receiving the review comments on the draft </w:t>
      </w:r>
      <w:r w:rsidR="0001460A">
        <w:t>PD</w:t>
      </w:r>
      <w:r w:rsidRPr="00C4312F">
        <w:t xml:space="preserve">D. </w:t>
      </w:r>
    </w:p>
    <w:p w:rsidR="00DC0A41" w:rsidRPr="00E250F4" w:rsidRDefault="00DC0A41" w:rsidP="00453293">
      <w:pPr>
        <w:pStyle w:val="Heading2"/>
      </w:pPr>
      <w:bookmarkStart w:id="189" w:name="_Toc431220552"/>
      <w:bookmarkStart w:id="190" w:name="_Toc431220553"/>
      <w:bookmarkStart w:id="191" w:name="_Toc386824535"/>
      <w:bookmarkStart w:id="192" w:name="_Toc400718742"/>
      <w:bookmarkStart w:id="193" w:name="_Toc431474986"/>
      <w:bookmarkStart w:id="194" w:name="_Toc432858036"/>
      <w:bookmarkStart w:id="195" w:name="_Toc434728246"/>
      <w:bookmarkStart w:id="196" w:name="_Toc513217013"/>
      <w:bookmarkStart w:id="197" w:name="_Toc16840987"/>
      <w:bookmarkEnd w:id="189"/>
      <w:bookmarkEnd w:id="190"/>
      <w:r>
        <w:t>Final</w:t>
      </w:r>
      <w:r w:rsidRPr="00E250F4">
        <w:t xml:space="preserve"> </w:t>
      </w:r>
      <w:r w:rsidRPr="00BB6E2E">
        <w:t>Design</w:t>
      </w:r>
      <w:r w:rsidRPr="00E250F4">
        <w:t xml:space="preserve"> Review</w:t>
      </w:r>
      <w:bookmarkEnd w:id="191"/>
      <w:bookmarkEnd w:id="192"/>
      <w:bookmarkEnd w:id="193"/>
      <w:bookmarkEnd w:id="194"/>
      <w:bookmarkEnd w:id="195"/>
      <w:bookmarkEnd w:id="196"/>
      <w:bookmarkEnd w:id="197"/>
    </w:p>
    <w:p w:rsidR="00DC0A41" w:rsidRDefault="00DC0A41" w:rsidP="00DC0A41">
      <w:pPr>
        <w:autoSpaceDE w:val="0"/>
        <w:autoSpaceDN w:val="0"/>
        <w:adjustRightInd w:val="0"/>
        <w:rPr>
          <w:rFonts w:cs="Arial Narrow"/>
        </w:rPr>
      </w:pPr>
      <w:r w:rsidRPr="00E647E8">
        <w:rPr>
          <w:rFonts w:cs="Arial Narrow"/>
        </w:rPr>
        <w:t xml:space="preserve">The second step in the design review process is a </w:t>
      </w:r>
      <w:r>
        <w:rPr>
          <w:rFonts w:cs="Arial Narrow"/>
        </w:rPr>
        <w:t>F</w:t>
      </w:r>
      <w:r w:rsidRPr="00E647E8">
        <w:rPr>
          <w:rFonts w:cs="Arial Narrow"/>
        </w:rPr>
        <w:t xml:space="preserve">inal or </w:t>
      </w:r>
      <w:r>
        <w:rPr>
          <w:rFonts w:cs="Arial Narrow"/>
        </w:rPr>
        <w:t>C</w:t>
      </w:r>
      <w:r w:rsidRPr="00E647E8">
        <w:rPr>
          <w:rFonts w:cs="Arial Narrow"/>
        </w:rPr>
        <w:t xml:space="preserve">ritical </w:t>
      </w:r>
      <w:r>
        <w:rPr>
          <w:rFonts w:cs="Arial Narrow"/>
        </w:rPr>
        <w:t>D</w:t>
      </w:r>
      <w:r w:rsidRPr="00E647E8">
        <w:rPr>
          <w:rFonts w:cs="Arial Narrow"/>
        </w:rPr>
        <w:t xml:space="preserve">esign </w:t>
      </w:r>
      <w:r>
        <w:rPr>
          <w:rFonts w:cs="Arial Narrow"/>
        </w:rPr>
        <w:t>R</w:t>
      </w:r>
      <w:r w:rsidRPr="00E647E8">
        <w:rPr>
          <w:rFonts w:cs="Arial Narrow"/>
        </w:rPr>
        <w:t>eview (</w:t>
      </w:r>
      <w:r>
        <w:rPr>
          <w:rFonts w:cs="Arial Narrow"/>
        </w:rPr>
        <w:t>F</w:t>
      </w:r>
      <w:r w:rsidRPr="00E647E8">
        <w:rPr>
          <w:rFonts w:cs="Arial Narrow"/>
        </w:rPr>
        <w:t>DR</w:t>
      </w:r>
      <w:r>
        <w:rPr>
          <w:rFonts w:cs="Arial Narrow"/>
        </w:rPr>
        <w:t>)</w:t>
      </w:r>
      <w:r w:rsidRPr="00E647E8">
        <w:rPr>
          <w:rFonts w:cs="Arial Narrow"/>
        </w:rPr>
        <w:t xml:space="preserve">, which deals with </w:t>
      </w:r>
      <w:r>
        <w:rPr>
          <w:rFonts w:cs="Arial Narrow"/>
        </w:rPr>
        <w:t>the Contractor</w:t>
      </w:r>
      <w:r w:rsidRPr="00E647E8">
        <w:rPr>
          <w:rFonts w:cs="Arial Narrow"/>
        </w:rPr>
        <w:t>’s</w:t>
      </w:r>
      <w:r>
        <w:rPr>
          <w:rFonts w:cs="Arial Narrow"/>
        </w:rPr>
        <w:t xml:space="preserve"> </w:t>
      </w:r>
      <w:r w:rsidRPr="00E647E8">
        <w:rPr>
          <w:rFonts w:cs="Arial Narrow"/>
        </w:rPr>
        <w:t xml:space="preserve">final system design, based on the results </w:t>
      </w:r>
      <w:r>
        <w:rPr>
          <w:rFonts w:cs="Arial Narrow"/>
        </w:rPr>
        <w:t>of the PDR and updated RM. The F</w:t>
      </w:r>
      <w:r w:rsidRPr="00E647E8">
        <w:rPr>
          <w:rFonts w:cs="Arial Narrow"/>
        </w:rPr>
        <w:t>DR meeting involves consensus</w:t>
      </w:r>
      <w:r>
        <w:rPr>
          <w:rFonts w:cs="Arial Narrow"/>
        </w:rPr>
        <w:t xml:space="preserve"> </w:t>
      </w:r>
      <w:r w:rsidRPr="00E647E8">
        <w:rPr>
          <w:rFonts w:cs="Arial Narrow"/>
        </w:rPr>
        <w:t>building</w:t>
      </w:r>
      <w:r>
        <w:rPr>
          <w:rFonts w:cs="Arial Narrow"/>
        </w:rPr>
        <w:t xml:space="preserve"> </w:t>
      </w:r>
      <w:r w:rsidRPr="00E647E8">
        <w:rPr>
          <w:rFonts w:cs="Arial Narrow"/>
        </w:rPr>
        <w:t xml:space="preserve">in an onsite meeting </w:t>
      </w:r>
      <w:r>
        <w:rPr>
          <w:rFonts w:cs="Arial Narrow"/>
        </w:rPr>
        <w:t xml:space="preserve">or conference call </w:t>
      </w:r>
      <w:r w:rsidRPr="00E647E8">
        <w:rPr>
          <w:rFonts w:cs="Arial Narrow"/>
        </w:rPr>
        <w:t xml:space="preserve">once the design is </w:t>
      </w:r>
      <w:r>
        <w:rPr>
          <w:rFonts w:cs="Arial Narrow"/>
        </w:rPr>
        <w:t xml:space="preserve">finalized. </w:t>
      </w:r>
    </w:p>
    <w:p w:rsidR="00DC0A41" w:rsidRDefault="00DC0A41" w:rsidP="00DC0A41">
      <w:pPr>
        <w:autoSpaceDE w:val="0"/>
        <w:autoSpaceDN w:val="0"/>
        <w:adjustRightInd w:val="0"/>
        <w:rPr>
          <w:rFonts w:cs="Arial Narrow"/>
        </w:rPr>
      </w:pPr>
      <w:r>
        <w:rPr>
          <w:rFonts w:cs="Arial Narrow"/>
        </w:rPr>
        <w:t xml:space="preserve">Based on comments made by </w:t>
      </w:r>
      <w:r w:rsidR="0001460A">
        <w:rPr>
          <w:rFonts w:cs="Arial Narrow"/>
        </w:rPr>
        <w:t>ITP</w:t>
      </w:r>
      <w:r>
        <w:rPr>
          <w:rFonts w:cs="Arial Narrow"/>
        </w:rPr>
        <w:t xml:space="preserve"> on the PDD, t</w:t>
      </w:r>
      <w:r w:rsidRPr="00E250F4">
        <w:rPr>
          <w:rFonts w:cs="Arial Narrow"/>
        </w:rPr>
        <w:t xml:space="preserve">he Contractor shall </w:t>
      </w:r>
      <w:r>
        <w:rPr>
          <w:rFonts w:cs="Arial Narrow"/>
        </w:rPr>
        <w:t>make</w:t>
      </w:r>
      <w:r w:rsidRPr="00E250F4">
        <w:rPr>
          <w:rFonts w:cs="Arial Narrow"/>
        </w:rPr>
        <w:t xml:space="preserve"> </w:t>
      </w:r>
      <w:r>
        <w:rPr>
          <w:rFonts w:cs="Arial Narrow"/>
        </w:rPr>
        <w:t xml:space="preserve">revisions to prepare the </w:t>
      </w:r>
      <w:r w:rsidRPr="00E250F4">
        <w:rPr>
          <w:rFonts w:cs="Arial Narrow"/>
        </w:rPr>
        <w:t>final design document (FDD).</w:t>
      </w:r>
    </w:p>
    <w:p w:rsidR="00DC0A41" w:rsidRPr="00E250F4" w:rsidRDefault="00DC0A41" w:rsidP="00DC0A41">
      <w:pPr>
        <w:autoSpaceDE w:val="0"/>
        <w:autoSpaceDN w:val="0"/>
        <w:adjustRightInd w:val="0"/>
        <w:rPr>
          <w:rFonts w:cs="Arial Narrow"/>
        </w:rPr>
      </w:pPr>
      <w:r w:rsidRPr="00E250F4">
        <w:rPr>
          <w:rFonts w:cs="Arial Narrow"/>
        </w:rPr>
        <w:t xml:space="preserve">The FDD shall include the following materials: (1) updated PDD incorporating </w:t>
      </w:r>
      <w:r w:rsidR="0001460A">
        <w:rPr>
          <w:rFonts w:cs="Arial Narrow"/>
        </w:rPr>
        <w:t>ITP</w:t>
      </w:r>
      <w:r w:rsidRPr="00E250F4">
        <w:rPr>
          <w:rFonts w:cs="Arial Narrow"/>
        </w:rPr>
        <w:t xml:space="preserve"> feedback and comments; (2) final list of equipment to be procured; (3) final design and configurations of the system to be built including all customizations to be made to the system; (4) an updated table providing cross-references between sections is the FDD and elements of the RM</w:t>
      </w:r>
      <w:r>
        <w:rPr>
          <w:rFonts w:cs="Arial Narrow"/>
        </w:rPr>
        <w:t>; and (5) updates to the Project Schedule</w:t>
      </w:r>
      <w:r w:rsidRPr="00E250F4">
        <w:rPr>
          <w:rFonts w:cs="Arial Narrow"/>
        </w:rPr>
        <w:t>.</w:t>
      </w:r>
    </w:p>
    <w:p w:rsidR="00DC0A41" w:rsidRPr="00E250F4" w:rsidRDefault="00DC0A41" w:rsidP="00DC0A41">
      <w:pPr>
        <w:autoSpaceDE w:val="0"/>
        <w:autoSpaceDN w:val="0"/>
        <w:adjustRightInd w:val="0"/>
        <w:rPr>
          <w:rFonts w:cs="Arial Narrow"/>
        </w:rPr>
      </w:pPr>
      <w:r w:rsidRPr="00E250F4">
        <w:rPr>
          <w:rFonts w:cs="Arial Narrow"/>
        </w:rPr>
        <w:t xml:space="preserve">The Contractor shall conduct the </w:t>
      </w:r>
      <w:r>
        <w:rPr>
          <w:rFonts w:cs="Arial Narrow"/>
        </w:rPr>
        <w:t>FDR onsite or via conference call</w:t>
      </w:r>
      <w:r w:rsidRPr="00E250F4">
        <w:rPr>
          <w:rFonts w:cs="Arial Narrow"/>
        </w:rPr>
        <w:t xml:space="preserve"> </w:t>
      </w:r>
      <w:r>
        <w:rPr>
          <w:rFonts w:cs="Arial Narrow"/>
        </w:rPr>
        <w:t>three</w:t>
      </w:r>
      <w:r w:rsidRPr="00E250F4">
        <w:rPr>
          <w:rFonts w:cs="Arial Narrow"/>
        </w:rPr>
        <w:t xml:space="preserve"> weeks after the FDD has been submitted.</w:t>
      </w:r>
    </w:p>
    <w:p w:rsidR="00DC0A41" w:rsidRPr="00E250F4" w:rsidRDefault="00DC0A41" w:rsidP="00DC0A41">
      <w:pPr>
        <w:autoSpaceDE w:val="0"/>
        <w:autoSpaceDN w:val="0"/>
        <w:adjustRightInd w:val="0"/>
        <w:rPr>
          <w:rFonts w:cs="Arial Narrow"/>
        </w:rPr>
      </w:pPr>
      <w:r w:rsidRPr="00E250F4">
        <w:rPr>
          <w:rFonts w:cs="Arial Narrow"/>
        </w:rPr>
        <w:t xml:space="preserve">The PDD and FDD are intended only to reduce the chance of any misunderstandings on the design intent or interpretation of the contract requirements. The PDR and </w:t>
      </w:r>
      <w:r>
        <w:rPr>
          <w:rFonts w:cs="Arial Narrow"/>
        </w:rPr>
        <w:t>F</w:t>
      </w:r>
      <w:r w:rsidRPr="00E250F4">
        <w:rPr>
          <w:rFonts w:cs="Arial Narrow"/>
        </w:rPr>
        <w:t>DR shall not alter the need for the successful formal demonstration of each requirement through the Acceptance Testing process.</w:t>
      </w:r>
    </w:p>
    <w:p w:rsidR="00DC0A41" w:rsidRPr="00E250F4" w:rsidRDefault="00DC0A41" w:rsidP="00DC0A41">
      <w:pPr>
        <w:autoSpaceDE w:val="0"/>
        <w:autoSpaceDN w:val="0"/>
        <w:adjustRightInd w:val="0"/>
        <w:rPr>
          <w:rFonts w:cs="Arial Narrow"/>
        </w:rPr>
      </w:pPr>
      <w:r w:rsidRPr="00E250F4">
        <w:rPr>
          <w:rFonts w:cs="Arial Narrow"/>
        </w:rPr>
        <w:t xml:space="preserve">Once the </w:t>
      </w:r>
      <w:r>
        <w:rPr>
          <w:rFonts w:cs="Arial Narrow"/>
        </w:rPr>
        <w:t>F</w:t>
      </w:r>
      <w:r w:rsidRPr="00E250F4">
        <w:rPr>
          <w:rFonts w:cs="Arial Narrow"/>
        </w:rPr>
        <w:t>D</w:t>
      </w:r>
      <w:r>
        <w:rPr>
          <w:rFonts w:cs="Arial Narrow"/>
        </w:rPr>
        <w:t>D</w:t>
      </w:r>
      <w:r w:rsidRPr="00E250F4">
        <w:rPr>
          <w:rFonts w:cs="Arial Narrow"/>
        </w:rPr>
        <w:t xml:space="preserve"> is complete</w:t>
      </w:r>
      <w:r>
        <w:rPr>
          <w:rFonts w:cs="Arial Narrow"/>
        </w:rPr>
        <w:t xml:space="preserve"> and accepted by </w:t>
      </w:r>
      <w:r w:rsidR="0001460A">
        <w:rPr>
          <w:rFonts w:cs="Arial Narrow"/>
        </w:rPr>
        <w:t>ITP</w:t>
      </w:r>
      <w:r w:rsidRPr="00E250F4">
        <w:rPr>
          <w:rFonts w:cs="Arial Narrow"/>
        </w:rPr>
        <w:t>, the Contractor shall provide a detailed list of equipment for the system.</w:t>
      </w:r>
    </w:p>
    <w:p w:rsidR="00DC0A41" w:rsidRPr="00E250F4" w:rsidRDefault="00DC0A41" w:rsidP="00DC0A41">
      <w:r w:rsidRPr="00E250F4">
        <w:t>The Contractor shall create a detailed</w:t>
      </w:r>
      <w:r w:rsidR="0001460A">
        <w:t xml:space="preserve"> list of system configurations.</w:t>
      </w:r>
    </w:p>
    <w:p w:rsidR="00DC0A41" w:rsidRPr="00E250F4" w:rsidRDefault="00DC0A41" w:rsidP="00DC0A41">
      <w:pPr>
        <w:spacing w:before="120" w:after="120"/>
      </w:pPr>
      <w:r w:rsidRPr="00E250F4">
        <w:t>The Contractor shall document configurations of the computer hardware and networking infrastructure</w:t>
      </w:r>
      <w:r>
        <w:t xml:space="preserve"> as part of the FDD</w:t>
      </w:r>
      <w:r w:rsidRPr="00E250F4">
        <w:t>.</w:t>
      </w:r>
    </w:p>
    <w:p w:rsidR="00A550AE" w:rsidRDefault="00A550AE" w:rsidP="00BC7818"/>
    <w:p w:rsidR="00A550AE" w:rsidRDefault="00A550AE" w:rsidP="00BC7818">
      <w:pPr>
        <w:sectPr w:rsidR="00A550AE" w:rsidSect="0038607F">
          <w:pgSz w:w="12240" w:h="15840"/>
          <w:pgMar w:top="1440" w:right="1440" w:bottom="1440" w:left="1440" w:header="720" w:footer="720" w:gutter="0"/>
          <w:paperSrc w:first="32768" w:other="32768"/>
          <w:cols w:space="720"/>
          <w:docGrid w:linePitch="360"/>
        </w:sectPr>
      </w:pPr>
    </w:p>
    <w:p w:rsidR="000C027B" w:rsidRDefault="000C027B" w:rsidP="00ED2C40">
      <w:pPr>
        <w:pStyle w:val="Heading1"/>
      </w:pPr>
      <w:bookmarkStart w:id="198" w:name="_Toc139267003"/>
      <w:bookmarkStart w:id="199" w:name="_Toc139267525"/>
      <w:bookmarkStart w:id="200" w:name="_Ref140303767"/>
      <w:bookmarkStart w:id="201" w:name="_Toc147037996"/>
      <w:bookmarkStart w:id="202" w:name="_Toc147298635"/>
      <w:bookmarkStart w:id="203" w:name="_Toc148813557"/>
      <w:bookmarkStart w:id="204" w:name="_Toc148840620"/>
      <w:bookmarkStart w:id="205" w:name="_Toc182391018"/>
      <w:bookmarkStart w:id="206" w:name="_Toc16840988"/>
      <w:r>
        <w:t>General Installation Requirements</w:t>
      </w:r>
      <w:bookmarkEnd w:id="198"/>
      <w:bookmarkEnd w:id="199"/>
      <w:bookmarkEnd w:id="200"/>
      <w:bookmarkEnd w:id="201"/>
      <w:bookmarkEnd w:id="202"/>
      <w:bookmarkEnd w:id="203"/>
      <w:bookmarkEnd w:id="204"/>
      <w:bookmarkEnd w:id="205"/>
      <w:bookmarkEnd w:id="206"/>
    </w:p>
    <w:p w:rsidR="005E4977" w:rsidRDefault="005E4977" w:rsidP="00BC7818">
      <w:r w:rsidRPr="005E4977">
        <w:t xml:space="preserve">These requirements cover all equipment and operational requirements to the maximum depth possible.  It does not, however, in any way relieve </w:t>
      </w:r>
      <w:r>
        <w:t>the Contract</w:t>
      </w:r>
      <w:r w:rsidRPr="005E4977">
        <w:t xml:space="preserve">or from its responsibility of providing a totally installed system including all integration and installation services that are necessary to provide a </w:t>
      </w:r>
      <w:r>
        <w:t>completely operational system.</w:t>
      </w:r>
    </w:p>
    <w:p w:rsidR="00BC7818" w:rsidRPr="00C4312F" w:rsidRDefault="00EA04DA" w:rsidP="00BC7818">
      <w:r w:rsidRPr="009A4404">
        <w:t xml:space="preserve">As stated earlier, DMS </w:t>
      </w:r>
      <w:r w:rsidR="005D5532" w:rsidRPr="009A4404">
        <w:t>i</w:t>
      </w:r>
      <w:r w:rsidR="00BC7818" w:rsidRPr="009A4404">
        <w:t>nstallations shall be performed</w:t>
      </w:r>
      <w:r w:rsidR="000B1352" w:rsidRPr="009A4404">
        <w:t xml:space="preserve"> </w:t>
      </w:r>
      <w:r w:rsidRPr="009A4404">
        <w:t xml:space="preserve">by the </w:t>
      </w:r>
      <w:r w:rsidR="009A4404" w:rsidRPr="009A4404">
        <w:t>Contractor</w:t>
      </w:r>
      <w:r w:rsidR="00BC7818" w:rsidRPr="009A4404">
        <w:t>.</w:t>
      </w:r>
    </w:p>
    <w:p w:rsidR="00BC7818" w:rsidRPr="00C4312F" w:rsidRDefault="00BC7818" w:rsidP="00BC7818">
      <w:r w:rsidRPr="00C4312F">
        <w:t xml:space="preserve">The </w:t>
      </w:r>
      <w:r w:rsidR="004312A0">
        <w:t>Contractor</w:t>
      </w:r>
      <w:r w:rsidRPr="00C4312F">
        <w:t xml:space="preserve"> shall configure </w:t>
      </w:r>
      <w:r w:rsidR="00631A6B">
        <w:t xml:space="preserve">the </w:t>
      </w:r>
      <w:r w:rsidR="00603CB4" w:rsidRPr="00C4312F">
        <w:t xml:space="preserve">DMS </w:t>
      </w:r>
      <w:r w:rsidR="00A76254" w:rsidRPr="00C4312F">
        <w:t>hardware</w:t>
      </w:r>
      <w:r w:rsidR="00FF4888" w:rsidRPr="00C4312F">
        <w:t xml:space="preserve">. </w:t>
      </w:r>
      <w:r w:rsidR="000279A7" w:rsidRPr="00C4312F">
        <w:t xml:space="preserve">The integration of DMS hardware </w:t>
      </w:r>
      <w:r w:rsidR="00FF4888" w:rsidRPr="00C4312F">
        <w:t xml:space="preserve">with central control </w:t>
      </w:r>
      <w:r w:rsidR="000279A7" w:rsidRPr="00C4312F">
        <w:t xml:space="preserve">software </w:t>
      </w:r>
      <w:r w:rsidR="00FF4888" w:rsidRPr="00C4312F">
        <w:t xml:space="preserve">and </w:t>
      </w:r>
      <w:r w:rsidR="00DF175F" w:rsidRPr="00C4312F">
        <w:t xml:space="preserve">the </w:t>
      </w:r>
      <w:r w:rsidR="000279A7" w:rsidRPr="00C4312F">
        <w:t xml:space="preserve">existing </w:t>
      </w:r>
      <w:r w:rsidR="00631A6B">
        <w:t>RTIS</w:t>
      </w:r>
      <w:r w:rsidR="005D5532">
        <w:t xml:space="preserve"> </w:t>
      </w:r>
      <w:r w:rsidR="000279A7" w:rsidRPr="00C4312F">
        <w:t xml:space="preserve">at </w:t>
      </w:r>
      <w:r w:rsidR="001B1C34">
        <w:t>ITP</w:t>
      </w:r>
      <w:r w:rsidR="000279A7" w:rsidRPr="00C4312F">
        <w:t xml:space="preserve"> shall be performed </w:t>
      </w:r>
      <w:r w:rsidR="005D5532">
        <w:t>by the successful proposer</w:t>
      </w:r>
      <w:r w:rsidR="000279A7" w:rsidRPr="00C4312F">
        <w:t>.</w:t>
      </w:r>
    </w:p>
    <w:p w:rsidR="00BC7818" w:rsidRPr="00C4312F" w:rsidRDefault="00BC7818" w:rsidP="00BC7818">
      <w:r w:rsidRPr="00C4312F">
        <w:t xml:space="preserve">The </w:t>
      </w:r>
      <w:r w:rsidR="004312A0">
        <w:t>Contractor</w:t>
      </w:r>
      <w:r w:rsidRPr="00C4312F">
        <w:t xml:space="preserve"> shall provide all necessary personnel, test equipment, transportation and supplies for the successful and complete installation of all software</w:t>
      </w:r>
      <w:r w:rsidR="000429F1">
        <w:t xml:space="preserve">, and integration of the software with the </w:t>
      </w:r>
      <w:r w:rsidR="00631A6B">
        <w:t>existing RTIS</w:t>
      </w:r>
      <w:r w:rsidR="000429F1">
        <w:t xml:space="preserve"> system</w:t>
      </w:r>
      <w:r w:rsidRPr="00C4312F">
        <w:t>.</w:t>
      </w:r>
    </w:p>
    <w:p w:rsidR="00BC7818" w:rsidRPr="00C4312F" w:rsidRDefault="00BC7818" w:rsidP="00BC7818">
      <w:r w:rsidRPr="00C4312F">
        <w:t xml:space="preserve">The </w:t>
      </w:r>
      <w:r w:rsidR="004312A0">
        <w:t>Contractor</w:t>
      </w:r>
      <w:r w:rsidRPr="00C4312F">
        <w:t xml:space="preserve"> shall be responsible for their own and subcontractors' performance and safety.</w:t>
      </w:r>
    </w:p>
    <w:p w:rsidR="00BC7818" w:rsidRPr="00C4312F" w:rsidRDefault="00EC1A3F" w:rsidP="00BC7818">
      <w:r>
        <w:t>Required i</w:t>
      </w:r>
      <w:r w:rsidR="00BC7818" w:rsidRPr="00C4312F">
        <w:t>nstallations shall be performed in accordance with all Federal, State and Local laws and regulations.</w:t>
      </w:r>
    </w:p>
    <w:p w:rsidR="00BC7818" w:rsidRPr="00C4312F" w:rsidRDefault="00BC7818" w:rsidP="00BC7818">
      <w:r w:rsidRPr="00C4312F">
        <w:t xml:space="preserve">The </w:t>
      </w:r>
      <w:r w:rsidR="004312A0">
        <w:t>Contractor</w:t>
      </w:r>
      <w:r w:rsidRPr="00C4312F">
        <w:t xml:space="preserve"> shall </w:t>
      </w:r>
      <w:r w:rsidR="00EC1A3F">
        <w:t>use</w:t>
      </w:r>
      <w:r w:rsidRPr="00C4312F">
        <w:t xml:space="preserve"> existing AC electrical power at</w:t>
      </w:r>
      <w:r w:rsidR="00B14675" w:rsidRPr="00C4312F">
        <w:t xml:space="preserve"> shelters</w:t>
      </w:r>
      <w:r w:rsidRPr="00C4312F">
        <w:t xml:space="preserve">. If existing power arrangements are unsatisfactory, the </w:t>
      </w:r>
      <w:r w:rsidR="004312A0">
        <w:t>Contractor</w:t>
      </w:r>
      <w:r w:rsidRPr="00C4312F">
        <w:t xml:space="preserve"> must specify proposed alterations.</w:t>
      </w:r>
    </w:p>
    <w:p w:rsidR="00BC7818" w:rsidRPr="00C4312F" w:rsidRDefault="00BC7818" w:rsidP="00BC7818">
      <w:r w:rsidRPr="00C4312F">
        <w:t xml:space="preserve">The </w:t>
      </w:r>
      <w:r w:rsidR="004312A0">
        <w:t>Contractor</w:t>
      </w:r>
      <w:r w:rsidRPr="00C4312F">
        <w:t xml:space="preserve"> shall submit Installation Design Documentation (IDD) for </w:t>
      </w:r>
      <w:r w:rsidR="001B1C34">
        <w:t>ITP</w:t>
      </w:r>
      <w:r w:rsidRPr="00C4312F">
        <w:t xml:space="preserve"> approval prior to </w:t>
      </w:r>
      <w:r w:rsidR="00EC1A3F">
        <w:t xml:space="preserve">the </w:t>
      </w:r>
      <w:r w:rsidR="00CF2E4F">
        <w:t>Contractor</w:t>
      </w:r>
      <w:r w:rsidR="00EC1A3F">
        <w:t xml:space="preserve"> </w:t>
      </w:r>
      <w:r w:rsidRPr="00C4312F">
        <w:t>undertaking any installations.</w:t>
      </w:r>
    </w:p>
    <w:p w:rsidR="00BC7818" w:rsidRPr="00C4312F" w:rsidRDefault="00BC7818" w:rsidP="00BC7818">
      <w:r w:rsidRPr="00C4312F">
        <w:t xml:space="preserve">The IDD shall provide text, drawings, illustrations and images using adequate detail to allow for quality installation by a </w:t>
      </w:r>
      <w:r w:rsidR="00CF2E4F">
        <w:t>Contractor</w:t>
      </w:r>
      <w:r w:rsidR="00EC1A3F">
        <w:t xml:space="preserve">’s </w:t>
      </w:r>
      <w:r w:rsidRPr="00C4312F">
        <w:t>technician without further training in conjunction with other installation instructions provided by the vendors of individual equipment components.</w:t>
      </w:r>
    </w:p>
    <w:p w:rsidR="00BC7818" w:rsidRPr="00C4312F" w:rsidRDefault="00BC7818" w:rsidP="00BC7818">
      <w:r w:rsidRPr="00C4312F">
        <w:t xml:space="preserve">The IDD shall </w:t>
      </w:r>
      <w:r w:rsidR="008E0CE2">
        <w:t xml:space="preserve">be provided to </w:t>
      </w:r>
      <w:r w:rsidR="00476794">
        <w:t>ITP</w:t>
      </w:r>
      <w:r w:rsidR="008E0CE2">
        <w:t xml:space="preserve"> </w:t>
      </w:r>
      <w:r w:rsidRPr="00C4312F">
        <w:t>includ</w:t>
      </w:r>
      <w:r w:rsidR="008E0CE2">
        <w:t>ing</w:t>
      </w:r>
      <w:r w:rsidRPr="00C4312F">
        <w:t xml:space="preserve"> details on (1) equipment installation locations/mounting; (2) routing, conductors, color-coding, labeling, and connecto</w:t>
      </w:r>
      <w:r w:rsidR="00B14675" w:rsidRPr="00C4312F">
        <w:t>rs for power and communications</w:t>
      </w:r>
      <w:r w:rsidRPr="00C4312F">
        <w:t>; (3) connections with, any required modifications to and restoration of existing infrastructure; (4) work area and equipment storage requirements (5) methods and quality standards; and (5) supervision and quality assurance procedures.</w:t>
      </w:r>
    </w:p>
    <w:p w:rsidR="00BC7818" w:rsidRPr="00C4312F" w:rsidRDefault="00BC7818" w:rsidP="00BC7818">
      <w:r w:rsidRPr="00C4312F">
        <w:t xml:space="preserve">The </w:t>
      </w:r>
      <w:r w:rsidR="004312A0">
        <w:t>Contractor</w:t>
      </w:r>
      <w:r w:rsidRPr="00C4312F">
        <w:t xml:space="preserve"> shall be responsible for the security of equipment prior to installation</w:t>
      </w:r>
      <w:r w:rsidR="001643BE">
        <w:t xml:space="preserve"> by the </w:t>
      </w:r>
      <w:r w:rsidR="004A5174">
        <w:t>Contract</w:t>
      </w:r>
      <w:r w:rsidR="001643BE">
        <w:t>or</w:t>
      </w:r>
      <w:r w:rsidRPr="00C4312F">
        <w:t xml:space="preserve">. </w:t>
      </w:r>
      <w:r w:rsidR="001B1C34">
        <w:t>ITP</w:t>
      </w:r>
      <w:r w:rsidRPr="00C4312F">
        <w:t xml:space="preserve"> will provide space for the </w:t>
      </w:r>
      <w:r w:rsidR="004312A0">
        <w:t>Contractor</w:t>
      </w:r>
      <w:r w:rsidRPr="00C4312F">
        <w:t xml:space="preserve"> to establish secure storage facilities.</w:t>
      </w:r>
    </w:p>
    <w:p w:rsidR="00BC7818" w:rsidRPr="00C4312F" w:rsidRDefault="00BC7818" w:rsidP="00BC7818">
      <w:r w:rsidRPr="00C4312F">
        <w:t xml:space="preserve">The </w:t>
      </w:r>
      <w:r w:rsidR="004312A0">
        <w:t>Contractor</w:t>
      </w:r>
      <w:r w:rsidRPr="00C4312F">
        <w:t xml:space="preserve"> shall prepare all deliverables in both Microsoft </w:t>
      </w:r>
      <w:r w:rsidR="00135377" w:rsidRPr="00C4312F">
        <w:t>Office (</w:t>
      </w:r>
      <w:r w:rsidRPr="00C4312F">
        <w:t xml:space="preserve">Word, Excel or </w:t>
      </w:r>
      <w:r w:rsidR="00B51208" w:rsidRPr="00C4312F">
        <w:t>PowerPoint</w:t>
      </w:r>
      <w:r w:rsidR="00135377" w:rsidRPr="00C4312F">
        <w:t>)</w:t>
      </w:r>
      <w:r w:rsidRPr="00C4312F">
        <w:t xml:space="preserve"> and Adobe PDF formats, with </w:t>
      </w:r>
      <w:r w:rsidR="001B1C34">
        <w:t>ITP</w:t>
      </w:r>
      <w:r w:rsidRPr="00C4312F">
        <w:t xml:space="preserve"> granted full rights to reprint as needed.</w:t>
      </w:r>
    </w:p>
    <w:p w:rsidR="00BC7818" w:rsidRDefault="00BC7818" w:rsidP="00BC7818">
      <w:r w:rsidRPr="00C4312F">
        <w:t xml:space="preserve">The </w:t>
      </w:r>
      <w:r w:rsidR="004312A0">
        <w:t>Contractor</w:t>
      </w:r>
      <w:r w:rsidRPr="00C4312F">
        <w:t xml:space="preserve"> shall include the filename in the document footer and include in the filename the file release date</w:t>
      </w:r>
      <w:r w:rsidR="00CD23EB">
        <w:t xml:space="preserve"> </w:t>
      </w:r>
      <w:r w:rsidR="00CD23EB" w:rsidRPr="00C4312F">
        <w:t>for all deliverables</w:t>
      </w:r>
      <w:r>
        <w:t>.</w:t>
      </w:r>
    </w:p>
    <w:p w:rsidR="00AA6D88" w:rsidRDefault="00CD23EB" w:rsidP="00BC7818">
      <w:pPr>
        <w:sectPr w:rsidR="00AA6D88" w:rsidSect="0038607F">
          <w:pgSz w:w="12240" w:h="15840"/>
          <w:pgMar w:top="1440" w:right="1440" w:bottom="1440" w:left="1440" w:header="720" w:footer="720" w:gutter="0"/>
          <w:paperSrc w:first="32768" w:other="32768"/>
          <w:cols w:space="720"/>
          <w:docGrid w:linePitch="360"/>
        </w:sectPr>
      </w:pPr>
      <w:r>
        <w:t xml:space="preserve"> </w:t>
      </w:r>
    </w:p>
    <w:p w:rsidR="000C027B" w:rsidRDefault="000C027B" w:rsidP="00ED2C40">
      <w:pPr>
        <w:pStyle w:val="Heading1"/>
      </w:pPr>
      <w:bookmarkStart w:id="207" w:name="_Toc139267004"/>
      <w:bookmarkStart w:id="208" w:name="_Toc139267526"/>
      <w:bookmarkStart w:id="209" w:name="_Ref140303768"/>
      <w:bookmarkStart w:id="210" w:name="_Toc147037997"/>
      <w:bookmarkStart w:id="211" w:name="_Toc147298636"/>
      <w:bookmarkStart w:id="212" w:name="_Toc148813558"/>
      <w:bookmarkStart w:id="213" w:name="_Toc148840621"/>
      <w:bookmarkStart w:id="214" w:name="_Toc182391019"/>
      <w:bookmarkStart w:id="215" w:name="_Toc16840989"/>
      <w:r>
        <w:t>Acceptance Testing</w:t>
      </w:r>
      <w:bookmarkEnd w:id="207"/>
      <w:bookmarkEnd w:id="208"/>
      <w:bookmarkEnd w:id="209"/>
      <w:bookmarkEnd w:id="210"/>
      <w:bookmarkEnd w:id="211"/>
      <w:bookmarkEnd w:id="212"/>
      <w:bookmarkEnd w:id="213"/>
      <w:bookmarkEnd w:id="214"/>
      <w:bookmarkEnd w:id="215"/>
    </w:p>
    <w:p w:rsidR="00DF69EB" w:rsidRDefault="00DF69EB" w:rsidP="00FE0350">
      <w:r>
        <w:t>All requirements listed in Appendix C, the Compli</w:t>
      </w:r>
      <w:r w:rsidR="00E31821">
        <w:t>ance Matrix, must be tested.</w:t>
      </w:r>
    </w:p>
    <w:p w:rsidR="00DF69EB" w:rsidRDefault="00BC7818" w:rsidP="00FE0350">
      <w:r w:rsidRPr="00554548">
        <w:t xml:space="preserve">The </w:t>
      </w:r>
      <w:r w:rsidR="004312A0">
        <w:t>Contractor</w:t>
      </w:r>
      <w:r w:rsidRPr="00554548">
        <w:t xml:space="preserve"> shall submit an Acceptance Test Procedures document (ATP) for </w:t>
      </w:r>
      <w:r w:rsidR="001B1C34">
        <w:t>ITP</w:t>
      </w:r>
      <w:r w:rsidRPr="00554548">
        <w:t xml:space="preserve"> approval prior to undertaking any testing.</w:t>
      </w:r>
    </w:p>
    <w:p w:rsidR="00C538EA" w:rsidRDefault="00DF69EB" w:rsidP="00DF69EB">
      <w:r>
        <w:t>Each</w:t>
      </w:r>
      <w:r w:rsidRPr="00554548">
        <w:t xml:space="preserve"> ATP shall clearly address</w:t>
      </w:r>
      <w:r w:rsidR="00C538EA">
        <w:t xml:space="preserve"> the following</w:t>
      </w:r>
      <w:r w:rsidRPr="00554548">
        <w:t>:</w:t>
      </w:r>
    </w:p>
    <w:p w:rsidR="00C538EA" w:rsidRDefault="00C538EA" w:rsidP="00C105DF">
      <w:pPr>
        <w:pStyle w:val="ListParagraph"/>
        <w:numPr>
          <w:ilvl w:val="0"/>
          <w:numId w:val="7"/>
        </w:numPr>
      </w:pPr>
      <w:r>
        <w:t>Identification of all tests to be performed, the purpose of each test and the identification of the functional requirements being tested</w:t>
      </w:r>
      <w:r w:rsidR="00D54732">
        <w:t>;</w:t>
      </w:r>
    </w:p>
    <w:p w:rsidR="00C538EA" w:rsidRDefault="00C538EA" w:rsidP="00C105DF">
      <w:pPr>
        <w:pStyle w:val="ListParagraph"/>
        <w:numPr>
          <w:ilvl w:val="0"/>
          <w:numId w:val="7"/>
        </w:numPr>
      </w:pPr>
      <w:r>
        <w:t>H</w:t>
      </w:r>
      <w:r w:rsidR="00DF69EB" w:rsidRPr="00554548">
        <w:t xml:space="preserve">ow each testable specification requirement will be demonstrated, including </w:t>
      </w:r>
      <w:r>
        <w:t xml:space="preserve">a description of </w:t>
      </w:r>
      <w:r w:rsidR="00DF69EB" w:rsidRPr="00554548">
        <w:t>the method</w:t>
      </w:r>
      <w:r>
        <w:t xml:space="preserve">/procedures for performing </w:t>
      </w:r>
      <w:r w:rsidR="00DF69EB" w:rsidRPr="00554548">
        <w:t>e</w:t>
      </w:r>
      <w:r>
        <w:t>ach</w:t>
      </w:r>
      <w:r w:rsidR="00DF69EB" w:rsidRPr="00554548">
        <w:t xml:space="preserve"> test;</w:t>
      </w:r>
    </w:p>
    <w:p w:rsidR="00C538EA" w:rsidRDefault="00C538EA" w:rsidP="00C105DF">
      <w:pPr>
        <w:pStyle w:val="ListParagraph"/>
        <w:numPr>
          <w:ilvl w:val="0"/>
          <w:numId w:val="7"/>
        </w:numPr>
      </w:pPr>
      <w:r>
        <w:t>How test results will be recorded</w:t>
      </w:r>
      <w:r w:rsidR="00D54732">
        <w:t>;</w:t>
      </w:r>
    </w:p>
    <w:p w:rsidR="00C538EA" w:rsidRDefault="00C538EA" w:rsidP="00C105DF">
      <w:pPr>
        <w:pStyle w:val="ListParagraph"/>
        <w:numPr>
          <w:ilvl w:val="0"/>
          <w:numId w:val="7"/>
        </w:numPr>
      </w:pPr>
      <w:r>
        <w:t>T</w:t>
      </w:r>
      <w:r w:rsidR="00DF69EB" w:rsidRPr="00554548">
        <w:t>he results that will constitute success for each test</w:t>
      </w:r>
      <w:r>
        <w:t>, including pass/fail criteria and/or measures of effectiveness</w:t>
      </w:r>
      <w:r w:rsidR="00DF69EB" w:rsidRPr="00554548">
        <w:t>;</w:t>
      </w:r>
    </w:p>
    <w:p w:rsidR="00C538EA" w:rsidRDefault="00C538EA" w:rsidP="00C105DF">
      <w:pPr>
        <w:pStyle w:val="ListParagraph"/>
        <w:numPr>
          <w:ilvl w:val="0"/>
          <w:numId w:val="7"/>
        </w:numPr>
      </w:pPr>
      <w:r>
        <w:t xml:space="preserve">The </w:t>
      </w:r>
      <w:r w:rsidR="00DF69EB" w:rsidRPr="00554548">
        <w:t xml:space="preserve">responsibilities of both </w:t>
      </w:r>
      <w:r w:rsidR="00DF69EB">
        <w:t>Contractor</w:t>
      </w:r>
      <w:r w:rsidR="00DF69EB" w:rsidRPr="00554548">
        <w:t xml:space="preserve"> and </w:t>
      </w:r>
      <w:r w:rsidR="001B1C34">
        <w:t>ITP</w:t>
      </w:r>
      <w:r w:rsidR="00DF69EB" w:rsidRPr="00554548">
        <w:t xml:space="preserve"> repre</w:t>
      </w:r>
      <w:r>
        <w:t>sentatives during each test;</w:t>
      </w:r>
    </w:p>
    <w:p w:rsidR="00C538EA" w:rsidRDefault="00C538EA" w:rsidP="00C105DF">
      <w:pPr>
        <w:pStyle w:val="ListParagraph"/>
        <w:numPr>
          <w:ilvl w:val="0"/>
          <w:numId w:val="7"/>
        </w:numPr>
      </w:pPr>
      <w:r>
        <w:t>A</w:t>
      </w:r>
      <w:r w:rsidR="00DF69EB" w:rsidRPr="00554548">
        <w:t xml:space="preserve"> cross-reference to which contract</w:t>
      </w:r>
      <w:r>
        <w:t>ual</w:t>
      </w:r>
      <w:r w:rsidR="00DF69EB" w:rsidRPr="00554548">
        <w:t xml:space="preserve"> requirements from the RM are being addressed by each test procedure</w:t>
      </w:r>
      <w:r w:rsidR="00D54732">
        <w:t>;</w:t>
      </w:r>
    </w:p>
    <w:p w:rsidR="00C538EA" w:rsidRDefault="00C538EA" w:rsidP="00C105DF">
      <w:pPr>
        <w:pStyle w:val="ListParagraph"/>
        <w:numPr>
          <w:ilvl w:val="0"/>
          <w:numId w:val="7"/>
        </w:numPr>
      </w:pPr>
      <w:r>
        <w:t>If the testing is re-testing</w:t>
      </w:r>
      <w:r w:rsidR="003E393A">
        <w:t xml:space="preserve"> because of a failure, a description of the corrective actions taken to remedy the failure and a description of the re-testing procedures, if they differ in any way from the original testing procedures</w:t>
      </w:r>
      <w:r w:rsidR="00D54732">
        <w:t>; and</w:t>
      </w:r>
    </w:p>
    <w:p w:rsidR="00DF69EB" w:rsidRPr="00554548" w:rsidRDefault="00C538EA" w:rsidP="00C105DF">
      <w:pPr>
        <w:pStyle w:val="ListParagraph"/>
        <w:numPr>
          <w:ilvl w:val="0"/>
          <w:numId w:val="7"/>
        </w:numPr>
      </w:pPr>
      <w:r>
        <w:t>The test schedule</w:t>
      </w:r>
      <w:r w:rsidR="00DF69EB" w:rsidRPr="00554548">
        <w:t>.</w:t>
      </w:r>
    </w:p>
    <w:p w:rsidR="00BC7818" w:rsidRPr="00554548" w:rsidRDefault="00BC7818" w:rsidP="00BC7818">
      <w:r w:rsidRPr="00554548">
        <w:t xml:space="preserve">The ATP shall include an updated RM from the </w:t>
      </w:r>
      <w:r w:rsidR="00265516">
        <w:t>FD</w:t>
      </w:r>
      <w:r w:rsidRPr="00554548">
        <w:t>D, to include the test stage at which each contract requirement will be demonstrated; and a cross-reference to the test procedure(s) that serve to address each contract requirement.</w:t>
      </w:r>
    </w:p>
    <w:p w:rsidR="00BC7818" w:rsidRPr="00554548" w:rsidRDefault="00BC7818" w:rsidP="00BC7818">
      <w:r w:rsidRPr="00554548">
        <w:t xml:space="preserve">The </w:t>
      </w:r>
      <w:r w:rsidR="004312A0">
        <w:t>Contractor</w:t>
      </w:r>
      <w:r w:rsidRPr="00554548">
        <w:t xml:space="preserve"> shall prepare all deliverables in both Microsoft </w:t>
      </w:r>
      <w:r w:rsidR="00135377" w:rsidRPr="00554548">
        <w:t>Office (</w:t>
      </w:r>
      <w:r w:rsidRPr="00554548">
        <w:t xml:space="preserve">Word, Excel or </w:t>
      </w:r>
      <w:r w:rsidR="00684867" w:rsidRPr="00554548">
        <w:t>PowerPoint</w:t>
      </w:r>
      <w:r w:rsidR="00135377" w:rsidRPr="00554548">
        <w:t>)</w:t>
      </w:r>
      <w:r w:rsidRPr="00554548">
        <w:t xml:space="preserve"> and Adobe PDF formats, with </w:t>
      </w:r>
      <w:r w:rsidR="001B1C34">
        <w:t>ITP</w:t>
      </w:r>
      <w:r w:rsidRPr="00554548">
        <w:t xml:space="preserve"> granted full rights to reprint as needed.</w:t>
      </w:r>
    </w:p>
    <w:p w:rsidR="00BC7818" w:rsidRPr="00554548" w:rsidRDefault="00BC7818" w:rsidP="00BC7818">
      <w:r w:rsidRPr="00554548">
        <w:t xml:space="preserve">The </w:t>
      </w:r>
      <w:r w:rsidR="004312A0">
        <w:t>Contractor</w:t>
      </w:r>
      <w:r w:rsidRPr="00554548">
        <w:t xml:space="preserve"> shall</w:t>
      </w:r>
      <w:r w:rsidR="00A45E6F">
        <w:t>,</w:t>
      </w:r>
      <w:r w:rsidRPr="00554548">
        <w:t xml:space="preserve"> for all deliverables</w:t>
      </w:r>
      <w:r w:rsidR="00A45E6F">
        <w:t>,</w:t>
      </w:r>
      <w:r w:rsidRPr="00554548">
        <w:t xml:space="preserve"> include the filename in the document footer and include the file release date</w:t>
      </w:r>
      <w:r w:rsidR="00A45E6F">
        <w:t xml:space="preserve"> </w:t>
      </w:r>
      <w:r w:rsidR="00A45E6F" w:rsidRPr="00554548">
        <w:t>in the filename</w:t>
      </w:r>
      <w:r w:rsidRPr="00554548">
        <w:t>.</w:t>
      </w:r>
    </w:p>
    <w:p w:rsidR="00BC7818" w:rsidRDefault="00BC7818" w:rsidP="00BC7818">
      <w:r w:rsidRPr="00554548">
        <w:t xml:space="preserve">The ATP shall be submitted to </w:t>
      </w:r>
      <w:r w:rsidR="001B1C34">
        <w:t>ITP</w:t>
      </w:r>
      <w:r w:rsidRPr="00554548">
        <w:t xml:space="preserve"> at least three weeks in advance of any intended testing.</w:t>
      </w:r>
    </w:p>
    <w:p w:rsidR="005B083E" w:rsidRPr="00554548" w:rsidRDefault="005B083E" w:rsidP="00BC7818">
      <w:r>
        <w:t xml:space="preserve">The ATP is subject to approval by </w:t>
      </w:r>
      <w:r w:rsidR="001B1C34">
        <w:t>ITP</w:t>
      </w:r>
      <w:r>
        <w:t>.</w:t>
      </w:r>
    </w:p>
    <w:p w:rsidR="005B083E" w:rsidRDefault="001B1C34" w:rsidP="005B083E">
      <w:r>
        <w:t>ITP</w:t>
      </w:r>
      <w:r w:rsidR="005B083E">
        <w:t xml:space="preserve"> reserves the right to witness any or all tests, without charge, and may include a check for compliance with all requirements set forth in the ATP</w:t>
      </w:r>
      <w:r w:rsidR="00562575">
        <w:t>,</w:t>
      </w:r>
      <w:r w:rsidR="005B083E">
        <w:t xml:space="preserve"> and the contract between </w:t>
      </w:r>
      <w:r>
        <w:t>ITP</w:t>
      </w:r>
      <w:r w:rsidR="005B083E">
        <w:t xml:space="preserve"> and the successful proposer.</w:t>
      </w:r>
    </w:p>
    <w:p w:rsidR="00BC7818" w:rsidRPr="00554548" w:rsidRDefault="00BC7818" w:rsidP="00BC7818">
      <w:r w:rsidRPr="00554548">
        <w:t>The ATP shall incorporate the following distinct testing stages for</w:t>
      </w:r>
      <w:r w:rsidR="00BB177D" w:rsidRPr="00554548">
        <w:t xml:space="preserve"> installation</w:t>
      </w:r>
      <w:r w:rsidRPr="00554548">
        <w:t xml:space="preserve">: </w:t>
      </w:r>
      <w:r w:rsidR="00554548">
        <w:t>(1</w:t>
      </w:r>
      <w:r w:rsidR="00A871DD">
        <w:t xml:space="preserve">) </w:t>
      </w:r>
      <w:r w:rsidR="00562575">
        <w:t xml:space="preserve">Factory Acceptance Testing (FAT); (2) </w:t>
      </w:r>
      <w:r w:rsidR="00554548">
        <w:t>Pilot</w:t>
      </w:r>
      <w:r w:rsidR="00562575">
        <w:t xml:space="preserve"> Testing (PT)</w:t>
      </w:r>
      <w:r w:rsidRPr="00554548">
        <w:t>; (</w:t>
      </w:r>
      <w:r w:rsidR="00562575">
        <w:t>3</w:t>
      </w:r>
      <w:r w:rsidRPr="00554548">
        <w:t>) System Testing (ST); and (</w:t>
      </w:r>
      <w:r w:rsidR="00562575">
        <w:t>4</w:t>
      </w:r>
      <w:r w:rsidRPr="00554548">
        <w:t>) Burn-In Testing (BT).</w:t>
      </w:r>
    </w:p>
    <w:p w:rsidR="00562575" w:rsidRDefault="00562575" w:rsidP="00BC7818">
      <w:r>
        <w:t xml:space="preserve">FAT shall be completed for DMSs at the Contractor’s facility, and deficiencies shall be rectified before the initiation of DMS delivery to </w:t>
      </w:r>
      <w:r w:rsidR="001B1C34">
        <w:t>ITP</w:t>
      </w:r>
      <w:r>
        <w:t xml:space="preserve"> and before the initiation of PT.</w:t>
      </w:r>
    </w:p>
    <w:p w:rsidR="00562575" w:rsidRPr="00554548" w:rsidRDefault="00562575" w:rsidP="00562575">
      <w:r>
        <w:t>FAT</w:t>
      </w:r>
      <w:r w:rsidRPr="00554548">
        <w:t xml:space="preserve"> </w:t>
      </w:r>
      <w:r>
        <w:t>will</w:t>
      </w:r>
      <w:r w:rsidRPr="00554548">
        <w:t xml:space="preserve"> be witnessed by </w:t>
      </w:r>
      <w:r w:rsidR="001B1C34">
        <w:t>ITP</w:t>
      </w:r>
      <w:r w:rsidRPr="00554548">
        <w:t xml:space="preserve"> representatives.</w:t>
      </w:r>
    </w:p>
    <w:p w:rsidR="00BC7818" w:rsidRDefault="00A871DD" w:rsidP="00BC7818">
      <w:r>
        <w:t>P</w:t>
      </w:r>
      <w:r w:rsidR="00562575">
        <w:t>T</w:t>
      </w:r>
      <w:r w:rsidR="00BC7818" w:rsidRPr="00554548">
        <w:t xml:space="preserve"> shall be completed </w:t>
      </w:r>
      <w:r>
        <w:t xml:space="preserve">for a subset of </w:t>
      </w:r>
      <w:r w:rsidR="001B1C34">
        <w:t>ITP</w:t>
      </w:r>
      <w:r w:rsidR="00EA37F1">
        <w:t>’s fixed-route</w:t>
      </w:r>
      <w:r>
        <w:t xml:space="preserve"> system (e.g., </w:t>
      </w:r>
      <w:r w:rsidR="00F401C6">
        <w:t>Laker Line</w:t>
      </w:r>
      <w:r w:rsidR="00562575">
        <w:t xml:space="preserve"> BRT route, </w:t>
      </w:r>
      <w:r>
        <w:t>three routes</w:t>
      </w:r>
      <w:r w:rsidR="00EA37F1">
        <w:t xml:space="preserve"> and t</w:t>
      </w:r>
      <w:r w:rsidR="00562575">
        <w:t>hree</w:t>
      </w:r>
      <w:r w:rsidR="00EA37F1">
        <w:t xml:space="preserve"> DMS units</w:t>
      </w:r>
      <w:r>
        <w:t>)</w:t>
      </w:r>
      <w:r w:rsidR="00BC7818" w:rsidRPr="00554548">
        <w:t>, and deficiencies shall be rectified before the initiation of ST.</w:t>
      </w:r>
    </w:p>
    <w:p w:rsidR="008C4A14" w:rsidRPr="00554548" w:rsidRDefault="008C4A14" w:rsidP="00BC7818">
      <w:r>
        <w:t>PT shall include</w:t>
      </w:r>
      <w:r w:rsidR="0027522E">
        <w:t>, but not be limited to,</w:t>
      </w:r>
      <w:r>
        <w:t xml:space="preserve"> testing the integration of the central software with </w:t>
      </w:r>
      <w:r w:rsidR="00F401C6">
        <w:t>the existing RTIS</w:t>
      </w:r>
      <w:r>
        <w:t xml:space="preserve"> system, and </w:t>
      </w:r>
      <w:r w:rsidR="00A75BE5">
        <w:t>display of information from the central system on the DMS.</w:t>
      </w:r>
    </w:p>
    <w:p w:rsidR="00BC7818" w:rsidRPr="00554548" w:rsidRDefault="00EA37F1" w:rsidP="00BC7818">
      <w:r>
        <w:t>P</w:t>
      </w:r>
      <w:r w:rsidR="00562575">
        <w:t>T</w:t>
      </w:r>
      <w:r w:rsidR="00BC7818" w:rsidRPr="00554548">
        <w:t xml:space="preserve"> </w:t>
      </w:r>
      <w:r>
        <w:t>will</w:t>
      </w:r>
      <w:r w:rsidR="00BC7818" w:rsidRPr="00554548">
        <w:t xml:space="preserve"> be witnessed by </w:t>
      </w:r>
      <w:r w:rsidR="001B1C34">
        <w:t>ITP</w:t>
      </w:r>
      <w:r w:rsidR="00BC7818" w:rsidRPr="00554548">
        <w:t xml:space="preserve"> representatives.</w:t>
      </w:r>
    </w:p>
    <w:p w:rsidR="00BC7818" w:rsidRPr="00554548" w:rsidRDefault="00BC7818" w:rsidP="00BC7818">
      <w:r w:rsidRPr="00554548">
        <w:t xml:space="preserve">ST shall be completed after the entire system for </w:t>
      </w:r>
      <w:r w:rsidR="000B3FD5" w:rsidRPr="00554548">
        <w:t>the</w:t>
      </w:r>
      <w:r w:rsidR="00554548">
        <w:t xml:space="preserve"> deployment </w:t>
      </w:r>
      <w:r w:rsidRPr="00554548">
        <w:t>has been installed, and deficiencies shall be rectified before the initiation of BT.</w:t>
      </w:r>
    </w:p>
    <w:p w:rsidR="00BC7818" w:rsidRPr="00554548" w:rsidRDefault="00BC7818" w:rsidP="00BC7818">
      <w:r w:rsidRPr="00554548">
        <w:t xml:space="preserve">ST shall be witnessed by </w:t>
      </w:r>
      <w:r w:rsidR="001B1C34">
        <w:t>ITP</w:t>
      </w:r>
      <w:r w:rsidRPr="00554548">
        <w:t xml:space="preserve"> representatives.</w:t>
      </w:r>
    </w:p>
    <w:p w:rsidR="00BC7818" w:rsidRDefault="00BC7818" w:rsidP="00BC7818">
      <w:r w:rsidRPr="00554548">
        <w:t xml:space="preserve">BT shall involve revenue service use of the system over a 30-day period after the completion of ST for </w:t>
      </w:r>
      <w:r w:rsidR="000B3FD5" w:rsidRPr="00554548">
        <w:t xml:space="preserve">the </w:t>
      </w:r>
      <w:r w:rsidRPr="00554548">
        <w:t xml:space="preserve">deployment, and deficiencies shall be rectified before </w:t>
      </w:r>
      <w:r w:rsidR="001B1C34">
        <w:t>ITP</w:t>
      </w:r>
      <w:r w:rsidRPr="00554548">
        <w:t xml:space="preserve"> will grant System Acceptance (SA) for th</w:t>
      </w:r>
      <w:r w:rsidR="000B3FD5" w:rsidRPr="00554548">
        <w:t>e</w:t>
      </w:r>
      <w:r w:rsidRPr="00554548">
        <w:t xml:space="preserve"> deployment.</w:t>
      </w:r>
    </w:p>
    <w:p w:rsidR="008E235C" w:rsidRPr="00720A95" w:rsidRDefault="008E235C" w:rsidP="008E235C">
      <w:r w:rsidRPr="00720A95">
        <w:t>Specific requirements regarding SA Testing are as follows.  A thirty-day SA Testing period shall commence when the following minimum conditions are met:</w:t>
      </w:r>
    </w:p>
    <w:p w:rsidR="008E235C" w:rsidRPr="00720A95" w:rsidRDefault="008E235C" w:rsidP="008E235C">
      <w:r w:rsidRPr="00720A95">
        <w:t>1.</w:t>
      </w:r>
      <w:r w:rsidRPr="00720A95">
        <w:tab/>
        <w:t xml:space="preserve">The </w:t>
      </w:r>
      <w:r w:rsidR="00BC7953">
        <w:t>Contractor</w:t>
      </w:r>
      <w:r w:rsidRPr="00720A95">
        <w:t xml:space="preserve">’s proposed SA ATP shall have been received, reviewed and approved by </w:t>
      </w:r>
      <w:r w:rsidR="001B1C34">
        <w:t>ITP</w:t>
      </w:r>
      <w:r w:rsidRPr="00720A95">
        <w:t>.</w:t>
      </w:r>
    </w:p>
    <w:p w:rsidR="008E235C" w:rsidRPr="00720A95" w:rsidRDefault="008E235C" w:rsidP="00E44235">
      <w:pPr>
        <w:ind w:left="360" w:hanging="360"/>
      </w:pPr>
      <w:r w:rsidRPr="00720A95">
        <w:t>2.</w:t>
      </w:r>
      <w:r w:rsidRPr="00720A95">
        <w:tab/>
        <w:t xml:space="preserve">The Contractor's proposed date for commencement of SA Testing shall be compatible with the schedules of </w:t>
      </w:r>
      <w:r w:rsidR="001B1C34">
        <w:t>ITP</w:t>
      </w:r>
      <w:r w:rsidRPr="00720A95">
        <w:t xml:space="preserve"> staff </w:t>
      </w:r>
      <w:proofErr w:type="gramStart"/>
      <w:r w:rsidRPr="00720A95">
        <w:t>who</w:t>
      </w:r>
      <w:proofErr w:type="gramEnd"/>
      <w:r w:rsidRPr="00720A95">
        <w:t xml:space="preserve"> will be directly involved in such testing.</w:t>
      </w:r>
    </w:p>
    <w:p w:rsidR="008E235C" w:rsidRPr="00554548" w:rsidRDefault="008E235C" w:rsidP="00E44235">
      <w:pPr>
        <w:ind w:left="360" w:hanging="360"/>
      </w:pPr>
      <w:r w:rsidRPr="00720A95">
        <w:t>3.</w:t>
      </w:r>
      <w:r w:rsidRPr="00720A95">
        <w:tab/>
        <w:t>All hardware and system software shall be fully installed and operating without problem for a minimum of seven (7) business days</w:t>
      </w:r>
      <w:r w:rsidR="00720A95" w:rsidRPr="00720A95">
        <w:t xml:space="preserve"> after BT</w:t>
      </w:r>
      <w:r w:rsidRPr="00720A95">
        <w:t>.</w:t>
      </w:r>
    </w:p>
    <w:p w:rsidR="00BC7818" w:rsidRPr="00554548" w:rsidRDefault="001B1C34" w:rsidP="00BC7818">
      <w:r>
        <w:t>ITP</w:t>
      </w:r>
      <w:r w:rsidR="00BC7818" w:rsidRPr="00554548">
        <w:t xml:space="preserve"> may authorize the </w:t>
      </w:r>
      <w:r w:rsidR="004312A0">
        <w:t>Contractor</w:t>
      </w:r>
      <w:r w:rsidR="00BC7818" w:rsidRPr="00554548">
        <w:t xml:space="preserve"> to proceed to the next testing stage with certain deficiencies not yet resolved.</w:t>
      </w:r>
    </w:p>
    <w:p w:rsidR="00BC7818" w:rsidRPr="00554548" w:rsidRDefault="00BC7818" w:rsidP="00BC7818">
      <w:r w:rsidRPr="00554548">
        <w:t xml:space="preserve">The </w:t>
      </w:r>
      <w:r w:rsidR="004312A0">
        <w:t>Contractor</w:t>
      </w:r>
      <w:r w:rsidRPr="00554548">
        <w:t xml:space="preserve"> shall provide written notice to </w:t>
      </w:r>
      <w:r w:rsidR="001B1C34">
        <w:t>ITP</w:t>
      </w:r>
      <w:r w:rsidRPr="00554548">
        <w:t xml:space="preserve"> at least five days in advance of any testing, indicating the specific tests to be completed as well as the date, time and location.</w:t>
      </w:r>
    </w:p>
    <w:p w:rsidR="00BC7818" w:rsidRPr="00554548" w:rsidRDefault="00BC7818" w:rsidP="00BC7818">
      <w:r w:rsidRPr="00554548">
        <w:t xml:space="preserve">The </w:t>
      </w:r>
      <w:r w:rsidR="004312A0">
        <w:t>Contractor</w:t>
      </w:r>
      <w:r w:rsidRPr="00554548">
        <w:t xml:space="preserve"> shall be required to reschedule testing if </w:t>
      </w:r>
      <w:r w:rsidR="001B1C34">
        <w:t>ITP</w:t>
      </w:r>
      <w:r w:rsidRPr="00554548">
        <w:t xml:space="preserve"> witnessing representatives cannot be present or if other circumstances prevent testing from taking place.</w:t>
      </w:r>
    </w:p>
    <w:p w:rsidR="00BC7818" w:rsidRPr="00554548" w:rsidRDefault="00BC7818" w:rsidP="00BC7818">
      <w:r w:rsidRPr="00554548">
        <w:t xml:space="preserve">The </w:t>
      </w:r>
      <w:r w:rsidR="004312A0">
        <w:t>Contractor</w:t>
      </w:r>
      <w:r w:rsidRPr="00554548">
        <w:t xml:space="preserve"> shall provide written Test Results Documentation (TRD) within one week of completing each stage of testing.</w:t>
      </w:r>
    </w:p>
    <w:p w:rsidR="00BC7818" w:rsidRPr="00554548" w:rsidRDefault="00BC7818" w:rsidP="00BC7818">
      <w:r w:rsidRPr="00554548">
        <w:t>The TRD shall document the results of each ATP procedure and provide an updated RM that indicates which contract requirements have been demonstrated.</w:t>
      </w:r>
    </w:p>
    <w:p w:rsidR="00BC7818" w:rsidRPr="00554548" w:rsidRDefault="00BC7818" w:rsidP="00BC7818">
      <w:r w:rsidRPr="00554548">
        <w:t xml:space="preserve">The TRD must be approved before </w:t>
      </w:r>
      <w:r w:rsidR="001B1C34">
        <w:t>ITP</w:t>
      </w:r>
      <w:r w:rsidRPr="00554548">
        <w:t xml:space="preserve"> will grant SA for </w:t>
      </w:r>
      <w:r w:rsidR="000B3FD5" w:rsidRPr="00554548">
        <w:t xml:space="preserve">the </w:t>
      </w:r>
      <w:r w:rsidRPr="00554548">
        <w:t>deployment.</w:t>
      </w:r>
    </w:p>
    <w:p w:rsidR="00BC7818" w:rsidRPr="00554548" w:rsidRDefault="00BC7818" w:rsidP="00BC7818">
      <w:r w:rsidRPr="00554548">
        <w:t xml:space="preserve">SA will not be granted for </w:t>
      </w:r>
      <w:r w:rsidR="000B3FD5" w:rsidRPr="00554548">
        <w:t xml:space="preserve">the </w:t>
      </w:r>
      <w:r w:rsidRPr="00554548">
        <w:t>deployment until all contract requirements have formally demonstrated through AT.</w:t>
      </w:r>
    </w:p>
    <w:p w:rsidR="00BC7818" w:rsidRPr="00554548" w:rsidRDefault="00BC7818" w:rsidP="00BC7818">
      <w:r w:rsidRPr="00554548">
        <w:t>The RM shall be used as a “punch list” to track which requirements have not yet been demonstrated at each stage of testing.</w:t>
      </w:r>
    </w:p>
    <w:p w:rsidR="00AA6D88" w:rsidRDefault="00BC7818" w:rsidP="00BC7818">
      <w:r w:rsidRPr="00554548">
        <w:t>A requirement classified as having been “demonstrated” during a certain AT stage can be subsequently redefined as having been “not demonstrated” if compliance issues emerge prior to SA.</w:t>
      </w:r>
    </w:p>
    <w:p w:rsidR="00C16BB8" w:rsidRPr="00554548" w:rsidRDefault="00C16BB8" w:rsidP="00BC7818"/>
    <w:p w:rsidR="00D617AE" w:rsidRDefault="00D617AE" w:rsidP="00BC7818"/>
    <w:p w:rsidR="00D617AE" w:rsidRDefault="00D617AE" w:rsidP="00BC7818">
      <w:pPr>
        <w:sectPr w:rsidR="00D617AE" w:rsidSect="0038607F">
          <w:pgSz w:w="12240" w:h="15840"/>
          <w:pgMar w:top="1440" w:right="1440" w:bottom="1440" w:left="1440" w:header="720" w:footer="720" w:gutter="0"/>
          <w:paperSrc w:first="32768" w:other="32768"/>
          <w:cols w:space="720"/>
          <w:docGrid w:linePitch="360"/>
        </w:sectPr>
      </w:pPr>
    </w:p>
    <w:p w:rsidR="000C027B" w:rsidRDefault="000C027B" w:rsidP="00ED2C40">
      <w:pPr>
        <w:pStyle w:val="Heading1"/>
      </w:pPr>
      <w:bookmarkStart w:id="216" w:name="_Toc139267005"/>
      <w:bookmarkStart w:id="217" w:name="_Toc139267527"/>
      <w:bookmarkStart w:id="218" w:name="_Ref140303769"/>
      <w:bookmarkStart w:id="219" w:name="_Toc147037998"/>
      <w:bookmarkStart w:id="220" w:name="_Toc147298637"/>
      <w:bookmarkStart w:id="221" w:name="_Toc148813559"/>
      <w:bookmarkStart w:id="222" w:name="_Toc148840622"/>
      <w:bookmarkStart w:id="223" w:name="_Toc182391020"/>
      <w:bookmarkStart w:id="224" w:name="_Toc16840990"/>
      <w:r>
        <w:t>Documentation and Training</w:t>
      </w:r>
      <w:bookmarkEnd w:id="216"/>
      <w:bookmarkEnd w:id="217"/>
      <w:bookmarkEnd w:id="218"/>
      <w:bookmarkEnd w:id="219"/>
      <w:bookmarkEnd w:id="220"/>
      <w:bookmarkEnd w:id="221"/>
      <w:bookmarkEnd w:id="222"/>
      <w:bookmarkEnd w:id="223"/>
      <w:bookmarkEnd w:id="224"/>
    </w:p>
    <w:p w:rsidR="000C027B" w:rsidRDefault="000C027B" w:rsidP="00ED2C40">
      <w:pPr>
        <w:pStyle w:val="Heading2"/>
      </w:pPr>
      <w:bookmarkStart w:id="225" w:name="_Toc139267006"/>
      <w:bookmarkStart w:id="226" w:name="_Toc139267528"/>
      <w:bookmarkStart w:id="227" w:name="_Toc147037999"/>
      <w:bookmarkStart w:id="228" w:name="_Toc147298638"/>
      <w:bookmarkStart w:id="229" w:name="_Toc148813560"/>
      <w:bookmarkStart w:id="230" w:name="_Toc148840623"/>
      <w:bookmarkStart w:id="231" w:name="_Toc182391021"/>
      <w:bookmarkStart w:id="232" w:name="_Toc16840991"/>
      <w:r>
        <w:t>General</w:t>
      </w:r>
      <w:bookmarkEnd w:id="225"/>
      <w:bookmarkEnd w:id="226"/>
      <w:bookmarkEnd w:id="227"/>
      <w:bookmarkEnd w:id="228"/>
      <w:bookmarkEnd w:id="229"/>
      <w:bookmarkEnd w:id="230"/>
      <w:bookmarkEnd w:id="231"/>
      <w:bookmarkEnd w:id="232"/>
    </w:p>
    <w:p w:rsidR="001D0659" w:rsidRPr="00554548" w:rsidRDefault="001D0659" w:rsidP="001D0659">
      <w:r w:rsidRPr="00554548">
        <w:t xml:space="preserve">The </w:t>
      </w:r>
      <w:r w:rsidR="004312A0">
        <w:t>Contractor</w:t>
      </w:r>
      <w:r w:rsidRPr="00554548">
        <w:t xml:space="preserve"> shall prepare all deliverables in both Microsoft </w:t>
      </w:r>
      <w:r w:rsidR="00AF07AD" w:rsidRPr="00554548">
        <w:t>Office (</w:t>
      </w:r>
      <w:r w:rsidRPr="00554548">
        <w:t xml:space="preserve">Word, Excel or </w:t>
      </w:r>
      <w:r w:rsidR="00684867" w:rsidRPr="00554548">
        <w:t>PowerPoint</w:t>
      </w:r>
      <w:r w:rsidR="00AF07AD" w:rsidRPr="00554548">
        <w:t>)</w:t>
      </w:r>
      <w:r w:rsidRPr="00554548">
        <w:t xml:space="preserve"> and Adobe PDF formats, with </w:t>
      </w:r>
      <w:r w:rsidR="001B1C34">
        <w:t>ITP</w:t>
      </w:r>
      <w:r w:rsidRPr="00554548">
        <w:t xml:space="preserve"> granted full rights to reprint as needed.</w:t>
      </w:r>
    </w:p>
    <w:p w:rsidR="001D0659" w:rsidRDefault="001D0659" w:rsidP="001D0659">
      <w:r w:rsidRPr="00554548">
        <w:t xml:space="preserve">The </w:t>
      </w:r>
      <w:r w:rsidR="004312A0">
        <w:t>Contractor</w:t>
      </w:r>
      <w:r w:rsidRPr="00554548">
        <w:t xml:space="preserve"> shall</w:t>
      </w:r>
      <w:r w:rsidR="0096594B">
        <w:t>,</w:t>
      </w:r>
      <w:r w:rsidRPr="00554548">
        <w:t xml:space="preserve"> for all deliverables</w:t>
      </w:r>
      <w:r w:rsidR="0096594B">
        <w:t>,</w:t>
      </w:r>
      <w:r w:rsidRPr="00554548">
        <w:t xml:space="preserve"> include the filename in the document footer and include the file release date</w:t>
      </w:r>
      <w:r w:rsidR="0096594B">
        <w:t xml:space="preserve"> </w:t>
      </w:r>
      <w:r w:rsidR="0096594B" w:rsidRPr="00554548">
        <w:t>in the filename</w:t>
      </w:r>
      <w:r w:rsidRPr="00554548">
        <w:t>.</w:t>
      </w:r>
    </w:p>
    <w:p w:rsidR="00BE0869" w:rsidRDefault="00BE0869" w:rsidP="00BE0869">
      <w:r>
        <w:t xml:space="preserve">All documentation described in this section shall be provided in hard copy and electronic formats. Three (3) hard copies of all manuals shall be delivered to </w:t>
      </w:r>
      <w:r w:rsidR="001B1C34">
        <w:t>ITP</w:t>
      </w:r>
      <w:r>
        <w:t xml:space="preserve">.  Electronic updates must be sent delivered to </w:t>
      </w:r>
      <w:r w:rsidR="001B1C34">
        <w:t>ITP</w:t>
      </w:r>
      <w:r>
        <w:t xml:space="preserve"> within 30 days of them becoming available.</w:t>
      </w:r>
    </w:p>
    <w:p w:rsidR="0096594B" w:rsidRDefault="0096594B" w:rsidP="0096594B">
      <w:r>
        <w:t xml:space="preserve">Each type of maintenance manual shall contain, but not be limited to:  (1) a description of operation; (2) installation procedures; (3) a complete parts identification diagram and list; (4) troubleshooting procedures; (5) inspection procedures; (6) preventive maintenance procedures and program; (7) repair procedures; (8) diagnostic procedures; (9) wiring diagrams; (10) electrical schematics with board and cable identification; and (11) adjustment procedures.  All subcontractor's names and part numbers shall be cross-referenced with the Contractor’s part numbers.  </w:t>
      </w:r>
    </w:p>
    <w:p w:rsidR="0096594B" w:rsidRDefault="0096594B" w:rsidP="0096594B">
      <w:r>
        <w:t xml:space="preserve">The manuals shall be complete, accurate, </w:t>
      </w:r>
      <w:r w:rsidR="009045FB">
        <w:t xml:space="preserve">and </w:t>
      </w:r>
      <w:r>
        <w:t>up-to-date</w:t>
      </w:r>
      <w:r w:rsidR="009045FB">
        <w:t>,</w:t>
      </w:r>
      <w:r>
        <w:t xml:space="preserve"> and shall contain only that information which pertains to the system installed.</w:t>
      </w:r>
    </w:p>
    <w:p w:rsidR="0096594B" w:rsidRDefault="0096594B" w:rsidP="0096594B">
      <w:r>
        <w:t>Preliminary drafts of manuals shall be supplied sixty (60) days prior to start of acceptance testing. The documents shall be as complete and as comprehensive as possible.  Six (6) sets of each type of document, manual and drawings as described in this section shall be supplied.  The preliminary documents shall be approved and comments furnished to the Contractor within thirty (30) calendar days of their receipt.</w:t>
      </w:r>
    </w:p>
    <w:p w:rsidR="0096594B" w:rsidRDefault="0096594B" w:rsidP="0096594B">
      <w:r>
        <w:t xml:space="preserve">Complete final manuals in the quantities and quality as described in this section shall be supplied no more than thirty (30) days after comments have been furnished to the </w:t>
      </w:r>
      <w:r w:rsidR="00BE0869">
        <w:t>Contract</w:t>
      </w:r>
      <w:r>
        <w:t xml:space="preserve">or.  Complete final manuals in the quantities and quality as described in this section shall be supplied no more than thirty (30) days after comments have been furnished to the </w:t>
      </w:r>
      <w:r w:rsidR="00BE0869">
        <w:t>Contract</w:t>
      </w:r>
      <w:r>
        <w:t>or.</w:t>
      </w:r>
    </w:p>
    <w:p w:rsidR="0096594B" w:rsidRDefault="0096594B" w:rsidP="0096594B">
      <w:r>
        <w:t xml:space="preserve">The </w:t>
      </w:r>
      <w:r w:rsidR="00BE0869">
        <w:t>Contract</w:t>
      </w:r>
      <w:r>
        <w:t xml:space="preserve">or shall provide a list of all special or custom tools or instruments required to maintain or adjust any component within the system.  </w:t>
      </w:r>
    </w:p>
    <w:p w:rsidR="0096594B" w:rsidRPr="00554548" w:rsidRDefault="0096594B" w:rsidP="0096594B">
      <w:r>
        <w:t>The Test Equipment Section shall include all information necessary to allow proper and full use of all test and calibration equipment furnished.</w:t>
      </w:r>
    </w:p>
    <w:p w:rsidR="000C027B" w:rsidRDefault="000C027B" w:rsidP="00ED2C40">
      <w:pPr>
        <w:pStyle w:val="Heading2"/>
      </w:pPr>
      <w:bookmarkStart w:id="233" w:name="_Toc192040423"/>
      <w:bookmarkStart w:id="234" w:name="_Toc192040505"/>
      <w:bookmarkStart w:id="235" w:name="_Toc192040549"/>
      <w:bookmarkStart w:id="236" w:name="_Toc139267007"/>
      <w:bookmarkStart w:id="237" w:name="_Toc139267529"/>
      <w:bookmarkStart w:id="238" w:name="_Toc147038000"/>
      <w:bookmarkStart w:id="239" w:name="_Toc147298639"/>
      <w:bookmarkStart w:id="240" w:name="_Toc148813561"/>
      <w:bookmarkStart w:id="241" w:name="_Toc148840624"/>
      <w:bookmarkStart w:id="242" w:name="_Toc182391022"/>
      <w:bookmarkStart w:id="243" w:name="_Toc16840992"/>
      <w:bookmarkEnd w:id="233"/>
      <w:bookmarkEnd w:id="234"/>
      <w:bookmarkEnd w:id="235"/>
      <w:r>
        <w:t>Training</w:t>
      </w:r>
      <w:bookmarkEnd w:id="236"/>
      <w:bookmarkEnd w:id="237"/>
      <w:bookmarkEnd w:id="238"/>
      <w:bookmarkEnd w:id="239"/>
      <w:bookmarkEnd w:id="240"/>
      <w:bookmarkEnd w:id="241"/>
      <w:bookmarkEnd w:id="242"/>
      <w:bookmarkEnd w:id="243"/>
    </w:p>
    <w:p w:rsidR="00D14047" w:rsidRDefault="00D14047" w:rsidP="00D14047">
      <w:r>
        <w:t xml:space="preserve">The </w:t>
      </w:r>
      <w:r w:rsidR="00BC7953">
        <w:t>Contractor</w:t>
      </w:r>
      <w:r>
        <w:t xml:space="preserve"> shall provide a comprehensive training program that enables </w:t>
      </w:r>
      <w:r w:rsidR="001B1C34">
        <w:t>ITP</w:t>
      </w:r>
      <w:r>
        <w:t xml:space="preserve"> employees to operate and maintain the RTIS System, including </w:t>
      </w:r>
      <w:r w:rsidRPr="00554548">
        <w:t>DMS hardware diagnostics</w:t>
      </w:r>
      <w:r>
        <w:t>,</w:t>
      </w:r>
      <w:r w:rsidRPr="00554548">
        <w:t xml:space="preserve"> and hardware and software configuration settings</w:t>
      </w:r>
      <w:r>
        <w:t xml:space="preserve">.  The training plan shall assume training for all </w:t>
      </w:r>
      <w:r w:rsidR="001B1C34">
        <w:t>ITP</w:t>
      </w:r>
      <w:r>
        <w:t xml:space="preserve"> dispatchers and Information Technology (IT) personnel.  </w:t>
      </w:r>
    </w:p>
    <w:p w:rsidR="000C5B48" w:rsidRPr="00554548" w:rsidRDefault="00705550" w:rsidP="0019008F">
      <w:r w:rsidRPr="00554548">
        <w:t xml:space="preserve">The </w:t>
      </w:r>
      <w:r w:rsidR="004312A0">
        <w:t>Contractor</w:t>
      </w:r>
      <w:r w:rsidRPr="00554548">
        <w:t xml:space="preserve"> shall </w:t>
      </w:r>
      <w:r w:rsidR="000C5B48" w:rsidRPr="00554548">
        <w:t>p</w:t>
      </w:r>
      <w:r w:rsidRPr="00554548">
        <w:t>rovide</w:t>
      </w:r>
      <w:r w:rsidR="000C5B48" w:rsidRPr="00554548">
        <w:t xml:space="preserve"> </w:t>
      </w:r>
      <w:r w:rsidRPr="00554548">
        <w:t xml:space="preserve">all training materials </w:t>
      </w:r>
      <w:r w:rsidR="000C5B48" w:rsidRPr="00554548">
        <w:t xml:space="preserve">in </w:t>
      </w:r>
      <w:proofErr w:type="gramStart"/>
      <w:r w:rsidR="00CE6B04" w:rsidRPr="00554548">
        <w:t xml:space="preserve">both Microsoft Office and Adobe PDF </w:t>
      </w:r>
      <w:r w:rsidR="000C5B48" w:rsidRPr="00554548">
        <w:t xml:space="preserve">formats </w:t>
      </w:r>
      <w:r w:rsidR="00684867" w:rsidRPr="00554548">
        <w:t xml:space="preserve">on </w:t>
      </w:r>
      <w:r w:rsidR="005F0D73">
        <w:t>universal serial bus (USB) flash</w:t>
      </w:r>
      <w:r w:rsidR="00107932">
        <w:t xml:space="preserve"> </w:t>
      </w:r>
      <w:r w:rsidR="005F0D73">
        <w:t xml:space="preserve">drive, </w:t>
      </w:r>
      <w:r w:rsidR="00684867" w:rsidRPr="00554548">
        <w:t>compact disc</w:t>
      </w:r>
      <w:r w:rsidR="00CE6B04" w:rsidRPr="00554548">
        <w:t xml:space="preserve"> </w:t>
      </w:r>
      <w:r w:rsidR="000C5B48" w:rsidRPr="00554548">
        <w:t>(CD</w:t>
      </w:r>
      <w:r w:rsidR="00684867" w:rsidRPr="00554548">
        <w:t>) or</w:t>
      </w:r>
      <w:proofErr w:type="gramEnd"/>
      <w:r w:rsidR="00684867" w:rsidRPr="00554548">
        <w:t xml:space="preserve"> </w:t>
      </w:r>
      <w:r w:rsidR="009464C4" w:rsidRPr="00554548">
        <w:t>digital videodisc</w:t>
      </w:r>
      <w:r w:rsidR="005567A9" w:rsidRPr="00554548">
        <w:t xml:space="preserve"> </w:t>
      </w:r>
      <w:r w:rsidR="009464C4" w:rsidRPr="00554548">
        <w:t>(</w:t>
      </w:r>
      <w:r w:rsidR="000C5B48" w:rsidRPr="00554548">
        <w:t>DVD) with</w:t>
      </w:r>
      <w:r w:rsidRPr="00554548">
        <w:t xml:space="preserve"> a</w:t>
      </w:r>
      <w:r w:rsidR="000C5B48" w:rsidRPr="00554548">
        <w:t xml:space="preserve"> permission to reproduce copies later on.</w:t>
      </w:r>
    </w:p>
    <w:p w:rsidR="001D0659" w:rsidRPr="00554548" w:rsidRDefault="001D0659" w:rsidP="001D0659">
      <w:r w:rsidRPr="00554548">
        <w:t xml:space="preserve">The instructors shall demonstrate a thorough knowledge of the material covered in the courses, familiarity with the training materials used in the courses, and the ability to effectively lead students in a classroom setting. </w:t>
      </w:r>
      <w:r w:rsidR="00D14047">
        <w:t>Course instructors must have prior training experience and intimate familiarity with all aspects of the systems, training materials, and training aids.</w:t>
      </w:r>
    </w:p>
    <w:p w:rsidR="001D0659" w:rsidRDefault="001D0659" w:rsidP="001D0659">
      <w:r w:rsidRPr="00554548">
        <w:t xml:space="preserve">If any instructor is considered unsuitable by </w:t>
      </w:r>
      <w:r w:rsidR="001B1C34">
        <w:t>ITP</w:t>
      </w:r>
      <w:r w:rsidRPr="00554548">
        <w:t xml:space="preserve">, either before or during the training, the </w:t>
      </w:r>
      <w:r w:rsidR="004312A0">
        <w:t>Contractor</w:t>
      </w:r>
      <w:r w:rsidRPr="00554548">
        <w:t xml:space="preserve"> shall provide a suitable replacement within </w:t>
      </w:r>
      <w:r w:rsidR="009D6CFF" w:rsidRPr="00554548">
        <w:t xml:space="preserve">five </w:t>
      </w:r>
      <w:r w:rsidRPr="00554548">
        <w:t xml:space="preserve">business days of receiving such notice from </w:t>
      </w:r>
      <w:r w:rsidR="001B1C34">
        <w:t>ITP</w:t>
      </w:r>
      <w:r w:rsidRPr="00554548">
        <w:t>.</w:t>
      </w:r>
    </w:p>
    <w:p w:rsidR="008F5CF2" w:rsidRPr="00554548" w:rsidRDefault="008F5CF2" w:rsidP="008F5CF2">
      <w:r>
        <w:t xml:space="preserve">The </w:t>
      </w:r>
      <w:r w:rsidR="00D14047">
        <w:t>Contract</w:t>
      </w:r>
      <w:r>
        <w:t xml:space="preserve">or shall provide a detailed training plan in conjunction with the overall project schedule.  The plan </w:t>
      </w:r>
      <w:r w:rsidR="00D14047">
        <w:t>sha</w:t>
      </w:r>
      <w:r>
        <w:t>ll provide a description and duration of each course.  All training will be conduct</w:t>
      </w:r>
      <w:r w:rsidR="00D14047">
        <w:t xml:space="preserve">ed on-site at </w:t>
      </w:r>
      <w:r w:rsidR="001B1C34">
        <w:t>ITP</w:t>
      </w:r>
      <w:r w:rsidR="00D14047">
        <w:t>’s facility.</w:t>
      </w:r>
    </w:p>
    <w:p w:rsidR="000C027B" w:rsidRDefault="000C027B" w:rsidP="00ED2C40">
      <w:pPr>
        <w:pStyle w:val="Heading2"/>
      </w:pPr>
      <w:bookmarkStart w:id="244" w:name="_Toc139267008"/>
      <w:bookmarkStart w:id="245" w:name="_Toc139267530"/>
      <w:bookmarkStart w:id="246" w:name="_Toc147038001"/>
      <w:bookmarkStart w:id="247" w:name="_Toc147298640"/>
      <w:bookmarkStart w:id="248" w:name="_Toc148813562"/>
      <w:bookmarkStart w:id="249" w:name="_Toc148840625"/>
      <w:bookmarkStart w:id="250" w:name="_Toc182391023"/>
      <w:bookmarkStart w:id="251" w:name="_Toc16840993"/>
      <w:r>
        <w:t>Manuals</w:t>
      </w:r>
      <w:bookmarkEnd w:id="244"/>
      <w:bookmarkEnd w:id="245"/>
      <w:bookmarkEnd w:id="246"/>
      <w:bookmarkEnd w:id="247"/>
      <w:bookmarkEnd w:id="248"/>
      <w:bookmarkEnd w:id="249"/>
      <w:bookmarkEnd w:id="250"/>
      <w:bookmarkEnd w:id="251"/>
    </w:p>
    <w:p w:rsidR="001D0659" w:rsidRPr="00554548" w:rsidRDefault="001D0659" w:rsidP="001D0659">
      <w:r w:rsidRPr="00554548">
        <w:t xml:space="preserve">The </w:t>
      </w:r>
      <w:r w:rsidR="004312A0">
        <w:t>Contractor</w:t>
      </w:r>
      <w:r w:rsidRPr="00554548">
        <w:t xml:space="preserve"> shall provide an As-Built Document (ABD) to </w:t>
      </w:r>
      <w:r w:rsidR="001B1C34">
        <w:t>ITP</w:t>
      </w:r>
      <w:r w:rsidRPr="00554548">
        <w:t xml:space="preserve"> at the completion </w:t>
      </w:r>
      <w:r w:rsidR="00B26502" w:rsidRPr="00554548">
        <w:t>of the deployment</w:t>
      </w:r>
      <w:r w:rsidRPr="00554548">
        <w:t>.</w:t>
      </w:r>
    </w:p>
    <w:p w:rsidR="00705550" w:rsidRPr="00554548" w:rsidRDefault="00705550" w:rsidP="00705550">
      <w:r w:rsidRPr="00554548">
        <w:t xml:space="preserve">The </w:t>
      </w:r>
      <w:r w:rsidR="004312A0">
        <w:t>Contractor</w:t>
      </w:r>
      <w:r w:rsidRPr="00554548">
        <w:t xml:space="preserve"> shall provide all manuals in </w:t>
      </w:r>
      <w:r w:rsidR="00CE6B04" w:rsidRPr="00554548">
        <w:t xml:space="preserve">both Microsoft Office and Adobe PDF formats on CD or </w:t>
      </w:r>
      <w:r w:rsidRPr="00554548">
        <w:t>DVD with a permission to reproduce copies later on.</w:t>
      </w:r>
    </w:p>
    <w:p w:rsidR="001D0659" w:rsidRPr="00554548" w:rsidRDefault="001D0659" w:rsidP="001D0659">
      <w:r w:rsidRPr="00554548">
        <w:t xml:space="preserve">The ABD shall include: (1) an inventory of all components supplied including supplier, model number, serial number and installation location; (2) an inventory of all spare parts supplied including supplier, model number, serial number and storage location; (3) all reference and user manuals for </w:t>
      </w:r>
      <w:r w:rsidR="00E16C39" w:rsidRPr="00554548">
        <w:t xml:space="preserve">DMS </w:t>
      </w:r>
      <w:r w:rsidRPr="00554548">
        <w:t xml:space="preserve">system components, including those components supplied by third parties; (4) all warranties documentation, including that for components supplied by third parties; </w:t>
      </w:r>
      <w:r w:rsidR="00C36757" w:rsidRPr="00554548">
        <w:t xml:space="preserve">and </w:t>
      </w:r>
      <w:r w:rsidRPr="00554548">
        <w:t>(5) a diagram indicating the as-built interconnections between components.</w:t>
      </w:r>
    </w:p>
    <w:p w:rsidR="001D0659" w:rsidRPr="00554548" w:rsidRDefault="001D0659" w:rsidP="001D0659">
      <w:r w:rsidRPr="00554548">
        <w:t xml:space="preserve">The </w:t>
      </w:r>
      <w:r w:rsidR="004312A0">
        <w:t>Contractor</w:t>
      </w:r>
      <w:r w:rsidRPr="00554548">
        <w:t xml:space="preserve"> shall provide Maintenance Manuals (MM) documenting (1) how the system components were installed; (2) how to install and configure spare components; and (3) the schedule/procedures for preventative maintenance, inspection, fault diagnosis, component replacement and warranty administration on each system component.</w:t>
      </w:r>
    </w:p>
    <w:p w:rsidR="00AA6D88" w:rsidRPr="00554548" w:rsidRDefault="001D0659" w:rsidP="001D0659">
      <w:pPr>
        <w:sectPr w:rsidR="00AA6D88" w:rsidRPr="00554548" w:rsidSect="0038607F">
          <w:pgSz w:w="12240" w:h="15840"/>
          <w:pgMar w:top="1440" w:right="1440" w:bottom="1440" w:left="1440" w:header="720" w:footer="720" w:gutter="0"/>
          <w:paperSrc w:first="32768" w:other="32768"/>
          <w:cols w:space="720"/>
          <w:docGrid w:linePitch="360"/>
        </w:sectPr>
      </w:pPr>
      <w:r w:rsidRPr="00554548">
        <w:t xml:space="preserve">The </w:t>
      </w:r>
      <w:r w:rsidR="004312A0">
        <w:t>Contractor</w:t>
      </w:r>
      <w:r w:rsidRPr="00554548">
        <w:t xml:space="preserve"> shall provide a Systems Manuals (SM), documenting (1) the configuration and topology of central systems hardware and software; (</w:t>
      </w:r>
      <w:r w:rsidR="00C36757" w:rsidRPr="00554548">
        <w:t>2</w:t>
      </w:r>
      <w:r w:rsidRPr="00554548">
        <w:t>) scheduled maintenance required for the central systems; and (</w:t>
      </w:r>
      <w:r w:rsidR="00C36757" w:rsidRPr="00554548">
        <w:t>3</w:t>
      </w:r>
      <w:r w:rsidRPr="00554548">
        <w:t>) database structure and data dictionary.</w:t>
      </w:r>
    </w:p>
    <w:p w:rsidR="000C027B" w:rsidRDefault="0029111A" w:rsidP="00ED2C40">
      <w:pPr>
        <w:pStyle w:val="Heading1"/>
      </w:pPr>
      <w:bookmarkStart w:id="252" w:name="_Toc139267009"/>
      <w:bookmarkStart w:id="253" w:name="_Toc139267531"/>
      <w:bookmarkStart w:id="254" w:name="_Ref140303770"/>
      <w:bookmarkStart w:id="255" w:name="_Ref140303773"/>
      <w:bookmarkStart w:id="256" w:name="_Toc147038002"/>
      <w:bookmarkStart w:id="257" w:name="_Toc147298641"/>
      <w:bookmarkStart w:id="258" w:name="_Toc148813563"/>
      <w:bookmarkStart w:id="259" w:name="_Toc148840626"/>
      <w:bookmarkStart w:id="260" w:name="_Toc182391024"/>
      <w:bookmarkStart w:id="261" w:name="_Toc16840994"/>
      <w:r>
        <w:t>Spares and</w:t>
      </w:r>
      <w:r w:rsidR="000C027B">
        <w:t xml:space="preserve"> Warranty</w:t>
      </w:r>
      <w:bookmarkEnd w:id="252"/>
      <w:bookmarkEnd w:id="253"/>
      <w:bookmarkEnd w:id="254"/>
      <w:bookmarkEnd w:id="255"/>
      <w:bookmarkEnd w:id="256"/>
      <w:bookmarkEnd w:id="257"/>
      <w:bookmarkEnd w:id="258"/>
      <w:bookmarkEnd w:id="259"/>
      <w:bookmarkEnd w:id="260"/>
      <w:bookmarkEnd w:id="261"/>
    </w:p>
    <w:p w:rsidR="000C027B" w:rsidRDefault="000C027B" w:rsidP="0029111A">
      <w:pPr>
        <w:pStyle w:val="Heading2"/>
      </w:pPr>
      <w:bookmarkStart w:id="262" w:name="_Toc139267011"/>
      <w:bookmarkStart w:id="263" w:name="_Toc139267533"/>
      <w:bookmarkStart w:id="264" w:name="_Toc147038004"/>
      <w:bookmarkStart w:id="265" w:name="_Toc147298643"/>
      <w:bookmarkStart w:id="266" w:name="_Toc148813565"/>
      <w:bookmarkStart w:id="267" w:name="_Toc148840628"/>
      <w:bookmarkStart w:id="268" w:name="_Toc182391026"/>
      <w:bookmarkStart w:id="269" w:name="_Toc16840995"/>
      <w:r>
        <w:t>Spare Components</w:t>
      </w:r>
      <w:bookmarkEnd w:id="262"/>
      <w:bookmarkEnd w:id="263"/>
      <w:bookmarkEnd w:id="264"/>
      <w:bookmarkEnd w:id="265"/>
      <w:bookmarkEnd w:id="266"/>
      <w:bookmarkEnd w:id="267"/>
      <w:bookmarkEnd w:id="268"/>
      <w:bookmarkEnd w:id="269"/>
    </w:p>
    <w:p w:rsidR="00B96D7C" w:rsidRPr="00554548" w:rsidRDefault="00B96D7C" w:rsidP="00B96D7C">
      <w:r w:rsidRPr="00554548">
        <w:t xml:space="preserve">The </w:t>
      </w:r>
      <w:r w:rsidR="004312A0">
        <w:t>Contractor</w:t>
      </w:r>
      <w:r w:rsidRPr="00554548">
        <w:t xml:space="preserve"> shall provide an initial supply of spare components to </w:t>
      </w:r>
      <w:r w:rsidR="001B1C34">
        <w:t>ITP</w:t>
      </w:r>
      <w:r w:rsidRPr="00554548">
        <w:t xml:space="preserve"> for </w:t>
      </w:r>
      <w:r w:rsidR="009464C4" w:rsidRPr="00554548">
        <w:t xml:space="preserve">all </w:t>
      </w:r>
      <w:r w:rsidR="004964C0" w:rsidRPr="00554548">
        <w:t>DMS</w:t>
      </w:r>
      <w:r w:rsidRPr="00554548">
        <w:t>, with a quantity of at least 1</w:t>
      </w:r>
      <w:r w:rsidR="00A705FE">
        <w:t>0</w:t>
      </w:r>
      <w:r w:rsidRPr="00554548">
        <w:t>% of the installed quantity (with a minimum quantity of 1).</w:t>
      </w:r>
    </w:p>
    <w:p w:rsidR="00B96D7C" w:rsidRPr="00554548" w:rsidRDefault="00B96D7C" w:rsidP="00B96D7C">
      <w:r w:rsidRPr="00554548">
        <w:t>The proposal shall include a list of the spare components and quantities to be provided, including manufacturer and model numbers.</w:t>
      </w:r>
    </w:p>
    <w:p w:rsidR="00B96D7C" w:rsidRPr="00554548" w:rsidRDefault="00B96D7C" w:rsidP="00B96D7C">
      <w:r w:rsidRPr="00554548">
        <w:t xml:space="preserve">Storage provisions, such as shelving, bins or racks, for the spare components shall be included, and the components shall be delivered to </w:t>
      </w:r>
      <w:r w:rsidR="001B1C34">
        <w:t>ITP</w:t>
      </w:r>
      <w:r w:rsidRPr="00554548">
        <w:t xml:space="preserve"> already organized and labeled such that they can be readily identified and found. The storage provisions, organization and labeling must be approved by the </w:t>
      </w:r>
      <w:r w:rsidR="001B1C34">
        <w:t>ITP</w:t>
      </w:r>
      <w:r w:rsidRPr="00554548">
        <w:t xml:space="preserve"> Project Manager.</w:t>
      </w:r>
    </w:p>
    <w:p w:rsidR="00B96D7C" w:rsidRPr="00554548" w:rsidRDefault="00B96D7C" w:rsidP="00B96D7C">
      <w:r w:rsidRPr="00554548">
        <w:t xml:space="preserve">Spare components shall be packaged to protect their reliability, including providing for them to be identified, inspected, stored for long periods, and endure multiple inventories without damage or degradation. </w:t>
      </w:r>
    </w:p>
    <w:p w:rsidR="00B96D7C" w:rsidRPr="00554548" w:rsidRDefault="00B96D7C" w:rsidP="00B96D7C">
      <w:r w:rsidRPr="00554548">
        <w:t xml:space="preserve">At any time during the warranty period, </w:t>
      </w:r>
      <w:r w:rsidR="001B1C34">
        <w:t>ITP</w:t>
      </w:r>
      <w:r w:rsidRPr="00554548">
        <w:t xml:space="preserve"> shall have the option to purchase additional spare components. The price proposal shall include the price for </w:t>
      </w:r>
      <w:r w:rsidR="001B1C34">
        <w:t>ITP</w:t>
      </w:r>
      <w:r w:rsidRPr="00554548">
        <w:t xml:space="preserve"> optional purchase of each spare component.</w:t>
      </w:r>
    </w:p>
    <w:p w:rsidR="00B96D7C" w:rsidRPr="00554548" w:rsidRDefault="00B96D7C" w:rsidP="00B96D7C">
      <w:r w:rsidRPr="00554548">
        <w:t>These additional spare components shall be packaged, organized and labeled in the same manner as the original supply of spare components, although additional storage provisions will not need to be provided. These additional spare components will also be covered by the warranty.</w:t>
      </w:r>
    </w:p>
    <w:p w:rsidR="000C027B" w:rsidRDefault="000C027B" w:rsidP="0029111A">
      <w:pPr>
        <w:pStyle w:val="Heading2"/>
      </w:pPr>
      <w:bookmarkStart w:id="270" w:name="_Toc139267012"/>
      <w:bookmarkStart w:id="271" w:name="_Toc139267534"/>
      <w:bookmarkStart w:id="272" w:name="_Toc147038005"/>
      <w:bookmarkStart w:id="273" w:name="_Toc147298644"/>
      <w:bookmarkStart w:id="274" w:name="_Toc148813566"/>
      <w:bookmarkStart w:id="275" w:name="_Toc148840629"/>
      <w:bookmarkStart w:id="276" w:name="_Toc182391027"/>
      <w:bookmarkStart w:id="277" w:name="_Toc16840996"/>
      <w:r>
        <w:t>Support</w:t>
      </w:r>
      <w:bookmarkEnd w:id="270"/>
      <w:bookmarkEnd w:id="271"/>
      <w:bookmarkEnd w:id="272"/>
      <w:bookmarkEnd w:id="273"/>
      <w:bookmarkEnd w:id="274"/>
      <w:bookmarkEnd w:id="275"/>
      <w:bookmarkEnd w:id="276"/>
      <w:bookmarkEnd w:id="277"/>
    </w:p>
    <w:p w:rsidR="00F36A80" w:rsidRPr="00554548" w:rsidRDefault="00F36A80" w:rsidP="00F36A80">
      <w:r w:rsidRPr="00554548">
        <w:t xml:space="preserve">The </w:t>
      </w:r>
      <w:r w:rsidR="004312A0">
        <w:t>Contractor</w:t>
      </w:r>
      <w:r w:rsidRPr="00554548">
        <w:t xml:space="preserve"> shall arrange for support from one or more qualified firms to be available on a four-hour response basis when needed by </w:t>
      </w:r>
      <w:r w:rsidR="001B1C34">
        <w:t>ITP</w:t>
      </w:r>
      <w:r w:rsidRPr="00554548">
        <w:t xml:space="preserve"> to assist with fault diagnosis or component replacement.</w:t>
      </w:r>
    </w:p>
    <w:p w:rsidR="00F36A80" w:rsidRPr="00554548" w:rsidRDefault="00F36A80" w:rsidP="00F36A80">
      <w:r w:rsidRPr="00554548">
        <w:t>The proposal shall include a list of the support firms, their support responsibilities and the response arrangements.</w:t>
      </w:r>
    </w:p>
    <w:p w:rsidR="00B96D7C" w:rsidRPr="00554548" w:rsidRDefault="00F36A80" w:rsidP="00F36A80">
      <w:r w:rsidRPr="00554548">
        <w:t xml:space="preserve">If a support firm does not respond within the agreed response timeframe, or when a support firm is not able to provide the needed support, the </w:t>
      </w:r>
      <w:r w:rsidR="004312A0">
        <w:t>Contractor</w:t>
      </w:r>
      <w:r w:rsidRPr="00554548">
        <w:t xml:space="preserve"> shall provide supplementary support in accordance with an agreed escalation procedure</w:t>
      </w:r>
      <w:r w:rsidR="00631693" w:rsidRPr="00554548">
        <w:t xml:space="preserve"> for </w:t>
      </w:r>
      <w:r w:rsidR="00FE6E81">
        <w:t>the two-</w:t>
      </w:r>
      <w:r w:rsidR="00FE6E81" w:rsidRPr="00FE6E81">
        <w:t xml:space="preserve">year warranty </w:t>
      </w:r>
      <w:r w:rsidR="00FE6E81">
        <w:t xml:space="preserve">period </w:t>
      </w:r>
      <w:r w:rsidR="00B365A2">
        <w:t>(</w:t>
      </w:r>
      <w:r w:rsidR="00FE6E81" w:rsidRPr="00FE6E81">
        <w:t xml:space="preserve">with three </w:t>
      </w:r>
      <w:r w:rsidR="00FE6E81">
        <w:t>one</w:t>
      </w:r>
      <w:r w:rsidR="00FE6E81" w:rsidRPr="00FE6E81">
        <w:t>-year extension options</w:t>
      </w:r>
      <w:r w:rsidR="00B365A2">
        <w:t>)</w:t>
      </w:r>
      <w:r w:rsidRPr="00554548">
        <w:t xml:space="preserve">. The escalation procedure can initially involve telephone support, but must culminate in the </w:t>
      </w:r>
      <w:r w:rsidR="004312A0">
        <w:t>Contractor</w:t>
      </w:r>
      <w:r w:rsidRPr="00554548">
        <w:t xml:space="preserve"> providing on-site support if needed. The proposal must define the proposed support escalation procedure.</w:t>
      </w:r>
    </w:p>
    <w:p w:rsidR="000C027B" w:rsidRDefault="000C027B" w:rsidP="00ED2C40">
      <w:pPr>
        <w:pStyle w:val="Heading2"/>
      </w:pPr>
      <w:bookmarkStart w:id="278" w:name="_Toc152481521"/>
      <w:bookmarkStart w:id="279" w:name="_Toc152481816"/>
      <w:bookmarkStart w:id="280" w:name="_Toc139267013"/>
      <w:bookmarkStart w:id="281" w:name="_Toc139267535"/>
      <w:bookmarkStart w:id="282" w:name="_Toc147038006"/>
      <w:bookmarkStart w:id="283" w:name="_Toc147298645"/>
      <w:bookmarkStart w:id="284" w:name="_Toc148813567"/>
      <w:bookmarkStart w:id="285" w:name="_Toc148840630"/>
      <w:bookmarkStart w:id="286" w:name="_Toc182391028"/>
      <w:bookmarkStart w:id="287" w:name="_Toc16840997"/>
      <w:bookmarkEnd w:id="278"/>
      <w:bookmarkEnd w:id="279"/>
      <w:r>
        <w:t>Warranty</w:t>
      </w:r>
      <w:bookmarkEnd w:id="280"/>
      <w:bookmarkEnd w:id="281"/>
      <w:bookmarkEnd w:id="282"/>
      <w:bookmarkEnd w:id="283"/>
      <w:bookmarkEnd w:id="284"/>
      <w:bookmarkEnd w:id="285"/>
      <w:bookmarkEnd w:id="286"/>
      <w:bookmarkEnd w:id="287"/>
    </w:p>
    <w:p w:rsidR="003605CE" w:rsidRDefault="00BC7953" w:rsidP="00BC7953">
      <w:r w:rsidRPr="00153AC1">
        <w:t xml:space="preserve">The Contractor will provide a </w:t>
      </w:r>
      <w:r w:rsidR="00153AC1" w:rsidRPr="00153AC1">
        <w:t>five</w:t>
      </w:r>
      <w:r w:rsidRPr="00153AC1">
        <w:t xml:space="preserve"> (</w:t>
      </w:r>
      <w:r w:rsidR="00250EC1" w:rsidRPr="00153AC1">
        <w:t>5</w:t>
      </w:r>
      <w:r w:rsidRPr="00153AC1">
        <w:t xml:space="preserve">) year service and warranty policy on all components of the </w:t>
      </w:r>
      <w:r w:rsidR="00153AC1" w:rsidRPr="00153AC1">
        <w:t>DM</w:t>
      </w:r>
      <w:r w:rsidRPr="00153AC1">
        <w:t>S including equipment, services, and software purchased under th</w:t>
      </w:r>
      <w:r w:rsidR="00153AC1" w:rsidRPr="00153AC1">
        <w:t>e eventual</w:t>
      </w:r>
      <w:r w:rsidRPr="00153AC1">
        <w:t xml:space="preserve"> contract</w:t>
      </w:r>
      <w:r w:rsidR="00433517" w:rsidRPr="00153AC1">
        <w:t>, with an option to extend the warranty by one (1), two (2) or three (3) years</w:t>
      </w:r>
      <w:r w:rsidRPr="00153AC1">
        <w:t>.  The warranty period will begin following fi</w:t>
      </w:r>
      <w:r w:rsidR="003605CE" w:rsidRPr="00153AC1">
        <w:t xml:space="preserve">nal system acceptance </w:t>
      </w:r>
      <w:r w:rsidR="00DF261D" w:rsidRPr="00153AC1">
        <w:t xml:space="preserve">(SA) </w:t>
      </w:r>
      <w:r w:rsidR="003605CE" w:rsidRPr="00153AC1">
        <w:t xml:space="preserve">by </w:t>
      </w:r>
      <w:r w:rsidR="001B1C34" w:rsidRPr="00153AC1">
        <w:t>ITP</w:t>
      </w:r>
      <w:r w:rsidR="003605CE" w:rsidRPr="00153AC1">
        <w:t>.</w:t>
      </w:r>
    </w:p>
    <w:p w:rsidR="00BC7953" w:rsidRDefault="003605CE" w:rsidP="00BC7953">
      <w:r>
        <w:t>Propose</w:t>
      </w:r>
      <w:r w:rsidR="00BC7953">
        <w:t xml:space="preserve">rs are required to identify their service facility in their proposals.  </w:t>
      </w:r>
      <w:r w:rsidR="001B1C34">
        <w:t>ITP</w:t>
      </w:r>
      <w:r w:rsidR="00BC7953">
        <w:t xml:space="preserve"> reserves the right to approve or reject the service facility specified by the </w:t>
      </w:r>
      <w:r>
        <w:t>Propose</w:t>
      </w:r>
      <w:r w:rsidR="00BC7953">
        <w:t>r.</w:t>
      </w:r>
    </w:p>
    <w:p w:rsidR="00BC7953" w:rsidRDefault="00BC7953" w:rsidP="00BC7953">
      <w:r>
        <w:t>A complete copy of the Contractor’s warranty shall be included in the proposal.</w:t>
      </w:r>
    </w:p>
    <w:p w:rsidR="00BC7953" w:rsidRDefault="00BC7953" w:rsidP="00BC7953">
      <w:r>
        <w:t xml:space="preserve">The </w:t>
      </w:r>
      <w:r w:rsidR="003605CE">
        <w:t>C</w:t>
      </w:r>
      <w:r>
        <w:t xml:space="preserve">ontractor shall provide any software updates and patches for the current version at no cost to </w:t>
      </w:r>
      <w:r w:rsidR="001B1C34">
        <w:t>ITP</w:t>
      </w:r>
      <w:r>
        <w:t xml:space="preserve"> during the warranty and support period.</w:t>
      </w:r>
    </w:p>
    <w:p w:rsidR="00BC7953" w:rsidRDefault="00BC7953" w:rsidP="00BC7953">
      <w:r>
        <w:t xml:space="preserve">Future upgrades to the software system will be made available to </w:t>
      </w:r>
      <w:r w:rsidR="001B1C34">
        <w:t>ITP</w:t>
      </w:r>
      <w:r>
        <w:t xml:space="preserve"> at no additional charge during the warranty and support period.</w:t>
      </w:r>
    </w:p>
    <w:p w:rsidR="00BC7953" w:rsidRDefault="00BC7953" w:rsidP="00BC7953">
      <w:r>
        <w:t xml:space="preserve">The Contractor shall provide ongoing user and technical support for </w:t>
      </w:r>
      <w:r w:rsidR="003605CE">
        <w:t>the warranty period</w:t>
      </w:r>
      <w:r>
        <w:t>.</w:t>
      </w:r>
    </w:p>
    <w:p w:rsidR="003605CE" w:rsidRPr="00554548" w:rsidRDefault="003605CE" w:rsidP="003605CE">
      <w:r w:rsidRPr="00554548">
        <w:t xml:space="preserve">During the warranty period, the </w:t>
      </w:r>
      <w:r>
        <w:t>Contractor</w:t>
      </w:r>
      <w:r w:rsidRPr="00554548">
        <w:t xml:space="preserve"> shall, at no cost to </w:t>
      </w:r>
      <w:r w:rsidR="001B1C34">
        <w:t>ITP</w:t>
      </w:r>
      <w:r w:rsidRPr="00554548">
        <w:t>, furnish such materials, labor, equipment, software, documentation, services and incidentals as are necessary to maintain the system in accordance with the warranty.</w:t>
      </w:r>
    </w:p>
    <w:p w:rsidR="00BC7953" w:rsidRDefault="00BC7953" w:rsidP="00BC7953">
      <w:r>
        <w:t>During the warranty period, the Contractor shall</w:t>
      </w:r>
      <w:r w:rsidR="003605CE">
        <w:t xml:space="preserve">, at no cost to </w:t>
      </w:r>
      <w:r w:rsidR="001B1C34">
        <w:t>ITP</w:t>
      </w:r>
      <w:r w:rsidR="003605CE">
        <w:t>,</w:t>
      </w:r>
      <w:r>
        <w:t xml:space="preserve"> repair or replace any fa</w:t>
      </w:r>
      <w:r w:rsidR="003605CE">
        <w:t>ulty components.</w:t>
      </w:r>
    </w:p>
    <w:p w:rsidR="00BC7953" w:rsidRDefault="00BC7953" w:rsidP="00BC7953">
      <w:r>
        <w:t xml:space="preserve">Proposers must indicate a quantity of spares for all equipment in their proposals along with the price of those spares.  The number of </w:t>
      </w:r>
      <w:proofErr w:type="spellStart"/>
      <w:r>
        <w:t>spares</w:t>
      </w:r>
      <w:proofErr w:type="spellEnd"/>
      <w:r>
        <w:t xml:space="preserve"> for each type of equipment should be based upon past experience with the equipment.</w:t>
      </w:r>
    </w:p>
    <w:p w:rsidR="0084731B" w:rsidRPr="00554548" w:rsidRDefault="00BC7953" w:rsidP="00BC7953">
      <w:r>
        <w:t xml:space="preserve">Software support during the warranty period shall include technical support for all hardware and software, with a 24/7 support line, as well as providing, licensing, installing and integrating all released software patches and updates. </w:t>
      </w:r>
      <w:r w:rsidR="0084731B" w:rsidRPr="00554548">
        <w:t>The warranty period shall run concurrently for all system components, from their d</w:t>
      </w:r>
      <w:r w:rsidR="003605CE">
        <w:t xml:space="preserve">ate of installation through to </w:t>
      </w:r>
      <w:r w:rsidR="003B11C3">
        <w:t>five</w:t>
      </w:r>
      <w:r w:rsidR="00886EE3">
        <w:t xml:space="preserve"> (</w:t>
      </w:r>
      <w:r w:rsidR="003B11C3">
        <w:t>5</w:t>
      </w:r>
      <w:r w:rsidR="00886EE3">
        <w:t>) years</w:t>
      </w:r>
      <w:r w:rsidR="0084731B" w:rsidRPr="00554548">
        <w:t xml:space="preserve"> from the date of SA</w:t>
      </w:r>
      <w:r w:rsidR="00886EE3">
        <w:t xml:space="preserve"> with </w:t>
      </w:r>
      <w:r w:rsidR="00886EE3" w:rsidRPr="00886EE3">
        <w:t>three one-year extension options</w:t>
      </w:r>
      <w:r w:rsidR="0084731B" w:rsidRPr="00554548">
        <w:t>.</w:t>
      </w:r>
    </w:p>
    <w:p w:rsidR="0084731B" w:rsidRPr="00554548" w:rsidRDefault="0084731B" w:rsidP="0084731B">
      <w:r w:rsidRPr="00554548">
        <w:t xml:space="preserve">The </w:t>
      </w:r>
      <w:r w:rsidR="004312A0">
        <w:t>Contractor</w:t>
      </w:r>
      <w:r w:rsidRPr="00554548">
        <w:t xml:space="preserve"> shall offer an option to extend the warranty period for </w:t>
      </w:r>
      <w:r w:rsidR="000B3FD5" w:rsidRPr="00554548">
        <w:t xml:space="preserve">the </w:t>
      </w:r>
      <w:r w:rsidRPr="00554548">
        <w:t xml:space="preserve">deployment for one, two or three additional years. The </w:t>
      </w:r>
      <w:r w:rsidR="003605CE">
        <w:t>Propose</w:t>
      </w:r>
      <w:r w:rsidR="004312A0">
        <w:t>r</w:t>
      </w:r>
      <w:r w:rsidRPr="00554548">
        <w:t xml:space="preserve"> shall document any differences in the warranty terms for these option years in their proposal.</w:t>
      </w:r>
    </w:p>
    <w:p w:rsidR="0084731B" w:rsidRPr="00554548" w:rsidRDefault="0084731B" w:rsidP="0084731B">
      <w:r w:rsidRPr="00554548">
        <w:t xml:space="preserve">The </w:t>
      </w:r>
      <w:r w:rsidR="004312A0">
        <w:t>Contractor</w:t>
      </w:r>
      <w:r w:rsidRPr="00554548">
        <w:t xml:space="preserve"> shall warrant that it has reviewed and evaluated all information furnished by </w:t>
      </w:r>
      <w:r w:rsidR="001B1C34">
        <w:t>ITP</w:t>
      </w:r>
      <w:r w:rsidRPr="00554548">
        <w:t xml:space="preserve"> and has made all inquiries necessary such that the </w:t>
      </w:r>
      <w:r w:rsidR="004312A0">
        <w:t>Contractor</w:t>
      </w:r>
      <w:r w:rsidRPr="00554548">
        <w:t xml:space="preserve"> is fully aware of </w:t>
      </w:r>
      <w:r w:rsidR="001B1C34">
        <w:t>ITP</w:t>
      </w:r>
      <w:r w:rsidRPr="00554548">
        <w:t>'s business requirements and intended uses of system, as set forth or referenced in the Request for Proposals and any Addenda, Amendments or Final Proposal Requests, as well as in discussions during the Pre-proposal Conference.</w:t>
      </w:r>
    </w:p>
    <w:p w:rsidR="0084731B" w:rsidRPr="00554548" w:rsidRDefault="0084731B" w:rsidP="0084731B">
      <w:r w:rsidRPr="00554548">
        <w:t xml:space="preserve">The </w:t>
      </w:r>
      <w:r w:rsidR="004312A0">
        <w:t>Contractor</w:t>
      </w:r>
      <w:r w:rsidRPr="00554548">
        <w:t xml:space="preserve"> shall warrant that the system satisfies the foregoing requirements in all material respects and will be fit for such intended uses.</w:t>
      </w:r>
    </w:p>
    <w:p w:rsidR="0084731B" w:rsidRPr="00554548" w:rsidRDefault="0084731B" w:rsidP="0084731B">
      <w:r w:rsidRPr="00554548">
        <w:t xml:space="preserve">The </w:t>
      </w:r>
      <w:r w:rsidR="004312A0">
        <w:t>Contractor</w:t>
      </w:r>
      <w:r w:rsidRPr="00554548">
        <w:t xml:space="preserve"> shall warrant that the design, materials, construction, software and workmanship of the equipment shall reflect the intended use of the equipment as a component of the overall transit management system in the </w:t>
      </w:r>
      <w:r w:rsidR="001B1C34">
        <w:t>ITP</w:t>
      </w:r>
      <w:r w:rsidRPr="00554548">
        <w:t xml:space="preserve"> environment.</w:t>
      </w:r>
    </w:p>
    <w:p w:rsidR="0084731B" w:rsidRPr="00554548" w:rsidRDefault="0084731B" w:rsidP="0084731B">
      <w:r w:rsidRPr="00554548">
        <w:t xml:space="preserve">The </w:t>
      </w:r>
      <w:r w:rsidR="004312A0">
        <w:t>Contractor</w:t>
      </w:r>
      <w:r w:rsidRPr="00554548">
        <w:t xml:space="preserve"> shall warrant that equipment and software, including the initial supply of spare components, (1) </w:t>
      </w:r>
      <w:proofErr w:type="gramStart"/>
      <w:r w:rsidRPr="00554548">
        <w:t>are</w:t>
      </w:r>
      <w:proofErr w:type="gramEnd"/>
      <w:r w:rsidRPr="00554548">
        <w:t xml:space="preserve"> free from defects in design, material and workmanship, and shall remain in good working order, and (2) function properly and in conformity with this Contract.</w:t>
      </w:r>
    </w:p>
    <w:p w:rsidR="0084731B" w:rsidRPr="00554548" w:rsidRDefault="0084731B" w:rsidP="0084731B">
      <w:r w:rsidRPr="00554548">
        <w:t xml:space="preserve">The </w:t>
      </w:r>
      <w:r w:rsidR="004312A0">
        <w:t>Contractor</w:t>
      </w:r>
      <w:r w:rsidRPr="00554548">
        <w:t xml:space="preserve"> shall warrant that the documentation provided shall completely and accurately reflect the operation and maintenance of the equipment and software, and provide </w:t>
      </w:r>
      <w:r w:rsidR="001B1C34">
        <w:t>ITP</w:t>
      </w:r>
      <w:r w:rsidRPr="00554548">
        <w:t xml:space="preserve"> with all information necessary to maintain the system. </w:t>
      </w:r>
    </w:p>
    <w:p w:rsidR="0084731B" w:rsidRPr="00554548" w:rsidRDefault="0084731B" w:rsidP="0084731B">
      <w:r w:rsidRPr="00554548">
        <w:t xml:space="preserve">If there is a change in the production configuration of any equipment or software being installed prior to SA, </w:t>
      </w:r>
      <w:r w:rsidR="001B1C34">
        <w:t>ITP</w:t>
      </w:r>
      <w:r w:rsidRPr="00554548">
        <w:t xml:space="preserve"> may require that all previously installed equipment and software be upgraded to match the updated configuration.</w:t>
      </w:r>
    </w:p>
    <w:p w:rsidR="0084731B" w:rsidRPr="00554548" w:rsidRDefault="0084731B" w:rsidP="0084731B">
      <w:r w:rsidRPr="00554548">
        <w:t xml:space="preserve">The </w:t>
      </w:r>
      <w:r w:rsidR="004312A0">
        <w:t>Contractor</w:t>
      </w:r>
      <w:r w:rsidRPr="00554548">
        <w:t xml:space="preserve"> shall warrant compliance with all applicable laws and regulations relating to the project.</w:t>
      </w:r>
    </w:p>
    <w:p w:rsidR="0084731B" w:rsidRPr="00554548" w:rsidRDefault="0084731B" w:rsidP="0084731B">
      <w:r w:rsidRPr="00554548">
        <w:t xml:space="preserve">The </w:t>
      </w:r>
      <w:r w:rsidR="004312A0">
        <w:t>Contractor</w:t>
      </w:r>
      <w:r w:rsidRPr="00554548">
        <w:t xml:space="preserve"> shall warrant that its employees, agents and Subcontractors assigned to perform services under this contract shall have the proper skill, training and background to perform in a competent and professional manner and that all work will be so performed.</w:t>
      </w:r>
    </w:p>
    <w:p w:rsidR="0084731B" w:rsidRPr="00554548" w:rsidRDefault="0084731B" w:rsidP="0084731B">
      <w:r w:rsidRPr="00554548">
        <w:t xml:space="preserve">The </w:t>
      </w:r>
      <w:r w:rsidR="004312A0">
        <w:t>Contractor</w:t>
      </w:r>
      <w:r w:rsidRPr="00554548">
        <w:t xml:space="preserve"> shall provide any software upgrades, fixes, updates, or version changes at no cost to </w:t>
      </w:r>
      <w:r w:rsidR="001B1C34">
        <w:t>ITP</w:t>
      </w:r>
      <w:r w:rsidRPr="00554548">
        <w:t xml:space="preserve"> during the warranty period. </w:t>
      </w:r>
    </w:p>
    <w:p w:rsidR="0084731B" w:rsidRPr="00554548" w:rsidRDefault="0084731B" w:rsidP="0084731B">
      <w:r w:rsidRPr="00554548">
        <w:t xml:space="preserve">In addition to the foregoing warranties, the </w:t>
      </w:r>
      <w:r w:rsidR="004312A0">
        <w:t>Contractor</w:t>
      </w:r>
      <w:r w:rsidRPr="00554548">
        <w:t xml:space="preserve"> shall assign to </w:t>
      </w:r>
      <w:r w:rsidR="001B1C34">
        <w:t>ITP</w:t>
      </w:r>
      <w:r w:rsidRPr="00554548">
        <w:t xml:space="preserve">, and </w:t>
      </w:r>
      <w:r w:rsidR="001B1C34">
        <w:t>ITP</w:t>
      </w:r>
      <w:r w:rsidRPr="00554548">
        <w:t xml:space="preserve"> shall have the benefit of, any and all Subcontractors', Suppliers', and </w:t>
      </w:r>
      <w:r w:rsidR="004312A0">
        <w:t>Contractor</w:t>
      </w:r>
      <w:r w:rsidRPr="00554548">
        <w:t>' warranties and representations with respect to the deliverables provided.</w:t>
      </w:r>
    </w:p>
    <w:p w:rsidR="0084731B" w:rsidRPr="00554548" w:rsidRDefault="0084731B" w:rsidP="0084731B">
      <w:r w:rsidRPr="00554548">
        <w:t xml:space="preserve">In its agreements with Subcontractors, Suppliers and </w:t>
      </w:r>
      <w:r w:rsidR="004312A0">
        <w:t>Contractor</w:t>
      </w:r>
      <w:r w:rsidRPr="00554548">
        <w:t xml:space="preserve">, the </w:t>
      </w:r>
      <w:r w:rsidR="004312A0">
        <w:t>Contractor</w:t>
      </w:r>
      <w:r w:rsidRPr="00554548">
        <w:t xml:space="preserve"> shall require that such parties (1) consent to the assignment of such warranties and representations to </w:t>
      </w:r>
      <w:r w:rsidR="001B1C34">
        <w:t>ITP</w:t>
      </w:r>
      <w:r w:rsidRPr="00554548">
        <w:t xml:space="preserve">; (2) agree that such warranties and representations shall be enforceable by </w:t>
      </w:r>
      <w:r w:rsidR="001B1C34">
        <w:t>ITP</w:t>
      </w:r>
      <w:r w:rsidRPr="00554548">
        <w:t xml:space="preserve"> in its own name; and (3) furnish documentation on the applicable warranties to </w:t>
      </w:r>
      <w:r w:rsidR="001B1C34">
        <w:t>ITP</w:t>
      </w:r>
      <w:r w:rsidRPr="00554548">
        <w:t xml:space="preserve">. </w:t>
      </w:r>
    </w:p>
    <w:p w:rsidR="0084731B" w:rsidRPr="00554548" w:rsidRDefault="0084731B" w:rsidP="0084731B">
      <w:r w:rsidRPr="00554548">
        <w:t xml:space="preserve">The </w:t>
      </w:r>
      <w:r w:rsidR="004312A0">
        <w:t>Contractor</w:t>
      </w:r>
      <w:r w:rsidRPr="00554548">
        <w:t xml:space="preserve"> shall provide a single point of contact for all warranty administration during the warranty period.</w:t>
      </w:r>
    </w:p>
    <w:p w:rsidR="00F36A80" w:rsidRPr="00554548" w:rsidRDefault="0084731B" w:rsidP="0084731B">
      <w:r w:rsidRPr="00554548">
        <w:t xml:space="preserve">The </w:t>
      </w:r>
      <w:r w:rsidR="004312A0">
        <w:t>Contractor</w:t>
      </w:r>
      <w:r w:rsidRPr="00554548">
        <w:t xml:space="preserve"> shall warrant that </w:t>
      </w:r>
      <w:r w:rsidR="001B1C34">
        <w:t>ITP</w:t>
      </w:r>
      <w:r w:rsidRPr="00554548">
        <w:t xml:space="preserve"> shall acquire permanent title to all equipment and non-proprietary software provided under the Contract, free and clear of all liens and encumbrances.</w:t>
      </w:r>
    </w:p>
    <w:p w:rsidR="000C027B" w:rsidRDefault="000C027B" w:rsidP="0029111A">
      <w:pPr>
        <w:pStyle w:val="Heading2"/>
      </w:pPr>
      <w:bookmarkStart w:id="288" w:name="_Toc139267014"/>
      <w:bookmarkStart w:id="289" w:name="_Toc139267536"/>
      <w:bookmarkStart w:id="290" w:name="_Toc147038007"/>
      <w:bookmarkStart w:id="291" w:name="_Toc147298646"/>
      <w:bookmarkStart w:id="292" w:name="_Toc148813568"/>
      <w:bookmarkStart w:id="293" w:name="_Toc148840631"/>
      <w:bookmarkStart w:id="294" w:name="_Toc182391029"/>
      <w:bookmarkStart w:id="295" w:name="_Toc16840998"/>
      <w:r>
        <w:t>Repair or Replacement of Faulty Components</w:t>
      </w:r>
      <w:bookmarkEnd w:id="288"/>
      <w:bookmarkEnd w:id="289"/>
      <w:bookmarkEnd w:id="290"/>
      <w:bookmarkEnd w:id="291"/>
      <w:bookmarkEnd w:id="292"/>
      <w:bookmarkEnd w:id="293"/>
      <w:bookmarkEnd w:id="294"/>
      <w:bookmarkEnd w:id="295"/>
    </w:p>
    <w:p w:rsidR="0084731B" w:rsidRPr="00554548" w:rsidRDefault="0084731B" w:rsidP="0084731B">
      <w:r w:rsidRPr="00554548">
        <w:t xml:space="preserve">During the warranty period, the </w:t>
      </w:r>
      <w:r w:rsidR="004312A0">
        <w:t>Contractor</w:t>
      </w:r>
      <w:r w:rsidRPr="00554548">
        <w:t xml:space="preserve"> shall repair or replace any faulty components, with the cost included in the warranty price. </w:t>
      </w:r>
      <w:r w:rsidR="001B1C34">
        <w:t>ITP</w:t>
      </w:r>
      <w:r w:rsidRPr="00554548">
        <w:t xml:space="preserve"> will ship each faulty component to the </w:t>
      </w:r>
      <w:r w:rsidR="004312A0">
        <w:t>Contractor</w:t>
      </w:r>
      <w:r w:rsidRPr="00554548">
        <w:t>, who shall return a new or repaired component within one week of originally receiving it.</w:t>
      </w:r>
    </w:p>
    <w:p w:rsidR="0084731B" w:rsidRPr="00554548" w:rsidRDefault="0084731B" w:rsidP="0084731B">
      <w:r w:rsidRPr="00554548">
        <w:t xml:space="preserve">If the </w:t>
      </w:r>
      <w:r w:rsidR="004312A0">
        <w:t>Contractor</w:t>
      </w:r>
      <w:r w:rsidRPr="00554548">
        <w:t xml:space="preserve"> determines that a returned component is not faulty, </w:t>
      </w:r>
      <w:r w:rsidR="001B1C34">
        <w:t>ITP</w:t>
      </w:r>
      <w:r w:rsidRPr="00554548">
        <w:t xml:space="preserve"> shall receive the original component back in working order within two days of the </w:t>
      </w:r>
      <w:r w:rsidR="004312A0">
        <w:t>Contractor</w:t>
      </w:r>
      <w:r w:rsidRPr="00554548">
        <w:t xml:space="preserve"> originally receiving the returned component.</w:t>
      </w:r>
    </w:p>
    <w:p w:rsidR="0084731B" w:rsidRPr="00554548" w:rsidRDefault="0084731B" w:rsidP="0084731B">
      <w:r w:rsidRPr="00554548">
        <w:t xml:space="preserve">All components received back at </w:t>
      </w:r>
      <w:r w:rsidR="001B1C34">
        <w:t>ITP</w:t>
      </w:r>
      <w:r w:rsidRPr="00554548">
        <w:t xml:space="preserve"> from the </w:t>
      </w:r>
      <w:r w:rsidR="004312A0">
        <w:t>Contractor</w:t>
      </w:r>
      <w:r w:rsidRPr="00554548">
        <w:t xml:space="preserve"> will be tested in accordance with the original ATP, and returned to the </w:t>
      </w:r>
      <w:r w:rsidR="004312A0">
        <w:t>Contractor</w:t>
      </w:r>
      <w:r w:rsidRPr="00554548">
        <w:t xml:space="preserve"> if faulty accompanied by a certification.</w:t>
      </w:r>
    </w:p>
    <w:p w:rsidR="0084731B" w:rsidRPr="00554548" w:rsidRDefault="0084731B" w:rsidP="0084731B">
      <w:r w:rsidRPr="00554548">
        <w:t xml:space="preserve">The </w:t>
      </w:r>
      <w:r w:rsidR="004312A0">
        <w:t>Contractor</w:t>
      </w:r>
      <w:r w:rsidRPr="00554548">
        <w:t xml:space="preserve"> shall pay all shipping charges to and from </w:t>
      </w:r>
      <w:r w:rsidR="001B1C34">
        <w:t>ITP</w:t>
      </w:r>
      <w:r w:rsidRPr="00554548">
        <w:t>, and any duties associated with the repair or replacement of faulty units.</w:t>
      </w:r>
    </w:p>
    <w:p w:rsidR="0084731B" w:rsidRPr="00554548" w:rsidRDefault="0084731B" w:rsidP="0084731B">
      <w:r w:rsidRPr="00554548">
        <w:t>Returned or replaced spare components shall be packaged, organized and labeled in the same manner as the original supply of spare components.</w:t>
      </w:r>
    </w:p>
    <w:p w:rsidR="000C027B" w:rsidRDefault="000C027B" w:rsidP="0029111A">
      <w:pPr>
        <w:pStyle w:val="Heading2"/>
      </w:pPr>
      <w:bookmarkStart w:id="296" w:name="_Toc139267015"/>
      <w:bookmarkStart w:id="297" w:name="_Toc139267537"/>
      <w:bookmarkStart w:id="298" w:name="_Toc147038008"/>
      <w:bookmarkStart w:id="299" w:name="_Toc147298647"/>
      <w:bookmarkStart w:id="300" w:name="_Toc148813569"/>
      <w:bookmarkStart w:id="301" w:name="_Toc148840632"/>
      <w:bookmarkStart w:id="302" w:name="_Toc182391030"/>
      <w:bookmarkStart w:id="303" w:name="_Toc16840999"/>
      <w:r>
        <w:t>System-wide Replacement</w:t>
      </w:r>
      <w:bookmarkEnd w:id="296"/>
      <w:bookmarkEnd w:id="297"/>
      <w:bookmarkEnd w:id="298"/>
      <w:bookmarkEnd w:id="299"/>
      <w:bookmarkEnd w:id="300"/>
      <w:bookmarkEnd w:id="301"/>
      <w:bookmarkEnd w:id="302"/>
      <w:bookmarkEnd w:id="303"/>
    </w:p>
    <w:p w:rsidR="00A37C8F" w:rsidRPr="00554548" w:rsidRDefault="00A37C8F" w:rsidP="00A37C8F">
      <w:r w:rsidRPr="00554548">
        <w:t xml:space="preserve">If at least 25% of a given component requires repair or replacement within the </w:t>
      </w:r>
      <w:r w:rsidR="00DE7BF0">
        <w:t>five</w:t>
      </w:r>
      <w:r w:rsidRPr="00554548">
        <w:t>-year warranty period</w:t>
      </w:r>
      <w:r w:rsidR="00886EE3">
        <w:t xml:space="preserve"> (</w:t>
      </w:r>
      <w:r w:rsidR="00886EE3" w:rsidRPr="00FE6E81">
        <w:t xml:space="preserve">with three </w:t>
      </w:r>
      <w:r w:rsidR="00886EE3">
        <w:t>one</w:t>
      </w:r>
      <w:r w:rsidR="00886EE3" w:rsidRPr="00FE6E81">
        <w:t>-year extension options</w:t>
      </w:r>
      <w:r w:rsidR="00886EE3">
        <w:t>)</w:t>
      </w:r>
      <w:r w:rsidRPr="00554548">
        <w:t>, the component shall be deemed to warrant system-wide replacement.</w:t>
      </w:r>
    </w:p>
    <w:p w:rsidR="00A37C8F" w:rsidRPr="00554548" w:rsidRDefault="00A37C8F" w:rsidP="00A37C8F">
      <w:r w:rsidRPr="00554548">
        <w:t xml:space="preserve">System-wide replacement shall require the </w:t>
      </w:r>
      <w:r w:rsidR="004312A0">
        <w:t>Contractor</w:t>
      </w:r>
      <w:r w:rsidRPr="00554548">
        <w:t xml:space="preserve"> to replace all units of the suspect component throughout the system, whether or not they have exhibited any fault.</w:t>
      </w:r>
    </w:p>
    <w:p w:rsidR="0022077E" w:rsidRDefault="00A37C8F" w:rsidP="00A37C8F">
      <w:pPr>
        <w:sectPr w:rsidR="0022077E" w:rsidSect="009A4FA7">
          <w:pgSz w:w="12240" w:h="15840"/>
          <w:pgMar w:top="1440" w:right="1440" w:bottom="1440" w:left="1440" w:header="720" w:footer="720" w:gutter="0"/>
          <w:paperSrc w:first="32768" w:other="32768"/>
          <w:cols w:space="720"/>
          <w:docGrid w:linePitch="360"/>
        </w:sectPr>
      </w:pPr>
      <w:r w:rsidRPr="00554548">
        <w:t xml:space="preserve">Even if the system-wide replacement activity extends beyond the end of the </w:t>
      </w:r>
      <w:r w:rsidR="00DE7BF0">
        <w:t>five</w:t>
      </w:r>
      <w:r w:rsidRPr="00554548">
        <w:t>-year warranty period</w:t>
      </w:r>
      <w:r w:rsidR="00886EE3">
        <w:t xml:space="preserve"> (</w:t>
      </w:r>
      <w:r w:rsidR="00886EE3" w:rsidRPr="00FE6E81">
        <w:t xml:space="preserve">with three </w:t>
      </w:r>
      <w:r w:rsidR="00886EE3">
        <w:t>one</w:t>
      </w:r>
      <w:r w:rsidR="00886EE3" w:rsidRPr="00FE6E81">
        <w:t>-year extension options</w:t>
      </w:r>
      <w:r w:rsidR="00886EE3">
        <w:t>)</w:t>
      </w:r>
      <w:r w:rsidRPr="00554548">
        <w:t xml:space="preserve">, the </w:t>
      </w:r>
      <w:r w:rsidR="004312A0">
        <w:t>Contractor</w:t>
      </w:r>
      <w:r w:rsidRPr="00554548">
        <w:t xml:space="preserve"> shall be obligated to complete it if the need was documented before the end of the warranty period</w:t>
      </w:r>
      <w:r>
        <w:t>.</w:t>
      </w:r>
    </w:p>
    <w:p w:rsidR="00B56EAF" w:rsidRDefault="0022077E" w:rsidP="00D617AE">
      <w:pPr>
        <w:pStyle w:val="Heading1"/>
        <w:numPr>
          <w:ilvl w:val="0"/>
          <w:numId w:val="0"/>
        </w:numPr>
        <w:ind w:left="432" w:hanging="432"/>
      </w:pPr>
      <w:bookmarkStart w:id="304" w:name="_Toc16841000"/>
      <w:r>
        <w:t xml:space="preserve">Appendix A: </w:t>
      </w:r>
      <w:r w:rsidR="008B338B">
        <w:t>Laker Line</w:t>
      </w:r>
      <w:r w:rsidR="00A17DB5">
        <w:t xml:space="preserve"> BRT </w:t>
      </w:r>
      <w:r w:rsidR="00713207">
        <w:t>Platform</w:t>
      </w:r>
      <w:r w:rsidR="008B338B">
        <w:t xml:space="preserve"> Information</w:t>
      </w:r>
      <w:bookmarkEnd w:id="304"/>
    </w:p>
    <w:p w:rsidR="00B150D7" w:rsidRDefault="00513E5A" w:rsidP="00765676">
      <w:pPr>
        <w:keepNext/>
        <w:spacing w:after="120"/>
      </w:pPr>
      <w:r w:rsidRPr="00513E5A">
        <w:t>A</w:t>
      </w:r>
      <w:r w:rsidR="00B150D7" w:rsidRPr="00513E5A">
        <w:t xml:space="preserve"> rendering</w:t>
      </w:r>
      <w:r w:rsidRPr="00513E5A">
        <w:t xml:space="preserve"> of each platform</w:t>
      </w:r>
      <w:r w:rsidR="00B150D7" w:rsidRPr="00513E5A">
        <w:t xml:space="preserve">, including the placement of the signs in respect to the platform and shelter is shown in Figure 3, along with </w:t>
      </w:r>
      <w:r w:rsidR="006D54B2">
        <w:t>e</w:t>
      </w:r>
      <w:r w:rsidR="00B150D7" w:rsidRPr="00513E5A">
        <w:t xml:space="preserve">levation requirements and configurations for the </w:t>
      </w:r>
      <w:r w:rsidR="00713207" w:rsidRPr="00513E5A">
        <w:t>platform</w:t>
      </w:r>
      <w:r w:rsidR="00B150D7" w:rsidRPr="00513E5A">
        <w:t>s shown in Figure 4.</w:t>
      </w:r>
    </w:p>
    <w:p w:rsidR="00513E5A" w:rsidRDefault="00B150D7" w:rsidP="00513E5A">
      <w:pPr>
        <w:keepNext/>
      </w:pPr>
      <w:r>
        <w:rPr>
          <w:rFonts w:ascii="Arial" w:hAnsi="Arial" w:cs="Arial"/>
          <w:noProof/>
          <w:sz w:val="20"/>
          <w:szCs w:val="20"/>
        </w:rPr>
        <w:drawing>
          <wp:inline distT="0" distB="0" distL="0" distR="0" wp14:anchorId="2A20FD02" wp14:editId="4E9707EC">
            <wp:extent cx="5943600" cy="3574563"/>
            <wp:effectExtent l="0" t="0" r="0" b="6985"/>
            <wp:docPr id="2" name="Picture 2" descr="cid:image004.png@01D54C68.7118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4C68.71185E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574563"/>
                    </a:xfrm>
                    <a:prstGeom prst="rect">
                      <a:avLst/>
                    </a:prstGeom>
                    <a:noFill/>
                    <a:ln>
                      <a:noFill/>
                    </a:ln>
                  </pic:spPr>
                </pic:pic>
              </a:graphicData>
            </a:graphic>
          </wp:inline>
        </w:drawing>
      </w:r>
    </w:p>
    <w:p w:rsidR="00B150D7" w:rsidRPr="00513E5A" w:rsidRDefault="00513E5A" w:rsidP="00513E5A">
      <w:pPr>
        <w:pStyle w:val="Caption"/>
        <w:rPr>
          <w:lang w:val="en-US"/>
        </w:rPr>
      </w:pPr>
      <w:bookmarkStart w:id="305" w:name="_Toc16840862"/>
      <w:r>
        <w:t xml:space="preserve">Figure </w:t>
      </w:r>
      <w:r w:rsidR="00A759E4">
        <w:fldChar w:fldCharType="begin"/>
      </w:r>
      <w:r w:rsidR="00A759E4">
        <w:instrText xml:space="preserve"> SEQ Figure \* ARABIC </w:instrText>
      </w:r>
      <w:r w:rsidR="00A759E4">
        <w:fldChar w:fldCharType="separate"/>
      </w:r>
      <w:r w:rsidR="004A597A">
        <w:rPr>
          <w:noProof/>
        </w:rPr>
        <w:t>3</w:t>
      </w:r>
      <w:r w:rsidR="00A759E4">
        <w:rPr>
          <w:noProof/>
        </w:rPr>
        <w:fldChar w:fldCharType="end"/>
      </w:r>
      <w:r>
        <w:rPr>
          <w:lang w:val="en-US"/>
        </w:rPr>
        <w:t xml:space="preserve">. </w:t>
      </w:r>
      <w:r w:rsidRPr="00513E5A">
        <w:rPr>
          <w:lang w:val="en-US"/>
        </w:rPr>
        <w:t>Platform Rendering</w:t>
      </w:r>
      <w:bookmarkEnd w:id="305"/>
    </w:p>
    <w:p w:rsidR="00B150D7" w:rsidRDefault="00B150D7" w:rsidP="00B150D7"/>
    <w:p w:rsidR="007D6BCA" w:rsidRDefault="00B150D7" w:rsidP="007D6BCA">
      <w:pPr>
        <w:keepNext/>
      </w:pPr>
      <w:r>
        <w:rPr>
          <w:noProof/>
        </w:rPr>
        <w:drawing>
          <wp:inline distT="0" distB="0" distL="0" distR="0" wp14:anchorId="1317CC8B" wp14:editId="130EA1E0">
            <wp:extent cx="5943600" cy="357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70605"/>
                    </a:xfrm>
                    <a:prstGeom prst="rect">
                      <a:avLst/>
                    </a:prstGeom>
                  </pic:spPr>
                </pic:pic>
              </a:graphicData>
            </a:graphic>
          </wp:inline>
        </w:drawing>
      </w:r>
    </w:p>
    <w:p w:rsidR="00B150D7" w:rsidRDefault="00B150D7" w:rsidP="00B150D7">
      <w:r>
        <w:rPr>
          <w:noProof/>
        </w:rPr>
        <w:drawing>
          <wp:inline distT="0" distB="0" distL="0" distR="0" wp14:anchorId="3364DCC0" wp14:editId="3F758B71">
            <wp:extent cx="5943600" cy="356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563620"/>
                    </a:xfrm>
                    <a:prstGeom prst="rect">
                      <a:avLst/>
                    </a:prstGeom>
                  </pic:spPr>
                </pic:pic>
              </a:graphicData>
            </a:graphic>
          </wp:inline>
        </w:drawing>
      </w:r>
    </w:p>
    <w:p w:rsidR="007D6BCA" w:rsidRPr="007D6BCA" w:rsidRDefault="007D6BCA" w:rsidP="007D6BCA">
      <w:pPr>
        <w:pStyle w:val="Caption"/>
        <w:rPr>
          <w:lang w:val="en-US"/>
        </w:rPr>
      </w:pPr>
      <w:bookmarkStart w:id="306" w:name="_Toc16840863"/>
      <w:r>
        <w:t xml:space="preserve">Figure </w:t>
      </w:r>
      <w:r w:rsidR="00A759E4">
        <w:fldChar w:fldCharType="begin"/>
      </w:r>
      <w:r w:rsidR="00A759E4">
        <w:instrText xml:space="preserve"> SEQ Figure \* ARABIC </w:instrText>
      </w:r>
      <w:r w:rsidR="00A759E4">
        <w:fldChar w:fldCharType="separate"/>
      </w:r>
      <w:r w:rsidR="004A597A">
        <w:rPr>
          <w:noProof/>
        </w:rPr>
        <w:t>4</w:t>
      </w:r>
      <w:r w:rsidR="00A759E4">
        <w:rPr>
          <w:noProof/>
        </w:rPr>
        <w:fldChar w:fldCharType="end"/>
      </w:r>
      <w:r>
        <w:rPr>
          <w:lang w:val="en-US"/>
        </w:rPr>
        <w:t xml:space="preserve">. </w:t>
      </w:r>
      <w:r w:rsidRPr="007D6BCA">
        <w:rPr>
          <w:lang w:val="en-US"/>
        </w:rPr>
        <w:t>Platform Column Elevations</w:t>
      </w:r>
      <w:bookmarkEnd w:id="306"/>
    </w:p>
    <w:p w:rsidR="007D6BCA" w:rsidRDefault="007D6BCA" w:rsidP="00B150D7"/>
    <w:p w:rsidR="007D6BCA" w:rsidRDefault="00B150D7" w:rsidP="007D6BCA">
      <w:pPr>
        <w:keepNext/>
      </w:pPr>
      <w:r>
        <w:rPr>
          <w:noProof/>
        </w:rPr>
        <w:drawing>
          <wp:inline distT="0" distB="0" distL="0" distR="0" wp14:anchorId="1B7331CA" wp14:editId="2D49CDA7">
            <wp:extent cx="59436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86150"/>
                    </a:xfrm>
                    <a:prstGeom prst="rect">
                      <a:avLst/>
                    </a:prstGeom>
                  </pic:spPr>
                </pic:pic>
              </a:graphicData>
            </a:graphic>
          </wp:inline>
        </w:drawing>
      </w:r>
    </w:p>
    <w:p w:rsidR="007D6BCA" w:rsidRPr="007D6BCA" w:rsidRDefault="007D6BCA" w:rsidP="007D6BCA">
      <w:pPr>
        <w:pStyle w:val="Caption"/>
        <w:rPr>
          <w:lang w:val="en-US"/>
        </w:rPr>
      </w:pPr>
      <w:r>
        <w:t xml:space="preserve">Figure </w:t>
      </w:r>
      <w:r>
        <w:rPr>
          <w:lang w:val="en-US"/>
        </w:rPr>
        <w:t xml:space="preserve">4 (continued). </w:t>
      </w:r>
      <w:r w:rsidRPr="007D6BCA">
        <w:rPr>
          <w:lang w:val="en-US"/>
        </w:rPr>
        <w:t>Platform Column Elevations</w:t>
      </w:r>
    </w:p>
    <w:p w:rsidR="000E6B55" w:rsidRPr="00865707" w:rsidRDefault="000E6B55" w:rsidP="00CE1C42">
      <w:pPr>
        <w:spacing w:after="120"/>
        <w:rPr>
          <w:rFonts w:cs="Arial"/>
        </w:rPr>
      </w:pPr>
      <w:r w:rsidRPr="00865707">
        <w:rPr>
          <w:rFonts w:cs="Arial"/>
        </w:rPr>
        <w:t xml:space="preserve">Any required hardware or devices not in the </w:t>
      </w:r>
      <w:r w:rsidR="00A17DB5" w:rsidRPr="00865707">
        <w:rPr>
          <w:rFonts w:cs="Arial"/>
        </w:rPr>
        <w:t>DMS</w:t>
      </w:r>
      <w:r w:rsidRPr="00865707">
        <w:rPr>
          <w:rFonts w:cs="Arial"/>
        </w:rPr>
        <w:t xml:space="preserve"> enclosure will be mounted inside the </w:t>
      </w:r>
      <w:r w:rsidR="00713207">
        <w:rPr>
          <w:rFonts w:cs="Arial"/>
        </w:rPr>
        <w:t>platform</w:t>
      </w:r>
      <w:r w:rsidRPr="00865707">
        <w:rPr>
          <w:rFonts w:cs="Arial"/>
        </w:rPr>
        <w:t xml:space="preserve"> subject to space availability.  A secure panel allows access to the equipment space.</w:t>
      </w:r>
    </w:p>
    <w:p w:rsidR="000E6B55" w:rsidRPr="00865707" w:rsidRDefault="001B1C34" w:rsidP="00CE1C42">
      <w:pPr>
        <w:spacing w:after="120"/>
        <w:rPr>
          <w:rFonts w:cs="Arial"/>
        </w:rPr>
      </w:pPr>
      <w:r w:rsidRPr="00865707">
        <w:rPr>
          <w:rFonts w:cs="Arial"/>
        </w:rPr>
        <w:t>ITP</w:t>
      </w:r>
      <w:r w:rsidR="000E6B55" w:rsidRPr="00865707">
        <w:rPr>
          <w:rFonts w:cs="Arial"/>
        </w:rPr>
        <w:t xml:space="preserve"> will be responsible for providing access to electrical power and digital communications at all sites.  </w:t>
      </w:r>
      <w:r w:rsidR="00077BCA" w:rsidRPr="00865707">
        <w:rPr>
          <w:rFonts w:cs="Arial"/>
        </w:rPr>
        <w:t>The method of c</w:t>
      </w:r>
      <w:r w:rsidR="000E6B55" w:rsidRPr="00865707">
        <w:rPr>
          <w:rFonts w:cs="Arial"/>
        </w:rPr>
        <w:t xml:space="preserve">ommunication has </w:t>
      </w:r>
      <w:r w:rsidR="00077BCA" w:rsidRPr="00865707">
        <w:rPr>
          <w:rFonts w:cs="Arial"/>
        </w:rPr>
        <w:t>not been determined yet</w:t>
      </w:r>
      <w:r w:rsidR="000E6B55" w:rsidRPr="00865707">
        <w:rPr>
          <w:rFonts w:cs="Arial"/>
        </w:rPr>
        <w:t xml:space="preserve">, but </w:t>
      </w:r>
      <w:r w:rsidR="00077BCA" w:rsidRPr="00865707">
        <w:rPr>
          <w:rFonts w:cs="Arial"/>
        </w:rPr>
        <w:t>sha</w:t>
      </w:r>
      <w:r w:rsidR="000E6B55" w:rsidRPr="00865707">
        <w:rPr>
          <w:rFonts w:cs="Arial"/>
        </w:rPr>
        <w:t xml:space="preserve">ll be cellular or wired (fiber or cable).  </w:t>
      </w:r>
      <w:r w:rsidR="00077BCA" w:rsidRPr="00865707">
        <w:rPr>
          <w:rFonts w:cs="Arial"/>
        </w:rPr>
        <w:t>DMS</w:t>
      </w:r>
      <w:r w:rsidR="000E6B55" w:rsidRPr="00865707">
        <w:rPr>
          <w:rFonts w:cs="Arial"/>
        </w:rPr>
        <w:t xml:space="preserve">s must be capable of operating </w:t>
      </w:r>
      <w:r w:rsidR="00077BCA" w:rsidRPr="00865707">
        <w:rPr>
          <w:rFonts w:cs="Arial"/>
        </w:rPr>
        <w:t>using</w:t>
      </w:r>
      <w:r w:rsidR="000E6B55" w:rsidRPr="00865707">
        <w:rPr>
          <w:rFonts w:cs="Arial"/>
        </w:rPr>
        <w:t xml:space="preserve"> </w:t>
      </w:r>
      <w:r w:rsidR="00FA10BB" w:rsidRPr="00865707">
        <w:rPr>
          <w:rFonts w:cs="Arial"/>
        </w:rPr>
        <w:t>cellular communications</w:t>
      </w:r>
      <w:r w:rsidR="000E6B55" w:rsidRPr="00865707">
        <w:rPr>
          <w:rFonts w:cs="Arial"/>
        </w:rPr>
        <w:t xml:space="preserve">.  </w:t>
      </w:r>
      <w:r w:rsidR="003D37E7" w:rsidRPr="00865707">
        <w:rPr>
          <w:rFonts w:cs="Arial"/>
        </w:rPr>
        <w:t>The Contractor</w:t>
      </w:r>
      <w:r w:rsidR="000E6B55" w:rsidRPr="00865707">
        <w:rPr>
          <w:rFonts w:cs="Arial"/>
        </w:rPr>
        <w:t xml:space="preserve"> shall specify </w:t>
      </w:r>
      <w:r w:rsidR="003D37E7" w:rsidRPr="00865707">
        <w:rPr>
          <w:rFonts w:cs="Arial"/>
        </w:rPr>
        <w:t xml:space="preserve">the DMS </w:t>
      </w:r>
      <w:r w:rsidR="000E6B55" w:rsidRPr="00865707">
        <w:rPr>
          <w:rFonts w:cs="Arial"/>
        </w:rPr>
        <w:t xml:space="preserve">communications requirements.  The </w:t>
      </w:r>
      <w:r w:rsidR="003D37E7" w:rsidRPr="00865707">
        <w:rPr>
          <w:rFonts w:cs="Arial"/>
        </w:rPr>
        <w:t>Contract</w:t>
      </w:r>
      <w:r w:rsidR="000E6B55" w:rsidRPr="00865707">
        <w:rPr>
          <w:rFonts w:cs="Arial"/>
        </w:rPr>
        <w:t xml:space="preserve">or is responsible for connections between </w:t>
      </w:r>
      <w:r w:rsidRPr="00865707">
        <w:rPr>
          <w:rFonts w:cs="Arial"/>
        </w:rPr>
        <w:t>ITP</w:t>
      </w:r>
      <w:r w:rsidR="003D37E7" w:rsidRPr="00865707">
        <w:rPr>
          <w:rFonts w:cs="Arial"/>
        </w:rPr>
        <w:t>-</w:t>
      </w:r>
      <w:r w:rsidR="000E6B55" w:rsidRPr="00865707">
        <w:rPr>
          <w:rFonts w:cs="Arial"/>
        </w:rPr>
        <w:t xml:space="preserve">provided power and communications and the </w:t>
      </w:r>
      <w:r w:rsidR="003D37E7" w:rsidRPr="00865707">
        <w:rPr>
          <w:rFonts w:cs="Arial"/>
        </w:rPr>
        <w:t>Contract</w:t>
      </w:r>
      <w:r w:rsidR="000E6B55" w:rsidRPr="00865707">
        <w:rPr>
          <w:rFonts w:cs="Arial"/>
        </w:rPr>
        <w:t>or’s hardware.</w:t>
      </w:r>
    </w:p>
    <w:p w:rsidR="00B56EAF" w:rsidRPr="00B56EAF" w:rsidRDefault="00B56EAF" w:rsidP="00D47D48">
      <w:r>
        <w:rPr>
          <w:rFonts w:ascii="Arial" w:hAnsi="Arial" w:cs="Arial"/>
          <w:b/>
          <w:bCs/>
          <w:kern w:val="32"/>
          <w:sz w:val="28"/>
          <w:szCs w:val="32"/>
        </w:rPr>
        <w:br w:type="page"/>
      </w:r>
    </w:p>
    <w:p w:rsidR="00D617AE" w:rsidRDefault="00B56EAF" w:rsidP="00D617AE">
      <w:pPr>
        <w:pStyle w:val="Heading1"/>
        <w:numPr>
          <w:ilvl w:val="0"/>
          <w:numId w:val="0"/>
        </w:numPr>
        <w:ind w:left="432" w:hanging="432"/>
      </w:pPr>
      <w:bookmarkStart w:id="307" w:name="_Toc16841001"/>
      <w:r>
        <w:t xml:space="preserve">Appendix B: </w:t>
      </w:r>
      <w:r w:rsidR="00D617AE">
        <w:t>Price Proposal</w:t>
      </w:r>
      <w:r w:rsidR="00570A23">
        <w:t xml:space="preserve"> Form</w:t>
      </w:r>
      <w:bookmarkEnd w:id="307"/>
    </w:p>
    <w:p w:rsidR="008B338B" w:rsidRPr="008B338B" w:rsidRDefault="00D33BFA" w:rsidP="008B338B">
      <w:r w:rsidRPr="00D33BFA">
        <w:t>Please see attached Price Proposal Form</w:t>
      </w:r>
      <w:r w:rsidR="00865707" w:rsidRPr="00D33BFA">
        <w:t>.</w:t>
      </w:r>
    </w:p>
    <w:p w:rsidR="008B338B" w:rsidRDefault="008B338B">
      <w:pPr>
        <w:spacing w:before="0" w:after="0"/>
        <w:rPr>
          <w:rFonts w:ascii="Arial" w:hAnsi="Arial" w:cs="Arial"/>
          <w:b/>
          <w:bCs/>
          <w:kern w:val="32"/>
          <w:sz w:val="28"/>
          <w:szCs w:val="32"/>
        </w:rPr>
      </w:pPr>
      <w:r>
        <w:br w:type="page"/>
      </w:r>
    </w:p>
    <w:p w:rsidR="00D617AE" w:rsidRDefault="00D617AE" w:rsidP="00D617AE">
      <w:pPr>
        <w:pStyle w:val="Heading1"/>
        <w:numPr>
          <w:ilvl w:val="0"/>
          <w:numId w:val="0"/>
        </w:numPr>
        <w:ind w:left="432" w:hanging="432"/>
      </w:pPr>
      <w:bookmarkStart w:id="308" w:name="_Toc16841002"/>
      <w:r>
        <w:t xml:space="preserve">Appendix </w:t>
      </w:r>
      <w:r w:rsidR="000E6B55">
        <w:t>C</w:t>
      </w:r>
      <w:r>
        <w:t>: Compliance Matrix</w:t>
      </w:r>
      <w:bookmarkEnd w:id="308"/>
    </w:p>
    <w:p w:rsidR="00D617AE" w:rsidRPr="00D617AE" w:rsidRDefault="00CF2E4F" w:rsidP="00D617AE">
      <w:r w:rsidRPr="00CF2E4F">
        <w:t>Please see attached Compliance Matrix</w:t>
      </w:r>
      <w:r w:rsidR="00865707" w:rsidRPr="00CF2E4F">
        <w:t>.</w:t>
      </w:r>
    </w:p>
    <w:p w:rsidR="0039602E" w:rsidRDefault="0039602E">
      <w:pPr>
        <w:spacing w:before="0" w:after="0"/>
      </w:pPr>
      <w:r>
        <w:br w:type="page"/>
      </w:r>
    </w:p>
    <w:p w:rsidR="0039602E" w:rsidRPr="00E10848" w:rsidRDefault="0039602E" w:rsidP="0039602E">
      <w:pPr>
        <w:jc w:val="center"/>
        <w:rPr>
          <w:rFonts w:ascii="Century Gothic" w:hAnsi="Century Gothic"/>
          <w:b/>
          <w:sz w:val="28"/>
          <w:szCs w:val="28"/>
        </w:rPr>
      </w:pPr>
      <w:r w:rsidRPr="0027156B">
        <w:rPr>
          <w:rFonts w:ascii="Century Gothic" w:hAnsi="Century Gothic"/>
          <w:b/>
          <w:sz w:val="28"/>
          <w:szCs w:val="28"/>
        </w:rPr>
        <w:t>INSTRUCTION TO BIDDERS</w:t>
      </w:r>
      <w:r w:rsidRPr="00E10848">
        <w:rPr>
          <w:rFonts w:ascii="Century Gothic" w:hAnsi="Century Gothic"/>
          <w:b/>
          <w:sz w:val="28"/>
          <w:szCs w:val="28"/>
        </w:rPr>
        <w:t>/PROPOSERS</w:t>
      </w:r>
    </w:p>
    <w:p w:rsidR="0039602E" w:rsidRPr="0027156B" w:rsidRDefault="0039602E" w:rsidP="0039602E">
      <w:pPr>
        <w:jc w:val="center"/>
        <w:rPr>
          <w:rFonts w:ascii="Century Gothic" w:hAnsi="Century Gothic"/>
          <w:i/>
          <w:sz w:val="20"/>
          <w:szCs w:val="20"/>
        </w:rPr>
      </w:pPr>
      <w:r w:rsidRPr="0027156B">
        <w:rPr>
          <w:rFonts w:ascii="Century Gothic" w:hAnsi="Century Gothic"/>
          <w:i/>
          <w:sz w:val="20"/>
          <w:szCs w:val="20"/>
        </w:rPr>
        <w:t>EQUIPMENT &amp; SERVICES - RFP</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    </w:t>
      </w:r>
      <w:r w:rsidRPr="0027156B">
        <w:rPr>
          <w:rFonts w:ascii="Century Gothic" w:hAnsi="Century Gothic"/>
          <w:b/>
          <w:sz w:val="20"/>
          <w:szCs w:val="20"/>
          <w:u w:val="single"/>
        </w:rPr>
        <w:t>FUNDING</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This Project will be funded with the assistance of capital improvement grants from the Federal Government under the Federal Transit Act and the Michigan Department of Transportation (MDOT).  The successful bidder will be required to comply with all terms and conditions prescribed for third party contracts in a grant contract between the United States of America and ITP.  This grant contract is available for examination by prospective bidders at the ITP offices.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   </w:t>
      </w:r>
      <w:r w:rsidRPr="0027156B">
        <w:rPr>
          <w:rFonts w:ascii="Century Gothic" w:hAnsi="Century Gothic"/>
          <w:b/>
          <w:sz w:val="20"/>
          <w:szCs w:val="20"/>
          <w:u w:val="single"/>
        </w:rPr>
        <w:t>PROJECT BUDGET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budget for this Project will be funded through financial assistance grants from the Federal Transit Administration (FTA) and Michigan Department of Transportation (MDOT).  The total Project budget will be determined by the final negotiated price between ITP and the successful bidder.</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3)   </w:t>
      </w:r>
      <w:r w:rsidRPr="0027156B">
        <w:rPr>
          <w:rFonts w:ascii="Century Gothic" w:hAnsi="Century Gothic"/>
          <w:b/>
          <w:sz w:val="20"/>
          <w:szCs w:val="20"/>
          <w:u w:val="single"/>
        </w:rPr>
        <w:t>PRE-PROPOSAL CONFERENCE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A Pre-Proposal Conference will be held for all interested bidders </w:t>
      </w:r>
      <w:r w:rsidRPr="00466C32">
        <w:rPr>
          <w:rFonts w:ascii="Century Gothic" w:hAnsi="Century Gothic"/>
          <w:sz w:val="20"/>
          <w:szCs w:val="20"/>
        </w:rPr>
        <w:t>on _</w:t>
      </w:r>
      <w:r w:rsidR="00466C32" w:rsidRPr="00466C32">
        <w:rPr>
          <w:rFonts w:ascii="Century Gothic" w:hAnsi="Century Gothic"/>
          <w:sz w:val="20"/>
          <w:szCs w:val="20"/>
        </w:rPr>
        <w:t>Monday, September 9, 2019 at 2:00 pm</w:t>
      </w:r>
      <w:r w:rsidRPr="00466C32">
        <w:rPr>
          <w:rFonts w:ascii="Century Gothic" w:hAnsi="Century Gothic"/>
          <w:sz w:val="20"/>
          <w:szCs w:val="20"/>
        </w:rPr>
        <w:t xml:space="preserve"> at the ITP Administrative Offices</w:t>
      </w:r>
      <w:r w:rsidR="00F03FAF">
        <w:rPr>
          <w:rFonts w:ascii="Century Gothic" w:hAnsi="Century Gothic"/>
          <w:sz w:val="20"/>
          <w:szCs w:val="20"/>
        </w:rPr>
        <w:t xml:space="preserve"> 300 Ellsworth Ave., SW, Grand Rapids, </w:t>
      </w:r>
      <w:proofErr w:type="gramStart"/>
      <w:r w:rsidR="00F03FAF">
        <w:rPr>
          <w:rFonts w:ascii="Century Gothic" w:hAnsi="Century Gothic"/>
          <w:sz w:val="20"/>
          <w:szCs w:val="20"/>
        </w:rPr>
        <w:t>MI</w:t>
      </w:r>
      <w:proofErr w:type="gramEnd"/>
      <w:r w:rsidR="00F03FAF">
        <w:rPr>
          <w:rFonts w:ascii="Century Gothic" w:hAnsi="Century Gothic"/>
          <w:sz w:val="20"/>
          <w:szCs w:val="20"/>
        </w:rPr>
        <w:t xml:space="preserve"> 49503</w:t>
      </w:r>
      <w:r w:rsidRPr="00466C32">
        <w:rPr>
          <w:rFonts w:ascii="Century Gothic" w:hAnsi="Century Gothic"/>
          <w:sz w:val="20"/>
          <w:szCs w:val="20"/>
        </w:rPr>
        <w:t>.  ITP reserves the right to postpone</w:t>
      </w:r>
      <w:r w:rsidRPr="0027156B">
        <w:rPr>
          <w:rFonts w:ascii="Century Gothic" w:hAnsi="Century Gothic"/>
          <w:sz w:val="20"/>
          <w:szCs w:val="20"/>
        </w:rPr>
        <w:t xml:space="preserve"> answers to any questions raised at this meeting until a later date.  Any oral explanations provided by ITP during this meeting will not be binding upon ITP until they are reduced to a written form by ITP and given to all interested bidders.  Bidders seeking a written response by ITP to their questions at the Pre-Proposal Conference are requested to submit their questions in writing to ITP in advance.  ITP will make every effort available to respond at the Pre-Proposal Conference.  Attendance at the Conference is not mandatory, but is encouraged by ITP.</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4)   </w:t>
      </w:r>
      <w:r w:rsidRPr="0027156B">
        <w:rPr>
          <w:rFonts w:ascii="Century Gothic" w:hAnsi="Century Gothic"/>
          <w:b/>
          <w:sz w:val="20"/>
          <w:szCs w:val="20"/>
          <w:u w:val="single"/>
        </w:rPr>
        <w:t>TYPE OF CONTRACT</w:t>
      </w:r>
    </w:p>
    <w:p w:rsidR="0039602E" w:rsidRPr="00F03FAF" w:rsidRDefault="0039602E" w:rsidP="0039602E">
      <w:pPr>
        <w:jc w:val="both"/>
        <w:rPr>
          <w:rFonts w:ascii="Century Gothic" w:hAnsi="Century Gothic"/>
          <w:b/>
          <w:sz w:val="20"/>
          <w:szCs w:val="20"/>
        </w:rPr>
      </w:pPr>
      <w:r w:rsidRPr="0027156B">
        <w:rPr>
          <w:rFonts w:ascii="Century Gothic" w:hAnsi="Century Gothic"/>
          <w:sz w:val="20"/>
          <w:szCs w:val="20"/>
        </w:rPr>
        <w:t xml:space="preserve">The Contract for this Project shall be </w:t>
      </w:r>
      <w:r w:rsidRPr="00F03FAF">
        <w:rPr>
          <w:rFonts w:ascii="Century Gothic" w:hAnsi="Century Gothic"/>
          <w:sz w:val="20"/>
          <w:szCs w:val="20"/>
        </w:rPr>
        <w:t xml:space="preserve">a </w:t>
      </w:r>
      <w:r w:rsidRPr="00F03FAF">
        <w:rPr>
          <w:rFonts w:ascii="Century Gothic" w:hAnsi="Century Gothic"/>
          <w:b/>
          <w:sz w:val="20"/>
          <w:szCs w:val="20"/>
        </w:rPr>
        <w:t>firm fixed price type.</w:t>
      </w:r>
      <w:r w:rsidRPr="00F03FAF">
        <w:rPr>
          <w:rFonts w:ascii="Century Gothic" w:hAnsi="Century Gothic"/>
          <w:sz w:val="20"/>
          <w:szCs w:val="20"/>
        </w:rPr>
        <w:t xml:space="preserve"> </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5)   </w:t>
      </w:r>
      <w:r w:rsidRPr="0027156B">
        <w:rPr>
          <w:rFonts w:ascii="Century Gothic" w:hAnsi="Century Gothic"/>
          <w:b/>
          <w:sz w:val="20"/>
          <w:szCs w:val="20"/>
          <w:u w:val="single"/>
        </w:rPr>
        <w:t>PROJECT NUMBER(S)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All bidders and Contractors will include the FTA Project Number in all correspondence with ITP and with the FTA.  The FTA Project Number for this </w:t>
      </w:r>
      <w:r w:rsidRPr="00F03FAF">
        <w:rPr>
          <w:rFonts w:ascii="Century Gothic" w:hAnsi="Century Gothic"/>
          <w:sz w:val="20"/>
          <w:szCs w:val="20"/>
        </w:rPr>
        <w:t>Project is __</w:t>
      </w:r>
      <w:r w:rsidR="00F03FAF" w:rsidRPr="00F03FAF">
        <w:rPr>
          <w:rFonts w:ascii="Century Gothic" w:hAnsi="Century Gothic"/>
          <w:sz w:val="20"/>
          <w:szCs w:val="20"/>
        </w:rPr>
        <w:t>2019-08</w:t>
      </w:r>
      <w:r w:rsidRPr="00F03FAF">
        <w:rPr>
          <w:rFonts w:ascii="Century Gothic" w:hAnsi="Century Gothic"/>
          <w:sz w:val="20"/>
          <w:szCs w:val="20"/>
        </w:rPr>
        <w:t>___.</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6)   </w:t>
      </w:r>
      <w:r w:rsidRPr="0027156B">
        <w:rPr>
          <w:rFonts w:ascii="Century Gothic" w:hAnsi="Century Gothic"/>
          <w:b/>
          <w:sz w:val="20"/>
          <w:szCs w:val="20"/>
          <w:u w:val="single"/>
        </w:rPr>
        <w:t>USE OF "INTERURBAN TRANSIT PARTNERSHIP" NAME IN CONTRACTOR ADVERTISING OR PUBLIC RELATIONS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ITP reserves the right to review and approve any advertising copy related to this Project in any way prior to publication.  The successful bidder will not allow such copy to be published in their advertisements or public relations programs until submitting such copy and receiving prior written approval from ITP.  The successful bidder agrees that published information relating to this Project will be factual and in no way imply that ITP endorses the successful bidder's firm, service or product.</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Default="0039602E" w:rsidP="0039602E">
      <w:pPr>
        <w:jc w:val="center"/>
        <w:rPr>
          <w:rFonts w:ascii="Century Gothic" w:hAnsi="Century Gothic"/>
          <w:b/>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7)   </w:t>
      </w:r>
      <w:r w:rsidRPr="0027156B">
        <w:rPr>
          <w:rFonts w:ascii="Century Gothic" w:hAnsi="Century Gothic"/>
          <w:b/>
          <w:sz w:val="20"/>
          <w:szCs w:val="20"/>
          <w:u w:val="single"/>
        </w:rPr>
        <w:t>INTENT OF SPECIFICATIONS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It is the intent of these specifications to provide completed Project of substantial and durable construction in all respects, which will be most suitable and advantageous for ITP.  Experimental or unproven equipment, materials or design will not be accepted without prior review and written acceptance by ITP.</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8)   </w:t>
      </w:r>
      <w:r w:rsidRPr="0027156B">
        <w:rPr>
          <w:rFonts w:ascii="Century Gothic" w:hAnsi="Century Gothic"/>
          <w:b/>
          <w:sz w:val="20"/>
          <w:szCs w:val="20"/>
          <w:u w:val="single"/>
        </w:rPr>
        <w:t>APPROVED EQUALS AND DEVIATIONS</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All Proposals must be in strict compliance with the requirements and provisions of these specifications, including the provisions herein regarding "approvals", "approved equals", and "deviations".  </w:t>
      </w:r>
      <w:proofErr w:type="gramStart"/>
      <w:r w:rsidRPr="0027156B">
        <w:rPr>
          <w:rFonts w:ascii="Century Gothic" w:hAnsi="Century Gothic"/>
          <w:sz w:val="20"/>
          <w:szCs w:val="20"/>
        </w:rPr>
        <w:t>Where a feature, component</w:t>
      </w:r>
      <w:r>
        <w:rPr>
          <w:rFonts w:ascii="Century Gothic" w:hAnsi="Century Gothic"/>
          <w:sz w:val="20"/>
          <w:szCs w:val="20"/>
        </w:rPr>
        <w:t>,</w:t>
      </w:r>
      <w:r w:rsidRPr="0027156B">
        <w:rPr>
          <w:rFonts w:ascii="Century Gothic" w:hAnsi="Century Gothic"/>
          <w:sz w:val="20"/>
          <w:szCs w:val="20"/>
        </w:rPr>
        <w:t xml:space="preserve"> or item is specified by brand name in these specifications, the words "or approved equal" will apply.</w:t>
      </w:r>
      <w:proofErr w:type="gramEnd"/>
      <w:r w:rsidRPr="0027156B">
        <w:rPr>
          <w:rFonts w:ascii="Century Gothic" w:hAnsi="Century Gothic"/>
          <w:sz w:val="20"/>
          <w:szCs w:val="20"/>
        </w:rPr>
        <w:t xml:space="preserve">  Where the approval of ITP is specifically required by these specifications in connection with a particular feature, or if the bidder proposes to submit a proposal containing "approved equals" or "deviations" from specific requirements of these specifications, the bidder must obtain such approval, confirmed in writing, prior to the date for the receipt of proposals.  With respect to "approved equals" or "deviations", the details of same and the reasons and justifications therefor must be submitted to ITP, including a statement whether the bidder has previously furnished or offered to furnish the item in question, is herein specified.  Proposals may be submitted containing such "approvals", "approved equals", or "deviations", as are specifically approved by ITP, confirmed in writing, prior to the date for receipt of proposals.  Each proposal must be accompanied by documentation regarding any such approvals granted by ITP for the proposal.  Notice of any such approvals required by and/or granted to a bidder shall be furnished by ITP to other prospective bidders prior to the date for receipt of proposals.  Any unapproved deviations, exceptions, substitutions, alternates, or conditional qualifications contained in a proposal may be cause for its rejection.  The decision of  ITP, as represented by the Executive Director, shall be final with respect to whether any proposed deviations </w:t>
      </w:r>
      <w:proofErr w:type="spellStart"/>
      <w:r w:rsidRPr="0027156B">
        <w:rPr>
          <w:rFonts w:ascii="Century Gothic" w:hAnsi="Century Gothic"/>
          <w:sz w:val="20"/>
          <w:szCs w:val="20"/>
        </w:rPr>
        <w:t>form</w:t>
      </w:r>
      <w:proofErr w:type="spellEnd"/>
      <w:r w:rsidRPr="0027156B">
        <w:rPr>
          <w:rFonts w:ascii="Century Gothic" w:hAnsi="Century Gothic"/>
          <w:sz w:val="20"/>
          <w:szCs w:val="20"/>
        </w:rPr>
        <w:t xml:space="preserve"> the specifications are acceptable.  It should be understood that specifying a brand name, components, and/or equipment in this specification shall not relieve the supplier from his responsibility to produce the product in accordance with the performance warranty and contractual requirements.  The supplier is responsible for notifying ITP of any inappropriate brand name, component, and/or equipment that may be called for in the specifications, and to propose a suitable substitute for consideration.</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9)   </w:t>
      </w:r>
      <w:r w:rsidRPr="0027156B">
        <w:rPr>
          <w:rFonts w:ascii="Century Gothic" w:hAnsi="Century Gothic"/>
          <w:b/>
          <w:sz w:val="20"/>
          <w:szCs w:val="20"/>
          <w:u w:val="single"/>
        </w:rPr>
        <w:t>PROTEST PROCEDURES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following terms, conditions and appeal procedures will apply:</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w:t>
      </w:r>
      <w:r w:rsidRPr="0027156B">
        <w:rPr>
          <w:rFonts w:ascii="Century Gothic" w:hAnsi="Century Gothic"/>
          <w:sz w:val="20"/>
          <w:szCs w:val="20"/>
        </w:rPr>
        <w:tab/>
        <w:t>ITP reserves the right to postpone the bid opening or receipt of proposals for its own convenience.</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w:t>
      </w:r>
      <w:r w:rsidRPr="0027156B">
        <w:rPr>
          <w:rFonts w:ascii="Century Gothic" w:hAnsi="Century Gothic"/>
          <w:sz w:val="20"/>
          <w:szCs w:val="20"/>
        </w:rPr>
        <w:tab/>
        <w:t>Changes to the specifications will be made by addendum only.</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(c)</w:t>
      </w:r>
      <w:r w:rsidRPr="0027156B">
        <w:rPr>
          <w:rFonts w:ascii="Century Gothic" w:hAnsi="Century Gothic"/>
          <w:sz w:val="20"/>
          <w:szCs w:val="20"/>
        </w:rPr>
        <w:tab/>
        <w:t>Prime Contractors and subcontractors may make appointments to discuss the Project specifications.  This, however, does not relieve them from the written documented requests required by paragraphs (d) and (f), following.</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(d)</w:t>
      </w:r>
      <w:r w:rsidRPr="0027156B">
        <w:rPr>
          <w:rFonts w:ascii="Century Gothic" w:hAnsi="Century Gothic"/>
          <w:sz w:val="20"/>
          <w:szCs w:val="20"/>
        </w:rPr>
        <w:tab/>
        <w:t>Requests for approved equals, clarification of specifications, and protest of specifications must be received by ITP in writing not less than nine (9) working days before the date of the scheduled bid opening or closing date for receipt of proposals.  Any request for an approved equal or protest of the specifications must be fully supported with technical data, test results or other pertinent information as evidence that the substitute offered is equal to or better than the specification requirement.</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(e)</w:t>
      </w:r>
      <w:r w:rsidRPr="0027156B">
        <w:rPr>
          <w:rFonts w:ascii="Century Gothic" w:hAnsi="Century Gothic"/>
          <w:sz w:val="20"/>
          <w:szCs w:val="20"/>
        </w:rPr>
        <w:tab/>
        <w:t>ITP's replies to requests under paragraph (d) above will be postmarked at least four (4) working days before the date scheduled for the bid opening or receipt of proposal.</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(f)</w:t>
      </w:r>
      <w:r w:rsidRPr="0027156B">
        <w:rPr>
          <w:rFonts w:ascii="Century Gothic" w:hAnsi="Century Gothic"/>
          <w:sz w:val="20"/>
          <w:szCs w:val="20"/>
        </w:rPr>
        <w:tab/>
        <w:t>A protest by any adversely affected person regarding restrictive specifications or alleged improprieties in the solicitation must be made in writing and received by the ITP Purchasing Manager two (2) working days before the date scheduled for bid opening or receipt of proposal.  The formal written protest shall state the name of the protester, a description of the Project, and the facts and law upon which the protest is based, and a statement as to what relief is requested.</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(g)</w:t>
      </w:r>
      <w:r w:rsidRPr="0027156B">
        <w:rPr>
          <w:rFonts w:ascii="Century Gothic" w:hAnsi="Century Gothic"/>
          <w:sz w:val="20"/>
          <w:szCs w:val="20"/>
        </w:rPr>
        <w:tab/>
        <w:t>Upon receipt of a protest, ITP shall immediately determine if the date for the bid opening or closing date for receipt of proposals should be postponed.  If the bid opening or closing date is postponed, ITP will contact all Contractors and subcontractors who were furnished a copy of the specifications by ITP that an appeal has been filed and that the bid opening or receipt of proposals is postponed until a decision has been issued.  Notice of the postponement will be made in writing by addendum.</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(h)</w:t>
      </w:r>
      <w:r w:rsidRPr="0027156B">
        <w:rPr>
          <w:rFonts w:ascii="Century Gothic" w:hAnsi="Century Gothic"/>
          <w:sz w:val="20"/>
          <w:szCs w:val="20"/>
        </w:rPr>
        <w:tab/>
        <w:t>Representatives of ITP and the protester shall meet within twenty-four (24) hours after receipt of the protest or at such a time as mutually agreed, to discuss all substantive issues raised in the protest.  Upon completion of discussion between ITP and the protester, the ITP Executive Director will transmit a final decision in writing to the protester within five (5) working days.  The final decision will respond to each substantive issue raised in the protest.  If the written decision cannot be issued within this time period, the protester will be notified in writing of the time extension.  Upon issuance of the written decision, ITP will then issue appropriate addendum to reschedule the date for the bid opening or closing date for the receipt of proposal.</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w:t>
      </w:r>
      <w:proofErr w:type="spellStart"/>
      <w:r w:rsidRPr="0027156B">
        <w:rPr>
          <w:rFonts w:ascii="Century Gothic" w:hAnsi="Century Gothic"/>
          <w:sz w:val="20"/>
          <w:szCs w:val="20"/>
        </w:rPr>
        <w:t>i</w:t>
      </w:r>
      <w:proofErr w:type="spellEnd"/>
      <w:r w:rsidRPr="0027156B">
        <w:rPr>
          <w:rFonts w:ascii="Century Gothic" w:hAnsi="Century Gothic"/>
          <w:sz w:val="20"/>
          <w:szCs w:val="20"/>
        </w:rPr>
        <w:t>)</w:t>
      </w:r>
      <w:r w:rsidRPr="0027156B">
        <w:rPr>
          <w:rFonts w:ascii="Century Gothic" w:hAnsi="Century Gothic"/>
          <w:sz w:val="20"/>
          <w:szCs w:val="20"/>
        </w:rPr>
        <w:tab/>
        <w:t>Protests by any adversely affected person for reasons other than for restrictive specifications or alleged improprieties in the solicitation must be made in writing and received by the ITP Purchasing Manager not more than three (3) working days after the posting of the Notice of Award is made to the participating bidders.  Upon receipt of a protest after Contract award, ITP shall immediately determine if work on the protested Project should be suspended until such time as the protest is resolved.</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(j)</w:t>
      </w:r>
      <w:r w:rsidRPr="0027156B">
        <w:rPr>
          <w:rFonts w:ascii="Century Gothic" w:hAnsi="Century Gothic"/>
          <w:sz w:val="20"/>
          <w:szCs w:val="20"/>
        </w:rPr>
        <w:tab/>
        <w:t>Representatives of ITP and the protester shall meet within twenty-four (24) hours after receipt of the protest or at such time as mutually agreed to by both parties to discuss the protest.  Upon completion of discussions between ITP representatives and the protester, ITP will issue a written decision to the protester within five (5) working days.  If the written decision cannot be issued within this time period</w:t>
      </w:r>
      <w:r>
        <w:rPr>
          <w:rFonts w:ascii="Century Gothic" w:hAnsi="Century Gothic"/>
          <w:sz w:val="20"/>
          <w:szCs w:val="20"/>
        </w:rPr>
        <w:t>,</w:t>
      </w:r>
      <w:r w:rsidRPr="0027156B">
        <w:rPr>
          <w:rFonts w:ascii="Century Gothic" w:hAnsi="Century Gothic"/>
          <w:sz w:val="20"/>
          <w:szCs w:val="20"/>
        </w:rPr>
        <w:t xml:space="preserve"> the protester will be notified in writing of the time extension.</w:t>
      </w:r>
    </w:p>
    <w:p w:rsidR="0039602E" w:rsidRPr="0027156B" w:rsidRDefault="0039602E" w:rsidP="00C80E98">
      <w:pPr>
        <w:spacing w:line="276" w:lineRule="auto"/>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(k)</w:t>
      </w:r>
      <w:r w:rsidRPr="0027156B">
        <w:rPr>
          <w:rFonts w:ascii="Century Gothic" w:hAnsi="Century Gothic"/>
          <w:sz w:val="20"/>
          <w:szCs w:val="20"/>
        </w:rPr>
        <w:tab/>
        <w:t>Except as noted in paragraph (l), ITP will not open bids, receive proposals or award a contract if a formal written protest has been received and no final decision has been issued by the ITP Executive Director.  After the issuance of a final decision, ITP will wait a minimum of five (5) working days before opening bids or proposals or before awarding a Contract for a Project.</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(l)</w:t>
      </w:r>
      <w:r w:rsidRPr="0027156B">
        <w:rPr>
          <w:rFonts w:ascii="Century Gothic" w:hAnsi="Century Gothic"/>
          <w:sz w:val="20"/>
          <w:szCs w:val="20"/>
        </w:rPr>
        <w:tab/>
        <w:t>ITP may open bids, receive proposals and award a Contract for a Project while a protest is pending final disposition when the ITP Executive Director determines that:</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w:t>
      </w:r>
      <w:r w:rsidRPr="0027156B">
        <w:rPr>
          <w:rFonts w:ascii="Century Gothic" w:hAnsi="Century Gothic"/>
          <w:sz w:val="20"/>
          <w:szCs w:val="20"/>
        </w:rPr>
        <w:tab/>
        <w:t>The items to be procured are urgently required;</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w:t>
      </w:r>
      <w:r w:rsidRPr="0027156B">
        <w:rPr>
          <w:rFonts w:ascii="Century Gothic" w:hAnsi="Century Gothic"/>
          <w:sz w:val="20"/>
          <w:szCs w:val="20"/>
        </w:rPr>
        <w:tab/>
        <w:t>Delivery or performance will be unduly delayed by failure to make an award promptly; or,</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w:t>
      </w:r>
      <w:r w:rsidRPr="0027156B">
        <w:rPr>
          <w:rFonts w:ascii="Century Gothic" w:hAnsi="Century Gothic"/>
          <w:sz w:val="20"/>
          <w:szCs w:val="20"/>
        </w:rPr>
        <w:tab/>
        <w:t>Failure to make prompt award will otherwise cause undue harm to ITP or the Federal Government.</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(m)</w:t>
      </w:r>
      <w:r w:rsidRPr="0027156B">
        <w:rPr>
          <w:rFonts w:ascii="Century Gothic" w:hAnsi="Century Gothic"/>
          <w:sz w:val="20"/>
          <w:szCs w:val="20"/>
        </w:rPr>
        <w:tab/>
        <w:t>Protester may request a reconsideration after a final decision has been issued by the ITP Executive Director within five (5) working days after the issuance of a final decision if new data or information becomes available that was not previously known, or there has been an error of law or regulation.</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(n)</w:t>
      </w:r>
      <w:r w:rsidRPr="0027156B">
        <w:rPr>
          <w:rFonts w:ascii="Century Gothic" w:hAnsi="Century Gothic"/>
          <w:sz w:val="20"/>
          <w:szCs w:val="20"/>
        </w:rPr>
        <w:tab/>
        <w:t xml:space="preserve">The provisions of Chapter V of FTA Circular </w:t>
      </w:r>
      <w:r>
        <w:rPr>
          <w:rFonts w:ascii="Century Gothic" w:hAnsi="Century Gothic"/>
          <w:sz w:val="20"/>
          <w:szCs w:val="20"/>
        </w:rPr>
        <w:t>4220.1E</w:t>
      </w:r>
      <w:r w:rsidRPr="0027156B">
        <w:rPr>
          <w:rFonts w:ascii="Century Gothic" w:hAnsi="Century Gothic"/>
          <w:sz w:val="20"/>
          <w:szCs w:val="20"/>
        </w:rPr>
        <w:t>. (</w:t>
      </w:r>
      <w:r>
        <w:rPr>
          <w:rFonts w:ascii="Century Gothic" w:hAnsi="Century Gothic"/>
          <w:sz w:val="20"/>
          <w:szCs w:val="20"/>
        </w:rPr>
        <w:t>11/01/2008</w:t>
      </w:r>
      <w:r w:rsidRPr="0027156B">
        <w:rPr>
          <w:rFonts w:ascii="Century Gothic" w:hAnsi="Century Gothic"/>
          <w:sz w:val="20"/>
          <w:szCs w:val="20"/>
        </w:rPr>
        <w:t xml:space="preserve">), are hereby incorporated and made part of the rules of ITP.  Protests to the FTA by a protester must be made in accordance with FTA Circular </w:t>
      </w:r>
      <w:r>
        <w:rPr>
          <w:rFonts w:ascii="Century Gothic" w:hAnsi="Century Gothic"/>
          <w:sz w:val="20"/>
          <w:szCs w:val="20"/>
        </w:rPr>
        <w:t>4220.1E</w:t>
      </w:r>
      <w:r w:rsidRPr="0027156B">
        <w:rPr>
          <w:rFonts w:ascii="Century Gothic" w:hAnsi="Century Gothic"/>
          <w:sz w:val="20"/>
          <w:szCs w:val="20"/>
        </w:rPr>
        <w:t>. FTA will only consider a protest that alleges failure of ITP to have a written protest procedure or failure to follow such procedure.  Alleged violations of a specific Federal requirement that provides an applicable complaint procedure shall be submitted and processed in accordance with that Federal regulation.</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Any appeal or protest may be withdrawn at any time</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10)   </w:t>
      </w:r>
      <w:r w:rsidRPr="0027156B">
        <w:rPr>
          <w:rFonts w:ascii="Century Gothic" w:hAnsi="Century Gothic"/>
          <w:b/>
          <w:sz w:val="20"/>
          <w:szCs w:val="20"/>
          <w:u w:val="single"/>
        </w:rPr>
        <w:t>SUBMISSION OF PROPOSALS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Sealed proposals will be accepted </w:t>
      </w:r>
      <w:r w:rsidRPr="00F03FAF">
        <w:rPr>
          <w:rFonts w:ascii="Century Gothic" w:hAnsi="Century Gothic"/>
          <w:sz w:val="20"/>
          <w:szCs w:val="20"/>
        </w:rPr>
        <w:t>until _</w:t>
      </w:r>
      <w:r w:rsidR="00F03FAF" w:rsidRPr="00F03FAF">
        <w:rPr>
          <w:rFonts w:ascii="Century Gothic" w:hAnsi="Century Gothic"/>
          <w:sz w:val="20"/>
          <w:szCs w:val="20"/>
        </w:rPr>
        <w:t>Wednesday, September 25, 2019 at 2:00 pm</w:t>
      </w:r>
      <w:r w:rsidRPr="00F03FAF">
        <w:rPr>
          <w:rFonts w:ascii="Century Gothic" w:hAnsi="Century Gothic"/>
          <w:sz w:val="20"/>
          <w:szCs w:val="20"/>
        </w:rPr>
        <w:t>, local</w:t>
      </w:r>
      <w:r w:rsidRPr="0027156B">
        <w:rPr>
          <w:rFonts w:ascii="Century Gothic" w:hAnsi="Century Gothic"/>
          <w:sz w:val="20"/>
          <w:szCs w:val="20"/>
        </w:rPr>
        <w:t xml:space="preserve"> time.  They shall be submitted to:                  </w:t>
      </w:r>
    </w:p>
    <w:p w:rsidR="0039602E" w:rsidRPr="0027156B" w:rsidRDefault="0039602E" w:rsidP="00C80E98">
      <w:pPr>
        <w:spacing w:before="0" w:after="0"/>
        <w:jc w:val="center"/>
        <w:rPr>
          <w:rFonts w:ascii="Century Gothic" w:hAnsi="Century Gothic"/>
          <w:sz w:val="20"/>
          <w:szCs w:val="20"/>
        </w:rPr>
      </w:pPr>
      <w:r w:rsidRPr="0027156B">
        <w:rPr>
          <w:rFonts w:ascii="Century Gothic" w:hAnsi="Century Gothic"/>
          <w:sz w:val="20"/>
          <w:szCs w:val="20"/>
        </w:rPr>
        <w:t>Mark R. Fedorowicz</w:t>
      </w:r>
    </w:p>
    <w:p w:rsidR="0039602E" w:rsidRPr="0027156B" w:rsidRDefault="0039602E" w:rsidP="00C80E98">
      <w:pPr>
        <w:spacing w:before="0" w:after="0"/>
        <w:jc w:val="center"/>
        <w:rPr>
          <w:rFonts w:ascii="Century Gothic" w:hAnsi="Century Gothic"/>
          <w:sz w:val="20"/>
          <w:szCs w:val="20"/>
        </w:rPr>
      </w:pPr>
      <w:r w:rsidRPr="0027156B">
        <w:rPr>
          <w:rFonts w:ascii="Century Gothic" w:hAnsi="Century Gothic"/>
          <w:sz w:val="20"/>
          <w:szCs w:val="20"/>
        </w:rPr>
        <w:t>Purchasing Manager</w:t>
      </w:r>
    </w:p>
    <w:p w:rsidR="0039602E" w:rsidRPr="0027156B" w:rsidRDefault="0039602E" w:rsidP="00C80E98">
      <w:pPr>
        <w:spacing w:before="0" w:after="0"/>
        <w:jc w:val="center"/>
        <w:rPr>
          <w:rFonts w:ascii="Century Gothic" w:hAnsi="Century Gothic"/>
          <w:sz w:val="20"/>
          <w:szCs w:val="20"/>
        </w:rPr>
      </w:pPr>
      <w:r w:rsidRPr="0027156B">
        <w:rPr>
          <w:rFonts w:ascii="Century Gothic" w:hAnsi="Century Gothic"/>
          <w:sz w:val="20"/>
          <w:szCs w:val="20"/>
        </w:rPr>
        <w:t>ITP - The Rapid</w:t>
      </w:r>
    </w:p>
    <w:p w:rsidR="0039602E" w:rsidRPr="0027156B" w:rsidRDefault="0039602E" w:rsidP="00C80E98">
      <w:pPr>
        <w:spacing w:before="0" w:after="0"/>
        <w:jc w:val="center"/>
        <w:rPr>
          <w:rFonts w:ascii="Century Gothic" w:hAnsi="Century Gothic"/>
          <w:sz w:val="20"/>
          <w:szCs w:val="20"/>
        </w:rPr>
      </w:pPr>
      <w:r w:rsidRPr="0027156B">
        <w:rPr>
          <w:rFonts w:ascii="Century Gothic" w:hAnsi="Century Gothic"/>
          <w:sz w:val="20"/>
          <w:szCs w:val="20"/>
        </w:rPr>
        <w:t>300 Ellsworth Ave. SW</w:t>
      </w:r>
    </w:p>
    <w:p w:rsidR="0039602E" w:rsidRPr="0027156B" w:rsidRDefault="00C80E98" w:rsidP="00C80E98">
      <w:pPr>
        <w:spacing w:before="0" w:after="0"/>
        <w:jc w:val="center"/>
        <w:rPr>
          <w:rFonts w:ascii="Century Gothic" w:hAnsi="Century Gothic"/>
          <w:sz w:val="20"/>
          <w:szCs w:val="20"/>
        </w:rPr>
      </w:pPr>
      <w:r w:rsidRPr="0027156B">
        <w:rPr>
          <w:rFonts w:ascii="Century Gothic" w:hAnsi="Century Gothic"/>
          <w:sz w:val="20"/>
          <w:szCs w:val="20"/>
        </w:rPr>
        <w:t>Grand</w:t>
      </w:r>
      <w:r w:rsidR="0039602E" w:rsidRPr="0027156B">
        <w:rPr>
          <w:rFonts w:ascii="Century Gothic" w:hAnsi="Century Gothic"/>
          <w:sz w:val="20"/>
          <w:szCs w:val="20"/>
        </w:rPr>
        <w:t xml:space="preserve"> Rapids, MI 49503</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Proposals submitted to ITP shall include one (1) original </w:t>
      </w:r>
      <w:r w:rsidRPr="00F03FAF">
        <w:rPr>
          <w:rFonts w:ascii="Century Gothic" w:hAnsi="Century Gothic"/>
          <w:sz w:val="20"/>
          <w:szCs w:val="20"/>
        </w:rPr>
        <w:t>and __</w:t>
      </w:r>
      <w:r w:rsidR="00F03FAF" w:rsidRPr="00F03FAF">
        <w:rPr>
          <w:rFonts w:ascii="Century Gothic" w:hAnsi="Century Gothic"/>
          <w:sz w:val="20"/>
          <w:szCs w:val="20"/>
        </w:rPr>
        <w:t>4</w:t>
      </w:r>
      <w:r w:rsidRPr="00F03FAF">
        <w:rPr>
          <w:rFonts w:ascii="Century Gothic" w:hAnsi="Century Gothic"/>
          <w:sz w:val="20"/>
          <w:szCs w:val="20"/>
        </w:rPr>
        <w:t>___</w:t>
      </w:r>
      <w:r w:rsidRPr="0027156B">
        <w:rPr>
          <w:rFonts w:ascii="Century Gothic" w:hAnsi="Century Gothic"/>
          <w:sz w:val="20"/>
          <w:szCs w:val="20"/>
        </w:rPr>
        <w:t xml:space="preserve"> copies</w:t>
      </w:r>
      <w:r>
        <w:rPr>
          <w:rFonts w:ascii="Century Gothic" w:hAnsi="Century Gothic"/>
          <w:sz w:val="20"/>
          <w:szCs w:val="20"/>
        </w:rPr>
        <w:t xml:space="preserve">, as </w:t>
      </w:r>
      <w:r w:rsidR="00F03FAF">
        <w:rPr>
          <w:rFonts w:ascii="Century Gothic" w:hAnsi="Century Gothic"/>
          <w:sz w:val="20"/>
          <w:szCs w:val="20"/>
        </w:rPr>
        <w:t xml:space="preserve">well as </w:t>
      </w:r>
      <w:r>
        <w:rPr>
          <w:rFonts w:ascii="Century Gothic" w:hAnsi="Century Gothic"/>
          <w:sz w:val="20"/>
          <w:szCs w:val="20"/>
        </w:rPr>
        <w:t>one as an electronic copy via CD or a flash drive</w:t>
      </w:r>
      <w:r w:rsidRPr="0027156B">
        <w:rPr>
          <w:rFonts w:ascii="Century Gothic" w:hAnsi="Century Gothic"/>
          <w:sz w:val="20"/>
          <w:szCs w:val="20"/>
        </w:rPr>
        <w:t>.</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11)   </w:t>
      </w:r>
      <w:r w:rsidRPr="0027156B">
        <w:rPr>
          <w:rFonts w:ascii="Century Gothic" w:hAnsi="Century Gothic"/>
          <w:b/>
          <w:sz w:val="20"/>
          <w:szCs w:val="20"/>
          <w:u w:val="single"/>
        </w:rPr>
        <w:t>SEALED PROPOSAL LABEL</w:t>
      </w:r>
    </w:p>
    <w:p w:rsidR="0039602E" w:rsidRPr="0027156B" w:rsidRDefault="0039602E" w:rsidP="0039602E">
      <w:pPr>
        <w:jc w:val="both"/>
        <w:rPr>
          <w:rFonts w:ascii="Century Gothic" w:hAnsi="Century Gothic"/>
          <w:sz w:val="20"/>
          <w:szCs w:val="20"/>
        </w:rPr>
      </w:pPr>
    </w:p>
    <w:p w:rsidR="0039602E" w:rsidRPr="00CB6171" w:rsidRDefault="0039602E" w:rsidP="0039602E">
      <w:pPr>
        <w:jc w:val="both"/>
        <w:rPr>
          <w:rFonts w:ascii="Century Gothic" w:hAnsi="Century Gothic"/>
          <w:sz w:val="20"/>
          <w:szCs w:val="20"/>
        </w:rPr>
      </w:pPr>
      <w:r w:rsidRPr="00CB6171">
        <w:rPr>
          <w:rFonts w:ascii="Century Gothic" w:hAnsi="Century Gothic"/>
          <w:sz w:val="20"/>
          <w:szCs w:val="20"/>
        </w:rPr>
        <w:t>The bidder should complete the enclosed "Sealed Proposal" label and attached it to the envelope containing the bid or proposal.  ITP assumes no responsibility for the premature opening of sealed bids or proposals which do not have this label attached to the outside of the envelope. Template for label</w:t>
      </w:r>
      <w:r>
        <w:rPr>
          <w:rFonts w:ascii="Century Gothic" w:hAnsi="Century Gothic"/>
          <w:sz w:val="20"/>
          <w:szCs w:val="20"/>
        </w:rPr>
        <w:t xml:space="preserve"> - see</w:t>
      </w:r>
      <w:r w:rsidRPr="00CB6171">
        <w:rPr>
          <w:rFonts w:ascii="Century Gothic" w:hAnsi="Century Gothic"/>
          <w:sz w:val="20"/>
          <w:szCs w:val="20"/>
        </w:rPr>
        <w:t xml:space="preserve"> </w:t>
      </w:r>
      <w:r>
        <w:rPr>
          <w:rFonts w:ascii="Century Gothic" w:hAnsi="Century Gothic"/>
          <w:sz w:val="20"/>
          <w:szCs w:val="20"/>
        </w:rPr>
        <w:t>A</w:t>
      </w:r>
      <w:r w:rsidRPr="00CB6171">
        <w:rPr>
          <w:rFonts w:ascii="Century Gothic" w:hAnsi="Century Gothic"/>
          <w:sz w:val="20"/>
          <w:szCs w:val="20"/>
        </w:rPr>
        <w:t xml:space="preserve">ttachment B. </w:t>
      </w:r>
      <w:r w:rsidRPr="00CB6171">
        <w:rPr>
          <w:rFonts w:ascii="Century Gothic" w:hAnsi="Century Gothic"/>
          <w:b/>
          <w:sz w:val="20"/>
          <w:szCs w:val="20"/>
        </w:rPr>
        <w:t>If label is not included please mark envelope "Sealed Proposal and Project number” or request label at contract@ridetherapid.org.</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12)   </w:t>
      </w:r>
      <w:r w:rsidRPr="0027156B">
        <w:rPr>
          <w:rFonts w:ascii="Century Gothic" w:hAnsi="Century Gothic"/>
          <w:b/>
          <w:sz w:val="20"/>
          <w:szCs w:val="20"/>
          <w:u w:val="single"/>
        </w:rPr>
        <w:t>MAILING BIDS/PROPOSALS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Bids or proposals submitted by mail shall be mailed a minimum of three (3) days prior to the bid opening date or date scheduled for receipt of proposals.  </w:t>
      </w:r>
      <w:proofErr w:type="gramStart"/>
      <w:r w:rsidRPr="0027156B">
        <w:rPr>
          <w:rFonts w:ascii="Century Gothic" w:hAnsi="Century Gothic"/>
          <w:sz w:val="20"/>
          <w:szCs w:val="20"/>
        </w:rPr>
        <w:t>Postmarks by the U.S. Postal Service or other mail delivery service is</w:t>
      </w:r>
      <w:proofErr w:type="gramEnd"/>
      <w:r w:rsidRPr="0027156B">
        <w:rPr>
          <w:rFonts w:ascii="Century Gothic" w:hAnsi="Century Gothic"/>
          <w:sz w:val="20"/>
          <w:szCs w:val="20"/>
        </w:rPr>
        <w:t xml:space="preserve"> required.  Postage meter dates are not acceptable.  Bids or proposals which are not mailed in a timely manner and received after the scheduled bid opening or proposal submittal date will not be accepted.</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F03FAF" w:rsidRDefault="0039602E" w:rsidP="0039602E">
      <w:pPr>
        <w:jc w:val="center"/>
        <w:rPr>
          <w:rFonts w:ascii="Century Gothic" w:hAnsi="Century Gothic"/>
          <w:b/>
          <w:sz w:val="20"/>
          <w:szCs w:val="20"/>
        </w:rPr>
      </w:pPr>
      <w:r w:rsidRPr="0027156B">
        <w:rPr>
          <w:rFonts w:ascii="Century Gothic" w:hAnsi="Century Gothic"/>
          <w:b/>
          <w:sz w:val="20"/>
          <w:szCs w:val="20"/>
        </w:rPr>
        <w:t xml:space="preserve">13)   </w:t>
      </w:r>
      <w:r w:rsidRPr="00F03FAF">
        <w:rPr>
          <w:rFonts w:ascii="Century Gothic" w:hAnsi="Century Gothic"/>
          <w:b/>
          <w:sz w:val="20"/>
          <w:szCs w:val="20"/>
          <w:u w:val="single"/>
        </w:rPr>
        <w:t>DURATION OF OFFER</w:t>
      </w:r>
    </w:p>
    <w:p w:rsidR="0039602E" w:rsidRPr="0027156B" w:rsidRDefault="0039602E" w:rsidP="0039602E">
      <w:pPr>
        <w:jc w:val="both"/>
        <w:rPr>
          <w:rFonts w:ascii="Century Gothic" w:hAnsi="Century Gothic"/>
          <w:sz w:val="20"/>
          <w:szCs w:val="20"/>
        </w:rPr>
      </w:pPr>
      <w:r w:rsidRPr="00F03FAF">
        <w:rPr>
          <w:rFonts w:ascii="Century Gothic" w:hAnsi="Century Gothic"/>
          <w:sz w:val="20"/>
          <w:szCs w:val="20"/>
        </w:rPr>
        <w:t>All bids or proposals shall remain in effect for a minimum of ____</w:t>
      </w:r>
      <w:r w:rsidR="00F03FAF" w:rsidRPr="00F03FAF">
        <w:rPr>
          <w:rFonts w:ascii="Century Gothic" w:hAnsi="Century Gothic"/>
          <w:sz w:val="20"/>
          <w:szCs w:val="20"/>
        </w:rPr>
        <w:t>90</w:t>
      </w:r>
      <w:r w:rsidRPr="00F03FAF">
        <w:rPr>
          <w:rFonts w:ascii="Century Gothic" w:hAnsi="Century Gothic"/>
          <w:sz w:val="20"/>
          <w:szCs w:val="20"/>
        </w:rPr>
        <w:t>____ days from the bid opening date or scheduled date for receipt of proposals.  Offers that allow less than ____</w:t>
      </w:r>
      <w:r w:rsidR="00F03FAF" w:rsidRPr="00F03FAF">
        <w:rPr>
          <w:rFonts w:ascii="Century Gothic" w:hAnsi="Century Gothic"/>
          <w:sz w:val="20"/>
          <w:szCs w:val="20"/>
        </w:rPr>
        <w:t>90</w:t>
      </w:r>
      <w:r w:rsidRPr="00F03FAF">
        <w:rPr>
          <w:rFonts w:ascii="Century Gothic" w:hAnsi="Century Gothic"/>
          <w:sz w:val="20"/>
          <w:szCs w:val="20"/>
        </w:rPr>
        <w:t>____ days for acceptance by ITP will be considered non-responsive and will be rejected.</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14)   </w:t>
      </w:r>
      <w:r w:rsidRPr="0027156B">
        <w:rPr>
          <w:rFonts w:ascii="Century Gothic" w:hAnsi="Century Gothic"/>
          <w:b/>
          <w:sz w:val="20"/>
          <w:szCs w:val="20"/>
          <w:u w:val="single"/>
        </w:rPr>
        <w:t>PROPOSAL PRICE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w:t>
      </w:r>
      <w:r w:rsidRPr="0027156B">
        <w:rPr>
          <w:rFonts w:ascii="Century Gothic" w:hAnsi="Century Gothic"/>
          <w:sz w:val="20"/>
          <w:szCs w:val="20"/>
        </w:rPr>
        <w:tab/>
        <w:t>Proposal prices shall be submitted in the prescribed form.  Prices submitted in any other form may be considered non-responsive and may be rejected.</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w:t>
      </w:r>
      <w:r w:rsidRPr="0027156B">
        <w:rPr>
          <w:rFonts w:ascii="Century Gothic" w:hAnsi="Century Gothic"/>
          <w:sz w:val="20"/>
          <w:szCs w:val="20"/>
        </w:rPr>
        <w:tab/>
        <w:t>Proposal prices shall be based on F.O.B. ITP, Grand Rapids, Michigan.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price stated in any proposal submitted shall include all items of labor, materials, equipment, tools and other costs necessary to fully complete and deliver this Project pursuant to the specifications.  It is the intention of these specifications to provide and require a complete Project of the type prescribed.  Any item or items omitted from such specifications which are clearly necessary for the completion of such Project and its appurtenances shall be considered a portion of such Project although not directly specified or called for in these specifications.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15)   </w:t>
      </w:r>
      <w:r w:rsidRPr="0027156B">
        <w:rPr>
          <w:rFonts w:ascii="Century Gothic" w:hAnsi="Century Gothic"/>
          <w:b/>
          <w:sz w:val="20"/>
          <w:szCs w:val="20"/>
          <w:u w:val="single"/>
        </w:rPr>
        <w:t>TAX EXEMPTION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ITP is exempt from payment of all Federal, State, and local taxes in connection with this Project.  Said taxes shall not be included in the bid or proposal prices.  The ITP will provide necessary tax exemption certificates.  This provision does not relieve the Contractor from the responsibility to pay all applicable taxes for goods, services, and labor acquired in the performance of this Project.</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16)  </w:t>
      </w:r>
      <w:r w:rsidRPr="0027156B">
        <w:rPr>
          <w:rFonts w:ascii="Century Gothic" w:hAnsi="Century Gothic"/>
          <w:b/>
          <w:sz w:val="20"/>
          <w:szCs w:val="20"/>
          <w:u w:val="single"/>
        </w:rPr>
        <w:t xml:space="preserve"> DISCOUNTS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Prompt payment discounts will not be considered in the evaluation of proposals or bids.  However, any offered discount will form a part of the award, and will be taken if payment is made within the discount period indicated in the offer by the bidder.  As an alternative to offering a prompt payment discount in conjunction with the offer, bidders awarded Contracts may include prompt payment discounts on individual invoices.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17)   </w:t>
      </w:r>
      <w:r w:rsidRPr="0027156B">
        <w:rPr>
          <w:rFonts w:ascii="Century Gothic" w:hAnsi="Century Gothic"/>
          <w:b/>
          <w:sz w:val="20"/>
          <w:szCs w:val="20"/>
          <w:u w:val="single"/>
        </w:rPr>
        <w:t>PAYMENT TERMS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ITP will make payment within thirty (30) days after delivery and final acceptance of the project.  The Contractor may submit invoices to ITP prior to or upon delivery.  Payment will not be made without an invoice.</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18)   </w:t>
      </w:r>
      <w:r w:rsidRPr="0027156B">
        <w:rPr>
          <w:rFonts w:ascii="Century Gothic" w:hAnsi="Century Gothic"/>
          <w:b/>
          <w:sz w:val="20"/>
          <w:szCs w:val="20"/>
          <w:u w:val="single"/>
        </w:rPr>
        <w:t>PROJECT COMPLETION DATE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Bidders shall state in </w:t>
      </w:r>
      <w:r w:rsidRPr="00356F18">
        <w:rPr>
          <w:rFonts w:ascii="Century Gothic" w:hAnsi="Century Gothic"/>
          <w:sz w:val="20"/>
          <w:szCs w:val="20"/>
        </w:rPr>
        <w:t>the bid or proposal the earliest possible date offered for completion of the Project.  The date cannot exceed _</w:t>
      </w:r>
      <w:r w:rsidR="00356F18" w:rsidRPr="00356F18">
        <w:rPr>
          <w:rFonts w:ascii="Century Gothic" w:hAnsi="Century Gothic"/>
          <w:sz w:val="20"/>
          <w:szCs w:val="20"/>
        </w:rPr>
        <w:t>June 1, 2020</w:t>
      </w:r>
      <w:r w:rsidRPr="00356F18">
        <w:rPr>
          <w:rFonts w:ascii="Century Gothic" w:hAnsi="Century Gothic"/>
          <w:sz w:val="20"/>
          <w:szCs w:val="20"/>
        </w:rPr>
        <w:t>__ calendar</w:t>
      </w:r>
      <w:r w:rsidRPr="0027156B">
        <w:rPr>
          <w:rFonts w:ascii="Century Gothic" w:hAnsi="Century Gothic"/>
          <w:sz w:val="20"/>
          <w:szCs w:val="20"/>
        </w:rPr>
        <w:t xml:space="preserve"> days from the date of the Notice to Proceed with the Project.</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19)   </w:t>
      </w:r>
      <w:r w:rsidRPr="0027156B">
        <w:rPr>
          <w:rFonts w:ascii="Century Gothic" w:hAnsi="Century Gothic"/>
          <w:b/>
          <w:sz w:val="20"/>
          <w:szCs w:val="20"/>
          <w:u w:val="single"/>
        </w:rPr>
        <w:t>LATE PROPOSALS OR WITHDRAWAL OF PROPOSALS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w:t>
      </w:r>
      <w:r w:rsidRPr="0027156B">
        <w:rPr>
          <w:rFonts w:ascii="Century Gothic" w:hAnsi="Century Gothic"/>
          <w:sz w:val="20"/>
          <w:szCs w:val="20"/>
        </w:rPr>
        <w:tab/>
        <w:t>Any proposal received at the ITP offices designated in the solicitation after the time specified for receipt of proposals will not be considered and will be returned to the bidder unopened.</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 proposal may be withdrawn in person by the bidder or their authorized representative, provided their identity is made known and a receipt is signed for the proposal, and only if the withdrawal is made prior to the time specified for receipt of proposals.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20)   </w:t>
      </w:r>
      <w:r w:rsidRPr="0027156B">
        <w:rPr>
          <w:rFonts w:ascii="Century Gothic" w:hAnsi="Century Gothic"/>
          <w:b/>
          <w:sz w:val="20"/>
          <w:szCs w:val="20"/>
          <w:u w:val="single"/>
        </w:rPr>
        <w:t>DETERMINATION OF SUCCESSFUL PROPOSER</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In determining the successful proposer, consideration is given to the proposer's qualification, content of proposal, and financial proposal as described in the evaluation criteria.  The Contract award for this Project will be made to the proposer making the best and most advantageous offer to ITP, price considered.</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21)   </w:t>
      </w:r>
      <w:r w:rsidRPr="0027156B">
        <w:rPr>
          <w:rFonts w:ascii="Century Gothic" w:hAnsi="Century Gothic"/>
          <w:b/>
          <w:sz w:val="20"/>
          <w:szCs w:val="20"/>
          <w:u w:val="single"/>
        </w:rPr>
        <w:t>BIDDER QUALIFICATIONS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In order to be eligible for award, bidders must be responsive and responsible.</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w:t>
      </w:r>
      <w:r w:rsidRPr="0027156B">
        <w:rPr>
          <w:rFonts w:ascii="Century Gothic" w:hAnsi="Century Gothic"/>
          <w:sz w:val="20"/>
          <w:szCs w:val="20"/>
        </w:rPr>
        <w:tab/>
        <w:t>Responsive offers are those complying in all material aspects of the solicitation, both as to the method and timeliness of submission and as to the substance of the resulting Contract.  Bids or proposals which do not comply with all the terms and conditions of the solicitation may be rejected as non-responsive.</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w:t>
      </w:r>
      <w:r w:rsidRPr="0027156B">
        <w:rPr>
          <w:rFonts w:ascii="Century Gothic" w:hAnsi="Century Gothic"/>
          <w:sz w:val="20"/>
          <w:szCs w:val="20"/>
        </w:rPr>
        <w:tab/>
        <w:t>Responsible bidders are those prospective Contractors who, at a minimum, must:</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1)</w:t>
      </w:r>
      <w:r w:rsidRPr="0027156B">
        <w:rPr>
          <w:rFonts w:ascii="Century Gothic" w:hAnsi="Century Gothic"/>
          <w:sz w:val="20"/>
          <w:szCs w:val="20"/>
        </w:rPr>
        <w:tab/>
        <w:t>Have adequate financial resources, as required during performance of the Contract.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2)</w:t>
      </w:r>
      <w:r w:rsidRPr="0027156B">
        <w:rPr>
          <w:rFonts w:ascii="Century Gothic" w:hAnsi="Century Gothic"/>
          <w:sz w:val="20"/>
          <w:szCs w:val="20"/>
        </w:rPr>
        <w:tab/>
      </w:r>
      <w:proofErr w:type="gramStart"/>
      <w:r w:rsidRPr="0027156B">
        <w:rPr>
          <w:rFonts w:ascii="Century Gothic" w:hAnsi="Century Gothic"/>
          <w:sz w:val="20"/>
          <w:szCs w:val="20"/>
        </w:rPr>
        <w:t>Are</w:t>
      </w:r>
      <w:proofErr w:type="gramEnd"/>
      <w:r w:rsidRPr="0027156B">
        <w:rPr>
          <w:rFonts w:ascii="Century Gothic" w:hAnsi="Century Gothic"/>
          <w:sz w:val="20"/>
          <w:szCs w:val="20"/>
        </w:rPr>
        <w:t xml:space="preserve"> able to comply with the required or proposed delivery or performance schedule, taking into consideration all existing business commitments.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3)</w:t>
      </w:r>
      <w:r w:rsidRPr="0027156B">
        <w:rPr>
          <w:rFonts w:ascii="Century Gothic" w:hAnsi="Century Gothic"/>
          <w:sz w:val="20"/>
          <w:szCs w:val="20"/>
        </w:rPr>
        <w:tab/>
        <w:t>Have a satisfactory record of past performance.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4)</w:t>
      </w:r>
      <w:r w:rsidRPr="0027156B">
        <w:rPr>
          <w:rFonts w:ascii="Century Gothic" w:hAnsi="Century Gothic"/>
          <w:sz w:val="20"/>
          <w:szCs w:val="20"/>
        </w:rPr>
        <w:tab/>
        <w:t>Have necessary technical capability to perform.</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5)</w:t>
      </w:r>
      <w:r w:rsidRPr="0027156B">
        <w:rPr>
          <w:rFonts w:ascii="Century Gothic" w:hAnsi="Century Gothic"/>
          <w:sz w:val="20"/>
          <w:szCs w:val="20"/>
        </w:rPr>
        <w:tab/>
        <w:t>Provide evidence satisfactory to ITP that the bidder will comply with the DBE requirements.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6)</w:t>
      </w:r>
      <w:r w:rsidRPr="0027156B">
        <w:rPr>
          <w:rFonts w:ascii="Century Gothic" w:hAnsi="Century Gothic"/>
          <w:sz w:val="20"/>
          <w:szCs w:val="20"/>
        </w:rPr>
        <w:tab/>
        <w:t>Certify that they are not on the U.S. Comptroller General's list of ineligible Contractors.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7)</w:t>
      </w:r>
      <w:r w:rsidRPr="0027156B">
        <w:rPr>
          <w:rFonts w:ascii="Century Gothic" w:hAnsi="Century Gothic"/>
          <w:sz w:val="20"/>
          <w:szCs w:val="20"/>
        </w:rPr>
        <w:tab/>
      </w:r>
      <w:proofErr w:type="gramStart"/>
      <w:r w:rsidRPr="0027156B">
        <w:rPr>
          <w:rFonts w:ascii="Century Gothic" w:hAnsi="Century Gothic"/>
          <w:sz w:val="20"/>
          <w:szCs w:val="20"/>
        </w:rPr>
        <w:t>Are</w:t>
      </w:r>
      <w:proofErr w:type="gramEnd"/>
      <w:r w:rsidRPr="0027156B">
        <w:rPr>
          <w:rFonts w:ascii="Century Gothic" w:hAnsi="Century Gothic"/>
          <w:sz w:val="20"/>
          <w:szCs w:val="20"/>
        </w:rPr>
        <w:t xml:space="preserve"> qualified as a manufacturer or regular dealer of the items being offered.</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8)</w:t>
      </w:r>
      <w:r w:rsidRPr="0027156B">
        <w:rPr>
          <w:rFonts w:ascii="Century Gothic" w:hAnsi="Century Gothic"/>
          <w:sz w:val="20"/>
          <w:szCs w:val="20"/>
        </w:rPr>
        <w:tab/>
        <w:t>Are otherwise qualified and eligible to receive an award under applicable laws and regulations.</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All prospective bidders may be requested to submit written evidence verifying that they meet the minimum criteria necessary to be determined a responsible Contractor.  Refusal to provide requested information may cause rejection of the bid or proposal.</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22)   </w:t>
      </w:r>
      <w:r w:rsidRPr="0027156B">
        <w:rPr>
          <w:rFonts w:ascii="Century Gothic" w:hAnsi="Century Gothic"/>
          <w:b/>
          <w:sz w:val="20"/>
          <w:szCs w:val="20"/>
          <w:u w:val="single"/>
        </w:rPr>
        <w:t>ACCEPTANCE OF PROPOSAL</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Each proposal shall be submitted with the understanding that the acceptance in writing by ITP of the offer to furnish any or all goods or services described therein shall bind the bidder on his part to furnish and deliver at the proposal price, in accordance with the conditions of said accepted proposal and specifications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23)   </w:t>
      </w:r>
      <w:r w:rsidRPr="0027156B">
        <w:rPr>
          <w:rFonts w:ascii="Century Gothic" w:hAnsi="Century Gothic"/>
          <w:b/>
          <w:sz w:val="20"/>
          <w:szCs w:val="20"/>
          <w:u w:val="single"/>
        </w:rPr>
        <w:t>WITHHOLDING AWARD</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This solicitation for bids or proposals does not commit ITP to award a contract, pay any costs incurred in preparation of bid or proposals in response to this solicitation, or to procure or contract for good or services.  Bidder shall be responsible for all costs incurred as part of their participation in the pre-award process.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24)   </w:t>
      </w:r>
      <w:r w:rsidRPr="0027156B">
        <w:rPr>
          <w:rFonts w:ascii="Century Gothic" w:hAnsi="Century Gothic"/>
          <w:b/>
          <w:sz w:val="20"/>
          <w:szCs w:val="20"/>
          <w:u w:val="single"/>
        </w:rPr>
        <w:t>PROPOSAL ACCEPTANCE, REJECTION, AND POSTPONEMENT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ITP reserves the </w:t>
      </w:r>
      <w:proofErr w:type="gramStart"/>
      <w:r w:rsidRPr="0027156B">
        <w:rPr>
          <w:rFonts w:ascii="Century Gothic" w:hAnsi="Century Gothic"/>
          <w:sz w:val="20"/>
          <w:szCs w:val="20"/>
        </w:rPr>
        <w:t>right to postpone, accept</w:t>
      </w:r>
      <w:proofErr w:type="gramEnd"/>
      <w:r w:rsidRPr="0027156B">
        <w:rPr>
          <w:rFonts w:ascii="Century Gothic" w:hAnsi="Century Gothic"/>
          <w:sz w:val="20"/>
          <w:szCs w:val="20"/>
        </w:rPr>
        <w:t>, or reject any and all proposals in whole or in part, on such basis as the ITP Board deems to be in its best interest to do so, subject to the rules and regulations set forth by the U.S. Department of Transportation.  Also, ITP reserves the right to accept an original offer or proposal without negotiation or without calling for a "best and final" offer.</w:t>
      </w:r>
    </w:p>
    <w:p w:rsidR="0039602E" w:rsidRPr="0027156B" w:rsidRDefault="0039602E" w:rsidP="0039602E">
      <w:pPr>
        <w:pBdr>
          <w:bottom w:val="single" w:sz="4" w:space="1" w:color="auto"/>
        </w:pBdr>
        <w:jc w:val="both"/>
        <w:rPr>
          <w:rFonts w:ascii="Century Gothic" w:hAnsi="Century Gothic"/>
          <w:sz w:val="20"/>
          <w:szCs w:val="20"/>
        </w:rPr>
      </w:pPr>
    </w:p>
    <w:p w:rsidR="0039602E" w:rsidRDefault="0039602E" w:rsidP="0039602E">
      <w:pPr>
        <w:rPr>
          <w:rFonts w:ascii="Century Gothic" w:hAnsi="Century Gothic"/>
          <w:b/>
          <w:sz w:val="20"/>
          <w:szCs w:val="20"/>
        </w:rPr>
      </w:pPr>
    </w:p>
    <w:p w:rsidR="0039602E" w:rsidRPr="0027156B" w:rsidRDefault="0039602E" w:rsidP="0039602E">
      <w:pPr>
        <w:jc w:val="center"/>
        <w:rPr>
          <w:rFonts w:ascii="Century Gothic" w:hAnsi="Century Gothic"/>
          <w:b/>
          <w:sz w:val="20"/>
          <w:szCs w:val="20"/>
          <w:u w:val="single"/>
        </w:rPr>
      </w:pPr>
      <w:r w:rsidRPr="0027156B">
        <w:rPr>
          <w:rFonts w:ascii="Century Gothic" w:hAnsi="Century Gothic"/>
          <w:b/>
          <w:sz w:val="20"/>
          <w:szCs w:val="20"/>
        </w:rPr>
        <w:t xml:space="preserve">25)   </w:t>
      </w:r>
      <w:r w:rsidRPr="0027156B">
        <w:rPr>
          <w:rFonts w:ascii="Century Gothic" w:hAnsi="Century Gothic"/>
          <w:b/>
          <w:sz w:val="20"/>
          <w:szCs w:val="20"/>
          <w:u w:val="single"/>
        </w:rPr>
        <w:t>USDOT/FTA CONCURRENCE FOR CONTRACT AWARD</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award of a Contract for this Project may be subject to review and concurrence by the U.S. Department of Transportation, Federal Transit Administration</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p>
    <w:p w:rsidR="0039602E" w:rsidRPr="0027156B" w:rsidRDefault="0039602E" w:rsidP="0039602E">
      <w:pPr>
        <w:jc w:val="center"/>
        <w:rPr>
          <w:rFonts w:ascii="Century Gothic" w:hAnsi="Century Gothic"/>
          <w:b/>
          <w:sz w:val="20"/>
          <w:szCs w:val="20"/>
          <w:u w:val="single"/>
        </w:rPr>
      </w:pPr>
      <w:r w:rsidRPr="0027156B">
        <w:rPr>
          <w:rFonts w:ascii="Century Gothic" w:hAnsi="Century Gothic"/>
          <w:b/>
          <w:sz w:val="20"/>
          <w:szCs w:val="20"/>
        </w:rPr>
        <w:t xml:space="preserve">26)   </w:t>
      </w:r>
      <w:r w:rsidRPr="0027156B">
        <w:rPr>
          <w:rFonts w:ascii="Century Gothic" w:hAnsi="Century Gothic"/>
          <w:b/>
          <w:sz w:val="20"/>
          <w:szCs w:val="20"/>
          <w:u w:val="single"/>
        </w:rPr>
        <w:t>SINGLE BID RESPONSE</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If only one (1) bid is received in response to the Invitation </w:t>
      </w:r>
      <w:r>
        <w:rPr>
          <w:rFonts w:ascii="Century Gothic" w:hAnsi="Century Gothic"/>
          <w:sz w:val="20"/>
          <w:szCs w:val="20"/>
        </w:rPr>
        <w:t>f</w:t>
      </w:r>
      <w:r w:rsidRPr="0027156B">
        <w:rPr>
          <w:rFonts w:ascii="Century Gothic" w:hAnsi="Century Gothic"/>
          <w:sz w:val="20"/>
          <w:szCs w:val="20"/>
        </w:rPr>
        <w:t>or Bids, a detailed cost proposal may be requested of the single bidder.  A cost/price analysis and evaluation and/or audit may be performed of the cost proposal in order to determine if the price is fair and reasonable.</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27)   </w:t>
      </w:r>
      <w:r w:rsidRPr="0027156B">
        <w:rPr>
          <w:rFonts w:ascii="Century Gothic" w:hAnsi="Century Gothic"/>
          <w:b/>
          <w:sz w:val="20"/>
          <w:szCs w:val="20"/>
          <w:u w:val="single"/>
        </w:rPr>
        <w:t>DBE PARTICIPATION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In connection with the performance of this Contract, the successful bidder agrees to cooperate with ITP in meeting its commitments and goals with regard to maximum utilization of Disadvantaged Business Enterprises (DBE).  The policy and obligations for maximum utilization of DBE's are herein set forth:</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(a)</w:t>
      </w:r>
      <w:r w:rsidRPr="0027156B">
        <w:rPr>
          <w:rFonts w:ascii="Century Gothic" w:hAnsi="Century Gothic"/>
          <w:sz w:val="20"/>
          <w:szCs w:val="20"/>
        </w:rPr>
        <w:tab/>
        <w:t>Policy - It is the policy of the Department of Transportation that Disadvantaged Business Enterprises, as defined in 49 CFR, Part 26, shall have the maximum opportunity to participate in the performance of contracts financed in whole or apart with Federal funds under this Agreement.  Consequently, the DBE requirements of 49 CFR, Part 26 apply to this Agreement.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w:t>
      </w:r>
      <w:r w:rsidRPr="0027156B">
        <w:rPr>
          <w:rFonts w:ascii="Century Gothic" w:hAnsi="Century Gothic"/>
          <w:sz w:val="20"/>
          <w:szCs w:val="20"/>
        </w:rPr>
        <w:tab/>
        <w:t>DBE Obligation - ITP or its Contractor agrees to ensure that Disadvantaged Business Enterprises, as defined in 49 CFR, Part 26, have the maximum opportunity to participate in the performance of contracts and subcontracts financed in whole or in part with Federal funds provided under this Agreement.  In this regard, ITP or its Contractors shall take all necessary and reasonable steps in accordance with 49 CF, Part 26, to ensure that Disadvantaged Business Enterprises have the maximum opportunity to compete for and to perform contracts.  ITP and its Contractors shall not discriminate on the basis of race, color, national origin, or sex in the award and performance of DOT-assisted contracts.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Requirements and goals for Disadvantaged Business Enterprise participation in this Project are as follows:</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 xml:space="preserve">A minimum of </w:t>
      </w:r>
      <w:r w:rsidR="00356F18">
        <w:rPr>
          <w:rFonts w:ascii="Century Gothic" w:hAnsi="Century Gothic"/>
          <w:sz w:val="20"/>
          <w:szCs w:val="20"/>
        </w:rPr>
        <w:t>zero</w:t>
      </w:r>
      <w:r w:rsidRPr="0027156B">
        <w:rPr>
          <w:rFonts w:ascii="Century Gothic" w:hAnsi="Century Gothic"/>
          <w:sz w:val="20"/>
          <w:szCs w:val="20"/>
        </w:rPr>
        <w:t xml:space="preserve"> percent (0%) of the total contract price, as awarded. shall be established as a goal to be made available to certified DBE's.  Compliance with the percentage goal may be fulfilled by DBE's performing as either:</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1)</w:t>
      </w:r>
      <w:r w:rsidRPr="0027156B">
        <w:rPr>
          <w:rFonts w:ascii="Century Gothic" w:hAnsi="Century Gothic"/>
          <w:sz w:val="20"/>
          <w:szCs w:val="20"/>
        </w:rPr>
        <w:tab/>
        <w:t>A member of a joint venture as a prime contractor;</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2)</w:t>
      </w:r>
      <w:r w:rsidRPr="0027156B">
        <w:rPr>
          <w:rFonts w:ascii="Century Gothic" w:hAnsi="Century Gothic"/>
          <w:sz w:val="20"/>
          <w:szCs w:val="20"/>
        </w:rPr>
        <w:tab/>
        <w:t>An approved subcontractor;</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3)</w:t>
      </w:r>
      <w:r w:rsidRPr="0027156B">
        <w:rPr>
          <w:rFonts w:ascii="Century Gothic" w:hAnsi="Century Gothic"/>
          <w:sz w:val="20"/>
          <w:szCs w:val="20"/>
        </w:rPr>
        <w:tab/>
        <w:t>An owner-operator of equipment;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4)</w:t>
      </w:r>
      <w:r w:rsidRPr="0027156B">
        <w:rPr>
          <w:rFonts w:ascii="Century Gothic" w:hAnsi="Century Gothic"/>
          <w:sz w:val="20"/>
          <w:szCs w:val="20"/>
        </w:rPr>
        <w:tab/>
        <w:t>A renter of equipment to a prime contractor;</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5)</w:t>
      </w:r>
      <w:r w:rsidRPr="0027156B">
        <w:rPr>
          <w:rFonts w:ascii="Century Gothic" w:hAnsi="Century Gothic"/>
          <w:sz w:val="20"/>
          <w:szCs w:val="20"/>
        </w:rPr>
        <w:tab/>
        <w:t>A firm manufacturing and supplying goods used in the project;</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6)</w:t>
      </w:r>
      <w:r w:rsidRPr="0027156B">
        <w:rPr>
          <w:rFonts w:ascii="Century Gothic" w:hAnsi="Century Gothic"/>
          <w:sz w:val="20"/>
          <w:szCs w:val="20"/>
        </w:rPr>
        <w:tab/>
        <w:t>A firm supplying goods used in the project (when supplying goods, only 60 percent (60%) will be counted).</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Prior to Contract award, the apparent successful bidder shall submit a written assurance of meeting the above goals and shall include names of DBE subcontractors, addresses of contact persons, a description of work to be performed and dollar values of each proposed DBE subcontract.  This information shall be submitted on the attached ‘DBE Participation Form” furnished with this solicitation.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If the goals were not met, the bidder must demonstrate that sufficient good faith efforts were made to meet the DBE contract goals and shall document the steps he has taken to obtain DBE participation.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Failure to provide required documentation of good faith efforts may be reason for disqualification of the Bid / Proposal.</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Bidder’s good faith efforts will include the following actions.</w:t>
      </w:r>
    </w:p>
    <w:p w:rsidR="0039602E" w:rsidRDefault="0039602E" w:rsidP="0039602E">
      <w:pPr>
        <w:jc w:val="both"/>
        <w:rPr>
          <w:rFonts w:ascii="Century Gothic" w:hAnsi="Century Gothic"/>
          <w:sz w:val="20"/>
          <w:szCs w:val="20"/>
        </w:rPr>
      </w:pPr>
      <w:r w:rsidRPr="0027156B">
        <w:rPr>
          <w:rFonts w:ascii="Century Gothic" w:hAnsi="Century Gothic"/>
          <w:sz w:val="20"/>
          <w:szCs w:val="20"/>
        </w:rPr>
        <w:t xml:space="preserve">Soliciting through all reasonable and available means the interest of all certified DBE’s who have the capability to perform work under the contract.  This shall include attendance at pre-bid meetings, advertising and /or written notices.  </w:t>
      </w:r>
      <w:r>
        <w:rPr>
          <w:rFonts w:ascii="Century Gothic" w:hAnsi="Century Gothic"/>
          <w:sz w:val="20"/>
          <w:szCs w:val="20"/>
        </w:rPr>
        <w:t>T</w:t>
      </w:r>
      <w:r w:rsidRPr="0027156B">
        <w:rPr>
          <w:rFonts w:ascii="Century Gothic" w:hAnsi="Century Gothic"/>
          <w:sz w:val="20"/>
          <w:szCs w:val="20"/>
        </w:rPr>
        <w:t>he bidder shall allow sufficient time to allow the DBE’s to respond to the solicitation.</w:t>
      </w:r>
    </w:p>
    <w:p w:rsidR="0039602E" w:rsidRPr="0027156B" w:rsidRDefault="0039602E" w:rsidP="0039602E">
      <w:pPr>
        <w:jc w:val="both"/>
        <w:rPr>
          <w:rFonts w:ascii="Century Gothic" w:hAnsi="Century Gothic"/>
          <w:sz w:val="20"/>
          <w:szCs w:val="20"/>
        </w:rPr>
      </w:pPr>
      <w:proofErr w:type="gramStart"/>
      <w:r w:rsidRPr="0027156B">
        <w:rPr>
          <w:rFonts w:ascii="Century Gothic" w:hAnsi="Century Gothic"/>
          <w:sz w:val="20"/>
          <w:szCs w:val="20"/>
        </w:rPr>
        <w:t>Selecting portions of the work to be performed by DBE’s.</w:t>
      </w:r>
      <w:proofErr w:type="gramEnd"/>
    </w:p>
    <w:p w:rsidR="0039602E" w:rsidRDefault="0039602E" w:rsidP="0039602E">
      <w:pPr>
        <w:jc w:val="both"/>
        <w:rPr>
          <w:rFonts w:ascii="Century Gothic" w:hAnsi="Century Gothic"/>
          <w:sz w:val="20"/>
          <w:szCs w:val="20"/>
        </w:rPr>
      </w:pPr>
      <w:r w:rsidRPr="0027156B">
        <w:rPr>
          <w:rFonts w:ascii="Century Gothic" w:hAnsi="Century Gothic"/>
          <w:sz w:val="20"/>
          <w:szCs w:val="20"/>
        </w:rPr>
        <w:t>Providing interested DBE’s with adequate information about the plans, specifications, and requirements of the contract in a timely manner to assist them in responding to a solicitation.</w:t>
      </w:r>
    </w:p>
    <w:p w:rsidR="0039602E" w:rsidRDefault="0039602E" w:rsidP="0039602E">
      <w:pPr>
        <w:jc w:val="both"/>
        <w:rPr>
          <w:rFonts w:ascii="Century Gothic" w:hAnsi="Century Gothic"/>
          <w:sz w:val="20"/>
          <w:szCs w:val="20"/>
        </w:rPr>
      </w:pPr>
      <w:r w:rsidRPr="0027156B">
        <w:rPr>
          <w:rFonts w:ascii="Century Gothic" w:hAnsi="Century Gothic"/>
          <w:sz w:val="20"/>
          <w:szCs w:val="20"/>
        </w:rPr>
        <w:t>Negotiations in good faith with interested DBE’s.  It will be the responsibility of the bidder to make a portion of the work available to DBE subcontractors and suppliers and to select those portions of the work or materials consistent with the available DBE’s.  Evidence of negotiations shall include the names, addresses, and telephone numbers of DBE’s that were considered and a description of the information provided regarding the plans and specifications for the work selected for subcontractors, and  evidence as to why additional agreements could not be reached for DBE’s to perform the work.</w:t>
      </w:r>
    </w:p>
    <w:p w:rsidR="0039602E" w:rsidRPr="0027156B" w:rsidRDefault="0039602E" w:rsidP="0039602E">
      <w:pPr>
        <w:jc w:val="both"/>
        <w:rPr>
          <w:rFonts w:ascii="Century Gothic" w:hAnsi="Century Gothic"/>
          <w:sz w:val="20"/>
          <w:szCs w:val="20"/>
        </w:rPr>
      </w:pPr>
    </w:p>
    <w:p w:rsidR="0039602E" w:rsidRDefault="0039602E" w:rsidP="0039602E">
      <w:pPr>
        <w:jc w:val="both"/>
        <w:rPr>
          <w:rFonts w:ascii="Century Gothic" w:hAnsi="Century Gothic"/>
          <w:sz w:val="20"/>
          <w:szCs w:val="20"/>
        </w:rPr>
      </w:pPr>
      <w:r w:rsidRPr="0027156B">
        <w:rPr>
          <w:rFonts w:ascii="Century Gothic" w:hAnsi="Century Gothic"/>
          <w:sz w:val="20"/>
          <w:szCs w:val="20"/>
        </w:rPr>
        <w:t>Not rejecting DBE’s as being unqualified without sound reasons based on a thorough investigation of their capabilities.</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Efforts to assist interested DBE’s in obtaining bonding, lines of credit, or insurance as required.</w:t>
      </w:r>
    </w:p>
    <w:p w:rsidR="0039602E" w:rsidRDefault="0039602E" w:rsidP="0039602E">
      <w:pPr>
        <w:jc w:val="both"/>
        <w:rPr>
          <w:rFonts w:ascii="Century Gothic" w:hAnsi="Century Gothic"/>
          <w:sz w:val="20"/>
          <w:szCs w:val="20"/>
        </w:rPr>
      </w:pPr>
    </w:p>
    <w:p w:rsidR="0039602E" w:rsidRDefault="0039602E" w:rsidP="0039602E">
      <w:pPr>
        <w:jc w:val="both"/>
        <w:rPr>
          <w:rFonts w:ascii="Century Gothic" w:hAnsi="Century Gothic"/>
          <w:sz w:val="20"/>
          <w:szCs w:val="20"/>
        </w:rPr>
      </w:pPr>
      <w:r w:rsidRPr="0027156B">
        <w:rPr>
          <w:rFonts w:ascii="Century Gothic" w:hAnsi="Century Gothic"/>
          <w:sz w:val="20"/>
          <w:szCs w:val="20"/>
        </w:rPr>
        <w:t>Efforts to assist interested DBE’s in obtaining necessary equipment, supplies, materials, or related assistance or services.</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roofErr w:type="gramStart"/>
      <w:r w:rsidRPr="0027156B">
        <w:rPr>
          <w:rFonts w:ascii="Century Gothic" w:hAnsi="Century Gothic"/>
          <w:sz w:val="20"/>
          <w:szCs w:val="20"/>
        </w:rPr>
        <w:t>Use of services of available minority/women community organizations; minority/women contractors’ groups; local, state, and federal minority/women business assistance offices; and other organizations that provide assistance in the recruitment and placement of DBE’s.</w:t>
      </w:r>
      <w:proofErr w:type="gramEnd"/>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prime contractor agrees not to terminate for convenience a DBE subcontractor, and then perform the work of the terminated subcontract with its own forces or those of an affiliate, without ITP’s prior written consent.  When a DBE subcontractor is terminated, or fails to complete its work on the contract for any reason, the prime contractor agrees to find another DBE subcontractor to substitute for the original DBE.  These good faith efforts shall be directed at finding another DBE to perform at least the same amount of work under the contract as the DBE that was terminated.</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28)   </w:t>
      </w:r>
      <w:r w:rsidRPr="0027156B">
        <w:rPr>
          <w:rFonts w:ascii="Century Gothic" w:hAnsi="Century Gothic"/>
          <w:b/>
          <w:sz w:val="20"/>
          <w:szCs w:val="20"/>
          <w:u w:val="single"/>
        </w:rPr>
        <w:t>DEBARMENT AND SUSPENSION</w:t>
      </w:r>
    </w:p>
    <w:p w:rsidR="0039602E" w:rsidRDefault="0039602E" w:rsidP="0039602E">
      <w:pPr>
        <w:jc w:val="both"/>
        <w:rPr>
          <w:rFonts w:ascii="Century Gothic" w:hAnsi="Century Gothic"/>
          <w:sz w:val="20"/>
          <w:szCs w:val="20"/>
        </w:rPr>
      </w:pPr>
      <w:r w:rsidRPr="0027156B">
        <w:rPr>
          <w:rFonts w:ascii="Century Gothic" w:hAnsi="Century Gothic"/>
          <w:sz w:val="20"/>
          <w:szCs w:val="20"/>
        </w:rPr>
        <w:t xml:space="preserve">Bidders shall complete and submit as part of their bid, the Certification of Primary Contractor Regarding Debarment, Suspension, </w:t>
      </w:r>
      <w:r>
        <w:rPr>
          <w:rFonts w:ascii="Century Gothic" w:hAnsi="Century Gothic"/>
          <w:sz w:val="20"/>
          <w:szCs w:val="20"/>
        </w:rPr>
        <w:t>a</w:t>
      </w:r>
      <w:r w:rsidRPr="0027156B">
        <w:rPr>
          <w:rFonts w:ascii="Century Gothic" w:hAnsi="Century Gothic"/>
          <w:sz w:val="20"/>
          <w:szCs w:val="20"/>
        </w:rPr>
        <w:t xml:space="preserve">nd Other Responsibility Matters for all projects when the total aggregate value of the contract exceeds $25,000. The bidder shall also submit a list of subcontracts and subcontractors which will have a financial interest in this Project which exceeds $25,000 or will have a critical influence on or a substantive control over the Project.  A Certification </w:t>
      </w:r>
      <w:r>
        <w:rPr>
          <w:rFonts w:ascii="Century Gothic" w:hAnsi="Century Gothic"/>
          <w:sz w:val="20"/>
          <w:szCs w:val="20"/>
        </w:rPr>
        <w:t>o</w:t>
      </w:r>
      <w:r w:rsidRPr="0027156B">
        <w:rPr>
          <w:rFonts w:ascii="Century Gothic" w:hAnsi="Century Gothic"/>
          <w:sz w:val="20"/>
          <w:szCs w:val="20"/>
        </w:rPr>
        <w:t xml:space="preserve">f Lower-Tier Participants Regarding Debarment, Suspension, And Other Ineligibility </w:t>
      </w:r>
      <w:proofErr w:type="gramStart"/>
      <w:r w:rsidRPr="0027156B">
        <w:rPr>
          <w:rFonts w:ascii="Century Gothic" w:hAnsi="Century Gothic"/>
          <w:sz w:val="20"/>
          <w:szCs w:val="20"/>
        </w:rPr>
        <w:t>And</w:t>
      </w:r>
      <w:proofErr w:type="gramEnd"/>
      <w:r w:rsidRPr="0027156B">
        <w:rPr>
          <w:rFonts w:ascii="Century Gothic" w:hAnsi="Century Gothic"/>
          <w:sz w:val="20"/>
          <w:szCs w:val="20"/>
        </w:rPr>
        <w:t xml:space="preserve"> Voluntary Exclusions shall be submitted by the bidder to ITP for each listed subcontractor prior to contract award.</w:t>
      </w:r>
    </w:p>
    <w:p w:rsidR="0039602E" w:rsidRPr="0027156B" w:rsidRDefault="0039602E" w:rsidP="0039602E">
      <w:pP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During the term of the Contract the successful bidder will be required to immediately notify ITP of 1) any potential subcontractor that is subject to this provision and to submit the appropriate certification prior to award of a subcontract, 2) any information that its certification or certification of its subcontractors was erroneous when submitted, 3) any information that certifications have become erroneous by reason of changed circumstances.</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29)   </w:t>
      </w:r>
      <w:r w:rsidRPr="0027156B">
        <w:rPr>
          <w:rFonts w:ascii="Century Gothic" w:hAnsi="Century Gothic"/>
          <w:b/>
          <w:sz w:val="20"/>
          <w:szCs w:val="20"/>
          <w:u w:val="single"/>
        </w:rPr>
        <w:t>LOBBYING CERTIFICATION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Bidders shall complete and submit as part of their bid the Certification of Restrictions on Lobbying for all projects when the total aggregate value of the contract exceeds $100,000.  The Contractor shall also submit a list of subcontracts and subcontractors which will exceed $100,000.  A Certification of Restrictions on Lobbying shall be submitted by the bidder to ITP for each listed subcontractor prior to contract award.</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30)   </w:t>
      </w:r>
      <w:r w:rsidRPr="0027156B">
        <w:rPr>
          <w:rFonts w:ascii="Century Gothic" w:hAnsi="Century Gothic"/>
          <w:b/>
          <w:sz w:val="20"/>
          <w:szCs w:val="20"/>
          <w:u w:val="single"/>
        </w:rPr>
        <w:t>PRODUCT DESCRIPTION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Bids or proposals must be accompanied by a comprehensive description of bidder's product.  This description shall include drawings, overall dimensions and photographs which show the construction characteristics and explain the operation of the bidder's product.  The descriptive literature shall also include information on design details, components, performance characteristics, methods of manufacture and assembly.  The descriptive literature is required for the purpose of evaluation and award.  Failure of the descriptive literature to show that the product proposed conforms to the specifications and other requirements of this solicitation may result in rejection of the bid or proposal.  Additionally, failure to submit the descriptive literature will require rejection of the bid or proposal.  The quality of standard components not covered by the language of these specifications will be a factor in determining an award.  No advantage shall be taken by the bidder or manufacturer in the omission of any part or detail which goes to make the product complete and ready for service, even though such part is not mentioned in this specification.  All units or parts not specified shall be Contractor's standard units or parts and shall conform in materials, design and workmanship to the best practices known in the industry.  All parts will be new and in no case will used, reconditioned, or obsolete parts be accepted without prior review and written acceptance by ITP.</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Pr="0027156B" w:rsidRDefault="0039602E" w:rsidP="0039602E">
      <w:pPr>
        <w:jc w:val="center"/>
        <w:rPr>
          <w:rFonts w:ascii="Century Gothic" w:hAnsi="Century Gothic"/>
          <w:b/>
          <w:sz w:val="20"/>
          <w:szCs w:val="20"/>
        </w:rPr>
      </w:pPr>
      <w:r w:rsidRPr="0027156B">
        <w:rPr>
          <w:rFonts w:ascii="Century Gothic" w:hAnsi="Century Gothic"/>
          <w:b/>
          <w:sz w:val="20"/>
          <w:szCs w:val="20"/>
        </w:rPr>
        <w:t xml:space="preserve">31)   </w:t>
      </w:r>
      <w:r w:rsidRPr="0027156B">
        <w:rPr>
          <w:rFonts w:ascii="Century Gothic" w:hAnsi="Century Gothic"/>
          <w:b/>
          <w:sz w:val="20"/>
          <w:szCs w:val="20"/>
          <w:u w:val="single"/>
        </w:rPr>
        <w:t>DEMONSTRATION</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Bidder may be requested to demonstrate to ITP the capability of their proposed product to perform and function as herein called for by this specification.</w:t>
      </w:r>
      <w:r>
        <w:rPr>
          <w:rFonts w:ascii="Century Gothic" w:hAnsi="Century Gothic"/>
          <w:sz w:val="20"/>
          <w:szCs w:val="20"/>
        </w:rPr>
        <w:t xml:space="preserve"> </w:t>
      </w:r>
      <w:r w:rsidRPr="0027156B">
        <w:rPr>
          <w:rFonts w:ascii="Century Gothic" w:hAnsi="Century Gothic"/>
          <w:sz w:val="20"/>
          <w:szCs w:val="20"/>
        </w:rPr>
        <w:t>The demonstration shall be at no expense to ITP in compliance with provisions outlined in the technical specifications contained herein.</w:t>
      </w:r>
    </w:p>
    <w:p w:rsidR="0039602E" w:rsidRPr="0027156B" w:rsidRDefault="0039602E" w:rsidP="0039602E">
      <w:pPr>
        <w:pBdr>
          <w:bottom w:val="single" w:sz="4" w:space="1" w:color="auto"/>
        </w:pBdr>
        <w:jc w:val="both"/>
        <w:rPr>
          <w:rFonts w:ascii="Century Gothic" w:hAnsi="Century Gothic"/>
          <w:sz w:val="20"/>
          <w:szCs w:val="20"/>
        </w:rPr>
      </w:pPr>
    </w:p>
    <w:p w:rsidR="0039602E" w:rsidRPr="0027156B" w:rsidRDefault="0039602E" w:rsidP="0039602E">
      <w:pPr>
        <w:jc w:val="both"/>
        <w:rPr>
          <w:rFonts w:ascii="Century Gothic" w:hAnsi="Century Gothic"/>
          <w:sz w:val="20"/>
          <w:szCs w:val="20"/>
        </w:rPr>
      </w:pPr>
    </w:p>
    <w:p w:rsidR="0039602E" w:rsidRDefault="0039602E" w:rsidP="0039602E">
      <w:pPr>
        <w:jc w:val="center"/>
        <w:rPr>
          <w:rFonts w:ascii="Century Gothic" w:hAnsi="Century Gothic"/>
          <w:b/>
          <w:sz w:val="20"/>
          <w:szCs w:val="20"/>
          <w:u w:val="single"/>
        </w:rPr>
      </w:pPr>
      <w:r w:rsidRPr="0027156B">
        <w:rPr>
          <w:rFonts w:ascii="Century Gothic" w:hAnsi="Century Gothic"/>
          <w:b/>
          <w:sz w:val="20"/>
          <w:szCs w:val="20"/>
        </w:rPr>
        <w:t xml:space="preserve">32)   </w:t>
      </w:r>
      <w:r w:rsidRPr="0027156B">
        <w:rPr>
          <w:rFonts w:ascii="Century Gothic" w:hAnsi="Century Gothic"/>
          <w:b/>
          <w:sz w:val="20"/>
          <w:szCs w:val="20"/>
          <w:u w:val="single"/>
        </w:rPr>
        <w:t>PAYMENT TERMS</w:t>
      </w:r>
    </w:p>
    <w:p w:rsidR="00C80E98" w:rsidRPr="0027156B" w:rsidRDefault="00C80E98" w:rsidP="0039602E">
      <w:pPr>
        <w:jc w:val="center"/>
        <w:rPr>
          <w:rFonts w:ascii="Century Gothic" w:hAnsi="Century Gothic"/>
          <w:b/>
          <w:sz w:val="20"/>
          <w:szCs w:val="20"/>
        </w:rPr>
      </w:pPr>
      <w:r>
        <w:rPr>
          <w:rFonts w:ascii="Century Gothic" w:hAnsi="Century Gothic"/>
          <w:b/>
          <w:sz w:val="20"/>
          <w:szCs w:val="20"/>
          <w:u w:val="single"/>
        </w:rPr>
        <w:t>Not Applicable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ITP will make payment in accordance with the following payment schedule, unless specified elsewhere.</w:t>
      </w:r>
    </w:p>
    <w:p w:rsidR="0039602E" w:rsidRPr="0027156B" w:rsidRDefault="0039602E" w:rsidP="0039602E">
      <w:pPr>
        <w:jc w:val="both"/>
        <w:rPr>
          <w:rFonts w:ascii="Century Gothic" w:hAnsi="Century Gothic"/>
          <w:sz w:val="20"/>
          <w:szCs w:val="20"/>
        </w:rPr>
      </w:pPr>
      <w:r w:rsidRPr="0027156B">
        <w:rPr>
          <w:rFonts w:ascii="Century Gothic" w:hAnsi="Century Gothic"/>
          <w:sz w:val="20"/>
          <w:szCs w:val="20"/>
        </w:rPr>
        <w:t>The Contractor shall submit invoices to ITP prior to or upon delivery.  Payment will not be made without an invoice.  Partial payments do not constitute acceptance.</w:t>
      </w:r>
    </w:p>
    <w:p w:rsidR="0039602E" w:rsidRPr="0027156B" w:rsidRDefault="0039602E" w:rsidP="0039602E">
      <w:pPr>
        <w:pBdr>
          <w:bottom w:val="single" w:sz="4" w:space="1" w:color="auto"/>
        </w:pBdr>
        <w:jc w:val="both"/>
        <w:rPr>
          <w:rFonts w:ascii="Century Gothic" w:hAnsi="Century Gothic"/>
          <w:sz w:val="20"/>
          <w:szCs w:val="20"/>
        </w:rPr>
      </w:pPr>
    </w:p>
    <w:p w:rsidR="00712CAA" w:rsidRDefault="0039602E">
      <w:pPr>
        <w:spacing w:before="0" w:after="0"/>
        <w:rPr>
          <w:rFonts w:ascii="Century Gothic" w:hAnsi="Century Gothic"/>
          <w:sz w:val="20"/>
          <w:szCs w:val="20"/>
        </w:rPr>
      </w:pPr>
      <w:r>
        <w:rPr>
          <w:rFonts w:ascii="Century Gothic" w:hAnsi="Century Gothic"/>
          <w:sz w:val="20"/>
          <w:szCs w:val="20"/>
        </w:rPr>
        <w:br w:type="page"/>
      </w:r>
    </w:p>
    <w:p w:rsidR="00016164" w:rsidRDefault="00016164">
      <w:pPr>
        <w:spacing w:before="0" w:after="0"/>
        <w:rPr>
          <w:rFonts w:ascii="Arial" w:hAnsi="Arial" w:cs="Arial"/>
          <w:b/>
          <w:bCs/>
          <w:spacing w:val="-8"/>
        </w:rPr>
      </w:pPr>
      <w:r>
        <w:rPr>
          <w:rFonts w:ascii="Arial" w:hAnsi="Arial" w:cs="Arial"/>
          <w:b/>
          <w:bCs/>
          <w:spacing w:val="-8"/>
        </w:rPr>
        <w:br w:type="page"/>
      </w:r>
    </w:p>
    <w:p w:rsidR="0039602E" w:rsidRPr="002D1652" w:rsidRDefault="0039602E" w:rsidP="003E49A4">
      <w:pPr>
        <w:spacing w:before="0" w:after="0" w:line="241" w:lineRule="exact"/>
        <w:jc w:val="center"/>
        <w:rPr>
          <w:rFonts w:ascii="Arial" w:hAnsi="Arial" w:cs="Arial"/>
          <w:b/>
          <w:bCs/>
          <w:spacing w:val="-8"/>
        </w:rPr>
      </w:pPr>
      <w:r w:rsidRPr="002D1652">
        <w:rPr>
          <w:rFonts w:ascii="Arial" w:hAnsi="Arial" w:cs="Arial"/>
          <w:b/>
          <w:bCs/>
          <w:spacing w:val="-8"/>
        </w:rPr>
        <w:t>CONTRACT PROVISIONS</w:t>
      </w:r>
    </w:p>
    <w:p w:rsidR="003E49A4" w:rsidRDefault="0039602E" w:rsidP="003E49A4">
      <w:pPr>
        <w:widowControl w:val="0"/>
        <w:kinsoku w:val="0"/>
        <w:spacing w:before="0" w:line="485" w:lineRule="exact"/>
        <w:jc w:val="center"/>
        <w:rPr>
          <w:rFonts w:ascii="Arial" w:hAnsi="Arial" w:cs="Arial"/>
          <w:b/>
          <w:bCs/>
          <w:w w:val="105"/>
          <w:sz w:val="20"/>
          <w:szCs w:val="20"/>
        </w:rPr>
      </w:pPr>
      <w:r w:rsidRPr="002D1652">
        <w:rPr>
          <w:rFonts w:cs="Arial Narrow"/>
          <w:i/>
          <w:iCs/>
          <w:spacing w:val="12"/>
          <w:sz w:val="20"/>
          <w:szCs w:val="20"/>
        </w:rPr>
        <w:t>EQUIPMENT AND SERVICES</w:t>
      </w:r>
      <w:r w:rsidRPr="002D1652">
        <w:rPr>
          <w:rFonts w:cs="Arial Narrow"/>
          <w:i/>
          <w:iCs/>
          <w:spacing w:val="12"/>
          <w:sz w:val="20"/>
          <w:szCs w:val="20"/>
        </w:rPr>
        <w:br/>
      </w:r>
    </w:p>
    <w:p w:rsidR="0039602E" w:rsidRPr="002D1652" w:rsidRDefault="0039602E" w:rsidP="0039602E">
      <w:pPr>
        <w:widowControl w:val="0"/>
        <w:kinsoku w:val="0"/>
        <w:spacing w:before="36" w:line="485" w:lineRule="exact"/>
        <w:jc w:val="center"/>
        <w:rPr>
          <w:rFonts w:ascii="Arial" w:hAnsi="Arial" w:cs="Arial"/>
          <w:b/>
          <w:bCs/>
          <w:sz w:val="20"/>
          <w:szCs w:val="20"/>
          <w:u w:val="single"/>
        </w:rPr>
      </w:pPr>
      <w:r w:rsidRPr="002D1652">
        <w:rPr>
          <w:rFonts w:ascii="Arial" w:hAnsi="Arial" w:cs="Arial"/>
          <w:b/>
          <w:bCs/>
          <w:w w:val="105"/>
          <w:sz w:val="20"/>
          <w:szCs w:val="20"/>
        </w:rPr>
        <w:t xml:space="preserve">1) </w:t>
      </w:r>
      <w:r w:rsidRPr="002D1652">
        <w:rPr>
          <w:rFonts w:ascii="Arial" w:hAnsi="Arial" w:cs="Arial"/>
          <w:b/>
          <w:bCs/>
          <w:sz w:val="20"/>
          <w:szCs w:val="20"/>
          <w:u w:val="single"/>
        </w:rPr>
        <w:t>DURATION OF CONTRACT</w:t>
      </w:r>
    </w:p>
    <w:p w:rsidR="0039602E" w:rsidRPr="002D1652" w:rsidRDefault="0039602E" w:rsidP="0039602E">
      <w:pPr>
        <w:widowControl w:val="0"/>
        <w:tabs>
          <w:tab w:val="right" w:leader="underscore" w:pos="9946"/>
        </w:tabs>
        <w:kinsoku w:val="0"/>
        <w:spacing w:before="180" w:line="236" w:lineRule="exact"/>
        <w:rPr>
          <w:rFonts w:ascii="Tahoma" w:hAnsi="Tahoma" w:cs="Tahoma"/>
          <w:spacing w:val="20"/>
          <w:sz w:val="19"/>
          <w:szCs w:val="19"/>
        </w:rPr>
      </w:pPr>
      <w:r w:rsidRPr="002D1652">
        <w:rPr>
          <w:rFonts w:ascii="Tahoma" w:hAnsi="Tahoma" w:cs="Tahoma"/>
          <w:spacing w:val="22"/>
          <w:sz w:val="19"/>
          <w:szCs w:val="19"/>
        </w:rPr>
        <w:t xml:space="preserve">This Contract shall become effective on </w:t>
      </w:r>
      <w:r w:rsidRPr="002D1652">
        <w:rPr>
          <w:rFonts w:ascii="Tahoma" w:hAnsi="Tahoma" w:cs="Tahoma"/>
          <w:spacing w:val="22"/>
          <w:sz w:val="19"/>
          <w:szCs w:val="19"/>
        </w:rPr>
        <w:tab/>
      </w:r>
      <w:r w:rsidRPr="002D1652">
        <w:rPr>
          <w:rFonts w:ascii="Tahoma" w:hAnsi="Tahoma" w:cs="Tahoma"/>
          <w:spacing w:val="20"/>
          <w:sz w:val="19"/>
          <w:szCs w:val="19"/>
        </w:rPr>
        <w:t xml:space="preserve"> and shall remain in effect through</w:t>
      </w:r>
    </w:p>
    <w:p w:rsidR="0039602E" w:rsidRPr="002D1652" w:rsidRDefault="0039602E" w:rsidP="0039602E">
      <w:pPr>
        <w:widowControl w:val="0"/>
        <w:tabs>
          <w:tab w:val="left" w:leader="underscore" w:pos="2045"/>
          <w:tab w:val="right" w:leader="underscore" w:pos="9946"/>
        </w:tabs>
        <w:kinsoku w:val="0"/>
        <w:spacing w:after="252" w:line="243" w:lineRule="exact"/>
        <w:ind w:right="72"/>
        <w:rPr>
          <w:rFonts w:ascii="Tahoma" w:hAnsi="Tahoma" w:cs="Tahoma"/>
          <w:spacing w:val="14"/>
          <w:sz w:val="19"/>
          <w:szCs w:val="19"/>
        </w:rPr>
      </w:pPr>
      <w:r w:rsidRPr="002D1652">
        <w:rPr>
          <w:rFonts w:ascii="Tahoma" w:hAnsi="Tahoma" w:cs="Tahoma"/>
          <w:sz w:val="19"/>
          <w:szCs w:val="19"/>
        </w:rPr>
        <w:tab/>
      </w:r>
      <w:r w:rsidRPr="002D1652">
        <w:rPr>
          <w:rFonts w:ascii="Tahoma" w:hAnsi="Tahoma" w:cs="Tahoma"/>
          <w:spacing w:val="22"/>
          <w:sz w:val="19"/>
          <w:szCs w:val="19"/>
        </w:rPr>
        <w:t xml:space="preserve">. This Contract may be extended for up to two </w:t>
      </w:r>
      <w:r w:rsidRPr="002D1652">
        <w:rPr>
          <w:rFonts w:ascii="Tahoma" w:hAnsi="Tahoma" w:cs="Tahoma"/>
          <w:spacing w:val="22"/>
          <w:sz w:val="19"/>
          <w:szCs w:val="19"/>
        </w:rPr>
        <w:tab/>
      </w:r>
      <w:r w:rsidRPr="002D1652">
        <w:rPr>
          <w:rFonts w:ascii="Tahoma" w:hAnsi="Tahoma" w:cs="Tahoma"/>
          <w:spacing w:val="16"/>
          <w:sz w:val="19"/>
          <w:szCs w:val="19"/>
        </w:rPr>
        <w:t xml:space="preserve"> with the</w:t>
      </w:r>
      <w:r w:rsidRPr="002D1652">
        <w:rPr>
          <w:rFonts w:ascii="Tahoma" w:hAnsi="Tahoma" w:cs="Tahoma"/>
          <w:spacing w:val="16"/>
          <w:sz w:val="19"/>
          <w:szCs w:val="19"/>
        </w:rPr>
        <w:br/>
      </w:r>
      <w:r w:rsidRPr="002D1652">
        <w:rPr>
          <w:rFonts w:ascii="Tahoma" w:hAnsi="Tahoma" w:cs="Tahoma"/>
          <w:spacing w:val="14"/>
          <w:sz w:val="19"/>
          <w:szCs w:val="19"/>
        </w:rPr>
        <w:t>concurrence of both parties.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w w:val="105"/>
          <w:sz w:val="20"/>
          <w:szCs w:val="20"/>
        </w:rPr>
        <w:t xml:space="preserve">2) </w:t>
      </w:r>
      <w:r w:rsidRPr="002D1652">
        <w:rPr>
          <w:rFonts w:ascii="Arial" w:hAnsi="Arial" w:cs="Arial"/>
          <w:b/>
          <w:bCs/>
          <w:spacing w:val="-8"/>
          <w:sz w:val="20"/>
          <w:szCs w:val="20"/>
          <w:u w:val="single"/>
        </w:rPr>
        <w:t>PROJECT STARTUP</w:t>
      </w:r>
    </w:p>
    <w:p w:rsidR="0039602E" w:rsidRPr="002D1652" w:rsidRDefault="0039602E" w:rsidP="0039602E">
      <w:pPr>
        <w:widowControl w:val="0"/>
        <w:kinsoku w:val="0"/>
        <w:spacing w:before="216" w:after="252"/>
        <w:ind w:right="72"/>
        <w:rPr>
          <w:rFonts w:ascii="Tahoma" w:hAnsi="Tahoma" w:cs="Tahoma"/>
          <w:spacing w:val="13"/>
          <w:sz w:val="19"/>
          <w:szCs w:val="19"/>
        </w:rPr>
      </w:pPr>
      <w:r w:rsidRPr="002D1652">
        <w:rPr>
          <w:rFonts w:ascii="Tahoma" w:hAnsi="Tahoma" w:cs="Tahoma"/>
          <w:spacing w:val="19"/>
          <w:sz w:val="19"/>
          <w:szCs w:val="19"/>
        </w:rPr>
        <w:t xml:space="preserve">The Contractor agrees to commence work on this Project immediately upon the signing of this </w:t>
      </w:r>
      <w:r w:rsidRPr="002D1652">
        <w:rPr>
          <w:rFonts w:ascii="Tahoma" w:hAnsi="Tahoma" w:cs="Tahoma"/>
          <w:spacing w:val="13"/>
          <w:sz w:val="19"/>
          <w:szCs w:val="19"/>
        </w:rPr>
        <w:t>Contract by both parties and the issuance of a Notice to Proceed by ITP</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3) </w:t>
      </w:r>
      <w:r w:rsidRPr="002D1652">
        <w:rPr>
          <w:rFonts w:ascii="Arial" w:hAnsi="Arial" w:cs="Arial"/>
          <w:b/>
          <w:bCs/>
          <w:spacing w:val="-2"/>
          <w:sz w:val="20"/>
          <w:szCs w:val="20"/>
          <w:u w:val="single"/>
        </w:rPr>
        <w:t>PROJECT COMPLETION (ITP Board)</w:t>
      </w:r>
    </w:p>
    <w:p w:rsidR="0039602E" w:rsidRPr="002D1652" w:rsidRDefault="0039602E" w:rsidP="0039602E">
      <w:pPr>
        <w:widowControl w:val="0"/>
        <w:tabs>
          <w:tab w:val="right" w:leader="underscore" w:pos="9941"/>
        </w:tabs>
        <w:kinsoku w:val="0"/>
        <w:spacing w:before="216"/>
        <w:rPr>
          <w:rFonts w:ascii="Tahoma" w:hAnsi="Tahoma" w:cs="Tahoma"/>
          <w:spacing w:val="16"/>
          <w:sz w:val="19"/>
          <w:szCs w:val="19"/>
        </w:rPr>
      </w:pPr>
      <w:r w:rsidRPr="002D1652">
        <w:rPr>
          <w:rFonts w:ascii="Tahoma" w:hAnsi="Tahoma" w:cs="Tahoma"/>
          <w:spacing w:val="12"/>
          <w:sz w:val="19"/>
          <w:szCs w:val="19"/>
        </w:rPr>
        <w:t xml:space="preserve">This Project shall be completed </w:t>
      </w:r>
      <w:r w:rsidRPr="002D1652">
        <w:rPr>
          <w:rFonts w:ascii="Tahoma" w:hAnsi="Tahoma" w:cs="Tahoma"/>
          <w:spacing w:val="12"/>
          <w:sz w:val="19"/>
          <w:szCs w:val="19"/>
        </w:rPr>
        <w:tab/>
      </w:r>
      <w:r w:rsidRPr="002D1652">
        <w:rPr>
          <w:rFonts w:ascii="Tahoma" w:hAnsi="Tahoma" w:cs="Tahoma"/>
          <w:spacing w:val="16"/>
          <w:sz w:val="19"/>
          <w:szCs w:val="19"/>
        </w:rPr>
        <w:t>days after execution of this Contract by both parties and</w:t>
      </w:r>
    </w:p>
    <w:p w:rsidR="0039602E" w:rsidRPr="002D1652" w:rsidRDefault="0039602E" w:rsidP="0039602E">
      <w:pPr>
        <w:widowControl w:val="0"/>
        <w:kinsoku w:val="0"/>
        <w:spacing w:after="252"/>
        <w:rPr>
          <w:rFonts w:ascii="Tahoma" w:hAnsi="Tahoma" w:cs="Tahoma"/>
          <w:spacing w:val="12"/>
          <w:sz w:val="19"/>
          <w:szCs w:val="19"/>
        </w:rPr>
      </w:pPr>
      <w:proofErr w:type="gramStart"/>
      <w:r w:rsidRPr="002D1652">
        <w:rPr>
          <w:rFonts w:ascii="Tahoma" w:hAnsi="Tahoma" w:cs="Tahoma"/>
          <w:spacing w:val="12"/>
          <w:sz w:val="19"/>
          <w:szCs w:val="19"/>
        </w:rPr>
        <w:t>issuance</w:t>
      </w:r>
      <w:proofErr w:type="gramEnd"/>
      <w:r w:rsidRPr="002D1652">
        <w:rPr>
          <w:rFonts w:ascii="Tahoma" w:hAnsi="Tahoma" w:cs="Tahoma"/>
          <w:spacing w:val="12"/>
          <w:sz w:val="19"/>
          <w:szCs w:val="19"/>
        </w:rPr>
        <w:t xml:space="preserve"> of a Notice to Proceed by ITP.</w:t>
      </w:r>
    </w:p>
    <w:p w:rsidR="0039602E" w:rsidRPr="002D1652" w:rsidRDefault="0039602E" w:rsidP="0039602E">
      <w:pPr>
        <w:widowControl w:val="0"/>
        <w:kinsoku w:val="0"/>
        <w:spacing w:before="252"/>
        <w:ind w:left="2736"/>
        <w:rPr>
          <w:rFonts w:ascii="Arial" w:hAnsi="Arial" w:cs="Arial"/>
          <w:b/>
          <w:bCs/>
          <w:sz w:val="20"/>
          <w:szCs w:val="20"/>
          <w:u w:val="single"/>
        </w:rPr>
      </w:pPr>
      <w:r>
        <w:rPr>
          <w:noProof/>
        </w:rPr>
        <mc:AlternateContent>
          <mc:Choice Requires="wps">
            <w:drawing>
              <wp:anchor distT="0" distB="0" distL="0" distR="0" simplePos="0" relativeHeight="251637760" behindDoc="0" locked="0" layoutInCell="0" allowOverlap="1" wp14:anchorId="29E66C62" wp14:editId="55044855">
                <wp:simplePos x="0" y="0"/>
                <wp:positionH relativeFrom="column">
                  <wp:posOffset>0</wp:posOffset>
                </wp:positionH>
                <wp:positionV relativeFrom="paragraph">
                  <wp:posOffset>5080</wp:posOffset>
                </wp:positionV>
                <wp:extent cx="6350000" cy="0"/>
                <wp:effectExtent l="8890" t="8890" r="13335" b="10160"/>
                <wp:wrapSquare wrapText="bothSides"/>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50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vIHgIAADgEAAAOAAAAZHJzL2Uyb0RvYy54bWysU8uu2yAQ3VfqPyD2ie3EN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" o:allowincell="f" strokeweight=".7pt">
                <w10:wrap type="square"/>
              </v:line>
            </w:pict>
          </mc:Fallback>
        </mc:AlternateContent>
      </w:r>
      <w:r w:rsidRPr="002D1652">
        <w:rPr>
          <w:rFonts w:ascii="Arial" w:hAnsi="Arial" w:cs="Arial"/>
          <w:b/>
          <w:bCs/>
          <w:w w:val="105"/>
          <w:sz w:val="20"/>
          <w:szCs w:val="20"/>
        </w:rPr>
        <w:t xml:space="preserve">4) </w:t>
      </w:r>
      <w:r w:rsidRPr="002D1652">
        <w:rPr>
          <w:rFonts w:ascii="Arial" w:hAnsi="Arial" w:cs="Arial"/>
          <w:b/>
          <w:bCs/>
          <w:sz w:val="20"/>
          <w:szCs w:val="20"/>
          <w:u w:val="single"/>
        </w:rPr>
        <w:t xml:space="preserve">PROJECT COMPLETION (Notice to Proceed) </w:t>
      </w:r>
    </w:p>
    <w:p w:rsidR="0039602E" w:rsidRPr="002D1652" w:rsidRDefault="0039602E" w:rsidP="0039602E">
      <w:pPr>
        <w:widowControl w:val="0"/>
        <w:tabs>
          <w:tab w:val="right" w:leader="underscore" w:pos="8386"/>
        </w:tabs>
        <w:kinsoku w:val="0"/>
        <w:spacing w:before="216" w:after="252"/>
        <w:rPr>
          <w:rFonts w:ascii="Tahoma" w:hAnsi="Tahoma" w:cs="Tahoma"/>
          <w:spacing w:val="12"/>
          <w:sz w:val="19"/>
          <w:szCs w:val="19"/>
        </w:rPr>
      </w:pPr>
      <w:r w:rsidRPr="002D1652">
        <w:rPr>
          <w:rFonts w:ascii="Tahoma" w:hAnsi="Tahoma" w:cs="Tahoma"/>
          <w:spacing w:val="8"/>
          <w:sz w:val="19"/>
          <w:szCs w:val="19"/>
        </w:rPr>
        <w:t>This Project shall be completed</w:t>
      </w:r>
      <w:r w:rsidRPr="002D1652">
        <w:rPr>
          <w:rFonts w:ascii="Tahoma" w:hAnsi="Tahoma" w:cs="Tahoma"/>
          <w:spacing w:val="8"/>
          <w:sz w:val="19"/>
          <w:szCs w:val="19"/>
        </w:rPr>
        <w:tab/>
      </w:r>
      <w:r w:rsidRPr="002D1652">
        <w:rPr>
          <w:rFonts w:ascii="Tahoma" w:hAnsi="Tahoma" w:cs="Tahoma"/>
          <w:spacing w:val="12"/>
          <w:sz w:val="19"/>
          <w:szCs w:val="19"/>
        </w:rPr>
        <w:t>days after Contract award by the ITP Board.</w:t>
      </w:r>
    </w:p>
    <w:p w:rsidR="0039602E" w:rsidRDefault="0039602E" w:rsidP="00016164">
      <w:pPr>
        <w:widowControl w:val="0"/>
        <w:pBdr>
          <w:top w:val="single" w:sz="5" w:space="3" w:color="000000"/>
          <w:between w:val="single" w:sz="5" w:space="3" w:color="000000"/>
        </w:pBdr>
        <w:kinsoku w:val="0"/>
        <w:spacing w:before="8" w:line="480" w:lineRule="auto"/>
        <w:jc w:val="center"/>
        <w:rPr>
          <w:rFonts w:ascii="Tahoma" w:hAnsi="Tahoma" w:cs="Tahoma"/>
          <w:spacing w:val="26"/>
          <w:sz w:val="19"/>
          <w:szCs w:val="19"/>
        </w:rPr>
      </w:pPr>
      <w:r w:rsidRPr="002D1652">
        <w:rPr>
          <w:rFonts w:ascii="Arial" w:hAnsi="Arial" w:cs="Arial"/>
          <w:b/>
          <w:bCs/>
          <w:w w:val="105"/>
          <w:sz w:val="20"/>
          <w:szCs w:val="20"/>
        </w:rPr>
        <w:t xml:space="preserve">5) </w:t>
      </w:r>
      <w:r w:rsidRPr="002D1652">
        <w:rPr>
          <w:rFonts w:ascii="Arial" w:hAnsi="Arial" w:cs="Arial"/>
          <w:b/>
          <w:bCs/>
          <w:sz w:val="20"/>
          <w:szCs w:val="20"/>
          <w:u w:val="single"/>
        </w:rPr>
        <w:t>CONTRACT AMOUNT AND PAYMENT (Lump Sum</w:t>
      </w:r>
      <w:proofErr w:type="gramStart"/>
      <w:r w:rsidRPr="002D1652">
        <w:rPr>
          <w:rFonts w:ascii="Arial" w:hAnsi="Arial" w:cs="Arial"/>
          <w:b/>
          <w:bCs/>
          <w:sz w:val="20"/>
          <w:szCs w:val="20"/>
          <w:u w:val="single"/>
        </w:rPr>
        <w:t>)</w:t>
      </w:r>
      <w:proofErr w:type="gramEnd"/>
      <w:r w:rsidRPr="002D1652">
        <w:rPr>
          <w:rFonts w:ascii="Arial" w:hAnsi="Arial" w:cs="Arial"/>
          <w:b/>
          <w:bCs/>
          <w:sz w:val="20"/>
          <w:szCs w:val="20"/>
          <w:u w:val="single"/>
        </w:rPr>
        <w:br/>
      </w:r>
      <w:r w:rsidRPr="002D1652">
        <w:rPr>
          <w:rFonts w:ascii="Tahoma" w:hAnsi="Tahoma" w:cs="Tahoma"/>
          <w:spacing w:val="26"/>
          <w:sz w:val="19"/>
          <w:szCs w:val="19"/>
        </w:rPr>
        <w:t>ITP agrees to pay and the Contractor agrees to accept as payment in full the amount of $</w:t>
      </w:r>
      <w:r w:rsidR="00016164">
        <w:rPr>
          <w:rFonts w:ascii="Tahoma" w:hAnsi="Tahoma" w:cs="Tahoma"/>
          <w:spacing w:val="26"/>
          <w:sz w:val="19"/>
          <w:szCs w:val="19"/>
        </w:rPr>
        <w:t>___,_____</w:t>
      </w:r>
    </w:p>
    <w:p w:rsidR="00016164" w:rsidRPr="00016164" w:rsidRDefault="00016164" w:rsidP="003E49A4">
      <w:pPr>
        <w:widowControl w:val="0"/>
        <w:pBdr>
          <w:top w:val="single" w:sz="5" w:space="3" w:color="000000"/>
          <w:between w:val="single" w:sz="5" w:space="3" w:color="000000"/>
        </w:pBdr>
        <w:kinsoku w:val="0"/>
        <w:spacing w:before="8" w:after="0" w:line="480" w:lineRule="auto"/>
        <w:jc w:val="center"/>
        <w:rPr>
          <w:rFonts w:ascii="Tahoma" w:hAnsi="Tahoma" w:cs="Tahoma"/>
          <w:spacing w:val="26"/>
          <w:sz w:val="19"/>
          <w:szCs w:val="19"/>
        </w:rPr>
      </w:pPr>
    </w:p>
    <w:p w:rsidR="0039602E" w:rsidRPr="002D1652" w:rsidRDefault="0039602E" w:rsidP="0039602E">
      <w:pPr>
        <w:widowControl w:val="0"/>
        <w:kinsoku w:val="0"/>
        <w:spacing w:before="252"/>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6) </w:t>
      </w:r>
      <w:r w:rsidRPr="002D1652">
        <w:rPr>
          <w:rFonts w:ascii="Arial" w:hAnsi="Arial" w:cs="Arial"/>
          <w:b/>
          <w:bCs/>
          <w:spacing w:val="-2"/>
          <w:sz w:val="20"/>
          <w:szCs w:val="20"/>
          <w:u w:val="single"/>
        </w:rPr>
        <w:t xml:space="preserve">CONTRACT AMOUNT AND PAYMENT (Payment in Full) </w:t>
      </w:r>
    </w:p>
    <w:p w:rsidR="0039602E" w:rsidRPr="002D1652" w:rsidRDefault="0039602E" w:rsidP="0039602E">
      <w:pPr>
        <w:widowControl w:val="0"/>
        <w:tabs>
          <w:tab w:val="right" w:leader="underscore" w:pos="3677"/>
        </w:tabs>
        <w:kinsoku w:val="0"/>
        <w:spacing w:before="216" w:after="252"/>
        <w:ind w:right="144"/>
        <w:rPr>
          <w:rFonts w:ascii="Tahoma" w:hAnsi="Tahoma" w:cs="Tahoma"/>
          <w:spacing w:val="12"/>
          <w:sz w:val="19"/>
          <w:szCs w:val="19"/>
        </w:rPr>
      </w:pPr>
      <w:r w:rsidRPr="002D1652">
        <w:rPr>
          <w:rFonts w:ascii="Tahoma" w:hAnsi="Tahoma" w:cs="Tahoma"/>
          <w:spacing w:val="17"/>
          <w:sz w:val="19"/>
          <w:szCs w:val="19"/>
        </w:rPr>
        <w:t xml:space="preserve">ITP agrees to pay and the Contractor agrees to accept as payment in full the amounts shown in </w:t>
      </w:r>
      <w:r w:rsidRPr="002D1652">
        <w:rPr>
          <w:rFonts w:ascii="Tahoma" w:hAnsi="Tahoma" w:cs="Tahoma"/>
          <w:sz w:val="19"/>
          <w:szCs w:val="19"/>
        </w:rPr>
        <w:t>Exhibit</w:t>
      </w:r>
      <w:r w:rsidRPr="002D1652">
        <w:rPr>
          <w:rFonts w:ascii="Tahoma" w:hAnsi="Tahoma" w:cs="Tahoma"/>
          <w:sz w:val="19"/>
          <w:szCs w:val="19"/>
        </w:rPr>
        <w:tab/>
      </w:r>
      <w:r w:rsidRPr="002D1652">
        <w:rPr>
          <w:rFonts w:ascii="Tahoma" w:hAnsi="Tahoma" w:cs="Tahoma"/>
          <w:spacing w:val="12"/>
          <w:sz w:val="19"/>
          <w:szCs w:val="19"/>
        </w:rPr>
        <w:t>, Payment Schedule.</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1"/>
          <w:sz w:val="20"/>
          <w:szCs w:val="20"/>
          <w:u w:val="single"/>
        </w:rPr>
      </w:pPr>
      <w:r w:rsidRPr="002D1652">
        <w:rPr>
          <w:rFonts w:ascii="Arial" w:hAnsi="Arial" w:cs="Arial"/>
          <w:b/>
          <w:bCs/>
          <w:spacing w:val="-1"/>
          <w:w w:val="105"/>
          <w:sz w:val="20"/>
          <w:szCs w:val="20"/>
        </w:rPr>
        <w:t xml:space="preserve">7) </w:t>
      </w:r>
      <w:r w:rsidRPr="002D1652">
        <w:rPr>
          <w:rFonts w:ascii="Arial" w:hAnsi="Arial" w:cs="Arial"/>
          <w:b/>
          <w:bCs/>
          <w:spacing w:val="-1"/>
          <w:sz w:val="20"/>
          <w:szCs w:val="20"/>
          <w:u w:val="single"/>
        </w:rPr>
        <w:t xml:space="preserve">CONTRACT AMOUNT AND PAYMENT (Payment Schedule) </w:t>
      </w:r>
    </w:p>
    <w:p w:rsidR="0039602E" w:rsidRPr="002D1652" w:rsidRDefault="0039602E" w:rsidP="0039602E">
      <w:pPr>
        <w:widowControl w:val="0"/>
        <w:tabs>
          <w:tab w:val="right" w:leader="underscore" w:pos="8352"/>
        </w:tabs>
        <w:kinsoku w:val="0"/>
        <w:spacing w:before="216" w:after="252"/>
        <w:ind w:right="72"/>
        <w:rPr>
          <w:rFonts w:ascii="Tahoma" w:hAnsi="Tahoma" w:cs="Tahoma"/>
          <w:spacing w:val="13"/>
          <w:sz w:val="19"/>
          <w:szCs w:val="19"/>
        </w:rPr>
      </w:pPr>
      <w:r w:rsidRPr="002D1652">
        <w:rPr>
          <w:rFonts w:ascii="Tahoma" w:hAnsi="Tahoma" w:cs="Tahoma"/>
          <w:spacing w:val="14"/>
          <w:sz w:val="19"/>
          <w:szCs w:val="19"/>
        </w:rPr>
        <w:t xml:space="preserve">ITP agrees to make payments for this Project in accordance with the Payment Schedule included as </w:t>
      </w:r>
      <w:r w:rsidRPr="002D1652">
        <w:rPr>
          <w:rFonts w:ascii="Tahoma" w:hAnsi="Tahoma" w:cs="Tahoma"/>
          <w:sz w:val="19"/>
          <w:szCs w:val="19"/>
        </w:rPr>
        <w:t>Exhibit</w:t>
      </w:r>
      <w:r w:rsidRPr="002D1652">
        <w:rPr>
          <w:rFonts w:ascii="Tahoma" w:hAnsi="Tahoma" w:cs="Tahoma"/>
          <w:sz w:val="19"/>
          <w:szCs w:val="19"/>
        </w:rPr>
        <w:tab/>
      </w:r>
      <w:r w:rsidRPr="002D1652">
        <w:rPr>
          <w:rFonts w:ascii="Tahoma" w:hAnsi="Tahoma" w:cs="Tahoma"/>
          <w:spacing w:val="13"/>
          <w:sz w:val="19"/>
          <w:szCs w:val="19"/>
        </w:rPr>
        <w:t>. The Contractor agrees to accept these amounts as payment in full.</w:t>
      </w:r>
    </w:p>
    <w:p w:rsidR="0039602E" w:rsidRPr="002D1652" w:rsidRDefault="0039602E" w:rsidP="0039602E">
      <w:pPr>
        <w:widowControl w:val="0"/>
        <w:kinsoku w:val="0"/>
        <w:spacing w:before="252"/>
        <w:jc w:val="center"/>
        <w:rPr>
          <w:rFonts w:ascii="Arial" w:hAnsi="Arial" w:cs="Arial"/>
          <w:b/>
          <w:bCs/>
          <w:spacing w:val="-5"/>
          <w:sz w:val="20"/>
          <w:szCs w:val="20"/>
          <w:u w:val="single"/>
        </w:rPr>
      </w:pPr>
      <w:r w:rsidRPr="002D1652">
        <w:rPr>
          <w:rFonts w:ascii="Arial" w:hAnsi="Arial" w:cs="Arial"/>
          <w:b/>
          <w:bCs/>
          <w:spacing w:val="-5"/>
          <w:w w:val="105"/>
          <w:sz w:val="20"/>
          <w:szCs w:val="20"/>
        </w:rPr>
        <w:t xml:space="preserve">8) </w:t>
      </w:r>
      <w:r w:rsidRPr="002D1652">
        <w:rPr>
          <w:rFonts w:ascii="Arial" w:hAnsi="Arial" w:cs="Arial"/>
          <w:b/>
          <w:bCs/>
          <w:spacing w:val="-5"/>
          <w:sz w:val="20"/>
          <w:szCs w:val="20"/>
          <w:u w:val="single"/>
        </w:rPr>
        <w:t>PAYMENT DOES NOT IMPLY ACCEPTANCE OF WORK</w:t>
      </w:r>
    </w:p>
    <w:p w:rsidR="0039602E" w:rsidRDefault="0039602E" w:rsidP="00016164">
      <w:pPr>
        <w:widowControl w:val="0"/>
        <w:kinsoku w:val="0"/>
        <w:spacing w:before="252"/>
        <w:ind w:right="144"/>
        <w:jc w:val="both"/>
        <w:rPr>
          <w:rFonts w:ascii="Tahoma" w:hAnsi="Tahoma" w:cs="Tahoma"/>
          <w:spacing w:val="14"/>
          <w:sz w:val="19"/>
          <w:szCs w:val="19"/>
        </w:rPr>
      </w:pPr>
      <w:r w:rsidRPr="002D1652">
        <w:rPr>
          <w:rFonts w:ascii="Tahoma" w:hAnsi="Tahoma" w:cs="Tahoma"/>
          <w:spacing w:val="13"/>
          <w:sz w:val="19"/>
          <w:szCs w:val="19"/>
        </w:rPr>
        <w:t xml:space="preserve">The granting of any progress payment or payments by ITP, or the receipt thereof by the Contractor, shall not constitute in any sense acceptance of the work of any portion thereof, and shall in no way </w:t>
      </w:r>
      <w:r w:rsidRPr="002D1652">
        <w:rPr>
          <w:rFonts w:ascii="Tahoma" w:hAnsi="Tahoma" w:cs="Tahoma"/>
          <w:spacing w:val="22"/>
          <w:sz w:val="19"/>
          <w:szCs w:val="19"/>
        </w:rPr>
        <w:t xml:space="preserve">lessen the ability of the Contractor to replace unsatisfactory work or material, though the </w:t>
      </w:r>
      <w:r w:rsidRPr="002D1652">
        <w:rPr>
          <w:rFonts w:ascii="Tahoma" w:hAnsi="Tahoma" w:cs="Tahoma"/>
          <w:spacing w:val="17"/>
          <w:sz w:val="19"/>
          <w:szCs w:val="19"/>
        </w:rPr>
        <w:t xml:space="preserve">unsatisfactory character of such work or material may not have been apparent or detected at the </w:t>
      </w:r>
      <w:r w:rsidRPr="002D1652">
        <w:rPr>
          <w:rFonts w:ascii="Tahoma" w:hAnsi="Tahoma" w:cs="Tahoma"/>
          <w:spacing w:val="14"/>
          <w:sz w:val="19"/>
          <w:szCs w:val="19"/>
        </w:rPr>
        <w:t>time such payment was made. Material, components or workmanship which does not conform to the</w:t>
      </w:r>
      <w:r w:rsidR="00016164">
        <w:rPr>
          <w:rFonts w:ascii="Tahoma" w:hAnsi="Tahoma" w:cs="Tahoma"/>
          <w:spacing w:val="14"/>
          <w:sz w:val="19"/>
          <w:szCs w:val="19"/>
        </w:rPr>
        <w:t xml:space="preserve"> </w:t>
      </w:r>
      <w:r w:rsidRPr="002D1652">
        <w:rPr>
          <w:rFonts w:ascii="Tahoma" w:hAnsi="Tahoma" w:cs="Tahoma"/>
          <w:spacing w:val="13"/>
          <w:sz w:val="19"/>
          <w:szCs w:val="19"/>
        </w:rPr>
        <w:t xml:space="preserve">instruction of these Contract requirements and specifications, or are not equal the samples submitted </w:t>
      </w:r>
      <w:r w:rsidRPr="002D1652">
        <w:rPr>
          <w:rFonts w:ascii="Tahoma" w:hAnsi="Tahoma" w:cs="Tahoma"/>
          <w:spacing w:val="14"/>
          <w:sz w:val="19"/>
          <w:szCs w:val="19"/>
        </w:rPr>
        <w:t xml:space="preserve">to and approved by ITP will be rejected and shall be replaced by the Contractor without </w:t>
      </w:r>
      <w:r w:rsidR="00016164">
        <w:rPr>
          <w:rFonts w:ascii="Tahoma" w:hAnsi="Tahoma" w:cs="Tahoma"/>
          <w:spacing w:val="14"/>
          <w:sz w:val="19"/>
          <w:szCs w:val="19"/>
        </w:rPr>
        <w:t>d</w:t>
      </w:r>
      <w:r w:rsidRPr="002D1652">
        <w:rPr>
          <w:rFonts w:ascii="Tahoma" w:hAnsi="Tahoma" w:cs="Tahoma"/>
          <w:spacing w:val="14"/>
          <w:sz w:val="19"/>
          <w:szCs w:val="19"/>
        </w:rPr>
        <w:t>elay.</w:t>
      </w:r>
    </w:p>
    <w:p w:rsidR="00016164" w:rsidRPr="002D1652" w:rsidRDefault="00016164" w:rsidP="00016164">
      <w:pPr>
        <w:widowControl w:val="0"/>
        <w:kinsoku w:val="0"/>
        <w:spacing w:before="252"/>
        <w:ind w:right="144"/>
        <w:jc w:val="both"/>
        <w:rPr>
          <w:rFonts w:ascii="Tahoma" w:hAnsi="Tahoma" w:cs="Tahoma"/>
          <w:spacing w:val="14"/>
          <w:sz w:val="19"/>
          <w:szCs w:val="19"/>
        </w:rPr>
      </w:pPr>
    </w:p>
    <w:p w:rsidR="0039602E" w:rsidRPr="002D1652" w:rsidRDefault="0039602E" w:rsidP="00C105DF">
      <w:pPr>
        <w:widowControl w:val="0"/>
        <w:numPr>
          <w:ilvl w:val="0"/>
          <w:numId w:val="10"/>
        </w:numPr>
        <w:tabs>
          <w:tab w:val="num" w:pos="4176"/>
        </w:tabs>
        <w:kinsoku w:val="0"/>
        <w:spacing w:before="252" w:after="0"/>
        <w:rPr>
          <w:rFonts w:ascii="Arial" w:hAnsi="Arial" w:cs="Arial"/>
          <w:b/>
          <w:bCs/>
          <w:spacing w:val="-8"/>
          <w:sz w:val="20"/>
          <w:szCs w:val="20"/>
          <w:u w:val="single"/>
        </w:rPr>
      </w:pPr>
      <w:r>
        <w:rPr>
          <w:noProof/>
        </w:rPr>
        <mc:AlternateContent>
          <mc:Choice Requires="wps">
            <w:drawing>
              <wp:anchor distT="0" distB="0" distL="0" distR="0" simplePos="0" relativeHeight="251638784" behindDoc="0" locked="0" layoutInCell="0" allowOverlap="1" wp14:anchorId="20860F76" wp14:editId="10475D94">
                <wp:simplePos x="0" y="0"/>
                <wp:positionH relativeFrom="column">
                  <wp:posOffset>0</wp:posOffset>
                </wp:positionH>
                <wp:positionV relativeFrom="paragraph">
                  <wp:posOffset>5080</wp:posOffset>
                </wp:positionV>
                <wp:extent cx="6401435" cy="0"/>
                <wp:effectExtent l="5715" t="6985" r="12700" b="12065"/>
                <wp:wrapSquare wrapText="bothSides"/>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50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OIHg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" o:allowincell="f" strokeweight=".7pt">
                <w10:wrap type="square"/>
              </v:line>
            </w:pict>
          </mc:Fallback>
        </mc:AlternateContent>
      </w:r>
      <w:r w:rsidRPr="002D1652">
        <w:rPr>
          <w:rFonts w:ascii="Arial" w:hAnsi="Arial" w:cs="Arial"/>
          <w:b/>
          <w:bCs/>
          <w:spacing w:val="-8"/>
          <w:sz w:val="20"/>
          <w:szCs w:val="20"/>
          <w:u w:val="single"/>
        </w:rPr>
        <w:t>LIQUIDATED DAMAGES</w:t>
      </w:r>
    </w:p>
    <w:p w:rsidR="0039602E" w:rsidRPr="002D1652" w:rsidRDefault="0039602E" w:rsidP="00A759E4">
      <w:pPr>
        <w:widowControl w:val="0"/>
        <w:tabs>
          <w:tab w:val="right" w:leader="underscore" w:pos="10000"/>
        </w:tabs>
        <w:kinsoku w:val="0"/>
        <w:spacing w:before="252" w:after="0"/>
        <w:ind w:left="72"/>
        <w:rPr>
          <w:rFonts w:ascii="Tahoma" w:hAnsi="Tahoma" w:cs="Tahoma"/>
          <w:spacing w:val="20"/>
          <w:sz w:val="19"/>
          <w:szCs w:val="19"/>
        </w:rPr>
      </w:pPr>
      <w:r w:rsidRPr="002D1652">
        <w:rPr>
          <w:rFonts w:ascii="Tahoma" w:hAnsi="Tahoma" w:cs="Tahoma"/>
          <w:spacing w:val="16"/>
          <w:sz w:val="19"/>
          <w:szCs w:val="19"/>
        </w:rPr>
        <w:t xml:space="preserve">In the event of delay in the completion of deliveries of </w:t>
      </w:r>
      <w:r w:rsidRPr="002D1652">
        <w:rPr>
          <w:rFonts w:ascii="Tahoma" w:hAnsi="Tahoma" w:cs="Tahoma"/>
          <w:spacing w:val="16"/>
          <w:sz w:val="19"/>
          <w:szCs w:val="19"/>
        </w:rPr>
        <w:tab/>
      </w:r>
      <w:r w:rsidRPr="002D1652">
        <w:rPr>
          <w:rFonts w:ascii="Tahoma" w:hAnsi="Tahoma" w:cs="Tahoma"/>
          <w:spacing w:val="20"/>
          <w:sz w:val="19"/>
          <w:szCs w:val="19"/>
        </w:rPr>
        <w:t xml:space="preserve"> beyond the dates</w:t>
      </w:r>
    </w:p>
    <w:p w:rsidR="0039602E" w:rsidRPr="002D1652" w:rsidRDefault="0039602E" w:rsidP="00016164">
      <w:pPr>
        <w:widowControl w:val="0"/>
        <w:kinsoku w:val="0"/>
        <w:spacing w:before="36"/>
        <w:ind w:left="72"/>
        <w:rPr>
          <w:rFonts w:ascii="Tahoma" w:hAnsi="Tahoma" w:cs="Tahoma"/>
          <w:spacing w:val="10"/>
          <w:sz w:val="19"/>
          <w:szCs w:val="19"/>
        </w:rPr>
      </w:pPr>
      <w:proofErr w:type="gramStart"/>
      <w:r w:rsidRPr="002D1652">
        <w:rPr>
          <w:rFonts w:ascii="Tahoma" w:hAnsi="Tahoma" w:cs="Tahoma"/>
          <w:spacing w:val="14"/>
          <w:sz w:val="19"/>
          <w:szCs w:val="19"/>
        </w:rPr>
        <w:t>specified</w:t>
      </w:r>
      <w:proofErr w:type="gramEnd"/>
      <w:r w:rsidRPr="002D1652">
        <w:rPr>
          <w:rFonts w:ascii="Tahoma" w:hAnsi="Tahoma" w:cs="Tahoma"/>
          <w:spacing w:val="14"/>
          <w:sz w:val="19"/>
          <w:szCs w:val="19"/>
        </w:rPr>
        <w:t xml:space="preserve"> in the Contract</w:t>
      </w:r>
      <w:r w:rsidR="00016164">
        <w:rPr>
          <w:rFonts w:ascii="Tahoma" w:hAnsi="Tahoma" w:cs="Tahoma"/>
          <w:spacing w:val="14"/>
          <w:sz w:val="19"/>
          <w:szCs w:val="19"/>
        </w:rPr>
        <w:t xml:space="preserve">                                          </w:t>
      </w:r>
      <w:r w:rsidRPr="00A759E4">
        <w:rPr>
          <w:rFonts w:ascii="Tahoma" w:hAnsi="Tahoma" w:cs="Tahoma"/>
          <w:spacing w:val="10"/>
          <w:sz w:val="14"/>
          <w:szCs w:val="14"/>
        </w:rPr>
        <w:t>(Description of item or product)</w:t>
      </w:r>
    </w:p>
    <w:p w:rsidR="0039602E" w:rsidRDefault="0039602E" w:rsidP="0039602E">
      <w:pPr>
        <w:widowControl w:val="0"/>
        <w:kinsoku w:val="0"/>
        <w:spacing w:before="36" w:after="36"/>
        <w:ind w:left="72" w:right="72"/>
        <w:jc w:val="both"/>
        <w:rPr>
          <w:rFonts w:ascii="Tahoma" w:hAnsi="Tahoma" w:cs="Tahoma"/>
          <w:spacing w:val="12"/>
          <w:sz w:val="19"/>
          <w:szCs w:val="19"/>
        </w:rPr>
      </w:pPr>
      <w:r w:rsidRPr="002D1652">
        <w:rPr>
          <w:rFonts w:ascii="Tahoma" w:hAnsi="Tahoma" w:cs="Tahoma"/>
          <w:spacing w:val="9"/>
          <w:sz w:val="19"/>
          <w:szCs w:val="19"/>
        </w:rPr>
        <w:t xml:space="preserve">And not subject to the Contract's Unavoidable Delay provision, ITP shall assess, as liquidated damages, </w:t>
      </w:r>
      <w:r w:rsidRPr="002D1652">
        <w:rPr>
          <w:rFonts w:ascii="Tahoma" w:hAnsi="Tahoma" w:cs="Tahoma"/>
          <w:spacing w:val="14"/>
          <w:sz w:val="19"/>
          <w:szCs w:val="19"/>
        </w:rPr>
        <w:t xml:space="preserve">$100.00 per calendar day. These damages shall be deducted from any monies due, or which may </w:t>
      </w:r>
      <w:r w:rsidRPr="002D1652">
        <w:rPr>
          <w:rFonts w:ascii="Tahoma" w:hAnsi="Tahoma" w:cs="Tahoma"/>
          <w:spacing w:val="16"/>
          <w:sz w:val="19"/>
          <w:szCs w:val="19"/>
        </w:rPr>
        <w:t xml:space="preserve">thereafter become due to the Contractor under this Contract. Further, the Contractor agrees that </w:t>
      </w:r>
      <w:r w:rsidRPr="002D1652">
        <w:rPr>
          <w:rFonts w:ascii="Tahoma" w:hAnsi="Tahoma" w:cs="Tahoma"/>
          <w:spacing w:val="12"/>
          <w:sz w:val="19"/>
          <w:szCs w:val="19"/>
        </w:rPr>
        <w:t>sums assessed as liquidated damages shall not be considered penalties but reflect the cost to ITP for</w:t>
      </w:r>
    </w:p>
    <w:p w:rsidR="00016164" w:rsidRPr="002D1652" w:rsidRDefault="00016164" w:rsidP="0039602E">
      <w:pPr>
        <w:widowControl w:val="0"/>
        <w:kinsoku w:val="0"/>
        <w:spacing w:before="36" w:after="36"/>
        <w:ind w:left="72" w:right="72"/>
        <w:jc w:val="both"/>
        <w:rPr>
          <w:rFonts w:ascii="Tahoma" w:hAnsi="Tahoma" w:cs="Tahoma"/>
          <w:spacing w:val="12"/>
          <w:sz w:val="19"/>
          <w:szCs w:val="19"/>
        </w:rPr>
      </w:pPr>
      <w:r w:rsidRPr="002D1652">
        <w:rPr>
          <w:rFonts w:ascii="Tahoma" w:hAnsi="Tahoma" w:cs="Tahoma"/>
          <w:spacing w:val="10"/>
          <w:sz w:val="19"/>
          <w:szCs w:val="19"/>
        </w:rPr>
        <w:t>(</w:t>
      </w:r>
      <w:proofErr w:type="gramStart"/>
      <w:r w:rsidRPr="002D1652">
        <w:rPr>
          <w:rFonts w:ascii="Tahoma" w:hAnsi="Tahoma" w:cs="Tahoma"/>
          <w:spacing w:val="10"/>
          <w:sz w:val="19"/>
          <w:szCs w:val="19"/>
        </w:rPr>
        <w:t>state</w:t>
      </w:r>
      <w:proofErr w:type="gramEnd"/>
      <w:r w:rsidRPr="002D1652">
        <w:rPr>
          <w:rFonts w:ascii="Tahoma" w:hAnsi="Tahoma" w:cs="Tahoma"/>
          <w:spacing w:val="10"/>
          <w:sz w:val="19"/>
          <w:szCs w:val="19"/>
        </w:rPr>
        <w:t xml:space="preserve"> basis for determining damages)</w:t>
      </w:r>
    </w:p>
    <w:p w:rsidR="0039602E" w:rsidRPr="002D1652" w:rsidRDefault="0039602E" w:rsidP="00C105DF">
      <w:pPr>
        <w:widowControl w:val="0"/>
        <w:numPr>
          <w:ilvl w:val="0"/>
          <w:numId w:val="11"/>
        </w:numPr>
        <w:tabs>
          <w:tab w:val="num" w:pos="4176"/>
        </w:tabs>
        <w:kinsoku w:val="0"/>
        <w:spacing w:before="252" w:after="0"/>
        <w:rPr>
          <w:rFonts w:ascii="Arial" w:hAnsi="Arial" w:cs="Arial"/>
          <w:b/>
          <w:bCs/>
          <w:spacing w:val="-8"/>
          <w:sz w:val="20"/>
          <w:szCs w:val="20"/>
          <w:u w:val="single"/>
        </w:rPr>
      </w:pPr>
      <w:r w:rsidRPr="002D1652">
        <w:rPr>
          <w:rFonts w:ascii="Arial" w:hAnsi="Arial" w:cs="Arial"/>
          <w:b/>
          <w:bCs/>
          <w:spacing w:val="-8"/>
          <w:sz w:val="20"/>
          <w:szCs w:val="20"/>
          <w:u w:val="single"/>
        </w:rPr>
        <w:t>AGREEMENT CHANGES</w:t>
      </w:r>
    </w:p>
    <w:p w:rsidR="00016164" w:rsidRDefault="0039602E" w:rsidP="00016164">
      <w:pPr>
        <w:widowControl w:val="0"/>
        <w:kinsoku w:val="0"/>
        <w:spacing w:before="252" w:after="216"/>
        <w:ind w:left="72" w:right="72"/>
        <w:jc w:val="both"/>
        <w:rPr>
          <w:rFonts w:ascii="Tahoma" w:hAnsi="Tahoma" w:cs="Tahoma"/>
          <w:spacing w:val="8"/>
          <w:sz w:val="19"/>
          <w:szCs w:val="19"/>
        </w:rPr>
      </w:pPr>
      <w:r w:rsidRPr="002D1652">
        <w:rPr>
          <w:rFonts w:ascii="Tahoma" w:hAnsi="Tahoma" w:cs="Tahoma"/>
          <w:spacing w:val="18"/>
          <w:sz w:val="19"/>
          <w:szCs w:val="19"/>
        </w:rPr>
        <w:t xml:space="preserve">Additions, deletions or modifications to this Agreement may be made only in accordance with a </w:t>
      </w:r>
      <w:r w:rsidRPr="002D1652">
        <w:rPr>
          <w:rFonts w:ascii="Tahoma" w:hAnsi="Tahoma" w:cs="Tahoma"/>
          <w:spacing w:val="8"/>
          <w:sz w:val="19"/>
          <w:szCs w:val="19"/>
        </w:rPr>
        <w:t xml:space="preserve">written agreement between the parties, signed on behalf of ITP by its Executive Director or the Project </w:t>
      </w:r>
      <w:r>
        <w:rPr>
          <w:noProof/>
        </w:rPr>
        <mc:AlternateContent>
          <mc:Choice Requires="wps">
            <w:drawing>
              <wp:anchor distT="0" distB="0" distL="0" distR="0" simplePos="0" relativeHeight="251639808" behindDoc="0" locked="0" layoutInCell="0" allowOverlap="1" wp14:anchorId="2DFCB06F" wp14:editId="0EB47397">
                <wp:simplePos x="0" y="0"/>
                <wp:positionH relativeFrom="column">
                  <wp:posOffset>0</wp:posOffset>
                </wp:positionH>
                <wp:positionV relativeFrom="paragraph">
                  <wp:posOffset>5080</wp:posOffset>
                </wp:positionV>
                <wp:extent cx="6401435" cy="0"/>
                <wp:effectExtent l="5715" t="12065" r="12700" b="6985"/>
                <wp:wrapSquare wrapText="bothSides"/>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50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ITHw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" o:allowincell="f" strokeweight=".7pt">
                <w10:wrap type="square"/>
              </v:line>
            </w:pict>
          </mc:Fallback>
        </mc:AlternateContent>
      </w:r>
      <w:r w:rsidR="00016164">
        <w:rPr>
          <w:rFonts w:ascii="Tahoma" w:hAnsi="Tahoma" w:cs="Tahoma"/>
          <w:spacing w:val="8"/>
          <w:sz w:val="19"/>
          <w:szCs w:val="19"/>
        </w:rPr>
        <w:t xml:space="preserve">Manager </w:t>
      </w:r>
    </w:p>
    <w:p w:rsidR="003E49A4" w:rsidRDefault="003E49A4" w:rsidP="00016164">
      <w:pPr>
        <w:widowControl w:val="0"/>
        <w:kinsoku w:val="0"/>
        <w:spacing w:before="252" w:after="216"/>
        <w:ind w:left="72" w:right="72"/>
        <w:jc w:val="center"/>
        <w:rPr>
          <w:rFonts w:ascii="Tahoma" w:hAnsi="Tahoma" w:cs="Tahoma"/>
          <w:b/>
          <w:spacing w:val="8"/>
          <w:sz w:val="19"/>
          <w:szCs w:val="19"/>
          <w:u w:val="single"/>
        </w:rPr>
      </w:pPr>
      <w:r>
        <w:rPr>
          <w:rFonts w:ascii="Tahoma" w:hAnsi="Tahoma" w:cs="Tahoma"/>
          <w:b/>
          <w:noProof/>
          <w:spacing w:val="8"/>
          <w:sz w:val="19"/>
          <w:szCs w:val="19"/>
          <w:u w:val="single"/>
        </w:rPr>
        <mc:AlternateContent>
          <mc:Choice Requires="wps">
            <w:drawing>
              <wp:anchor distT="0" distB="0" distL="114300" distR="114300" simplePos="0" relativeHeight="251654144" behindDoc="0" locked="0" layoutInCell="1" allowOverlap="1" wp14:anchorId="20AE6F1C" wp14:editId="71D91915">
                <wp:simplePos x="0" y="0"/>
                <wp:positionH relativeFrom="column">
                  <wp:posOffset>80009</wp:posOffset>
                </wp:positionH>
                <wp:positionV relativeFrom="paragraph">
                  <wp:posOffset>78740</wp:posOffset>
                </wp:positionV>
                <wp:extent cx="6238875" cy="476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62388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6.3pt,6.2pt" to="4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" strokecolor="black [3200]" strokeweight=".5pt">
                <v:stroke joinstyle="miter"/>
              </v:line>
            </w:pict>
          </mc:Fallback>
        </mc:AlternateContent>
      </w:r>
    </w:p>
    <w:p w:rsidR="0039602E" w:rsidRPr="00016164" w:rsidRDefault="00016164" w:rsidP="00016164">
      <w:pPr>
        <w:widowControl w:val="0"/>
        <w:kinsoku w:val="0"/>
        <w:spacing w:before="252" w:after="216"/>
        <w:ind w:left="72" w:right="72"/>
        <w:jc w:val="center"/>
        <w:rPr>
          <w:rFonts w:ascii="Arial" w:hAnsi="Arial" w:cs="Arial"/>
          <w:b/>
          <w:bCs/>
          <w:spacing w:val="-10"/>
          <w:sz w:val="20"/>
          <w:szCs w:val="20"/>
          <w:u w:val="single"/>
        </w:rPr>
      </w:pPr>
      <w:r w:rsidRPr="00016164">
        <w:rPr>
          <w:rFonts w:ascii="Tahoma" w:hAnsi="Tahoma" w:cs="Tahoma"/>
          <w:b/>
          <w:spacing w:val="8"/>
          <w:sz w:val="19"/>
          <w:szCs w:val="19"/>
          <w:u w:val="single"/>
        </w:rPr>
        <w:t>11)</w:t>
      </w:r>
      <w:r>
        <w:rPr>
          <w:rFonts w:ascii="Tahoma" w:hAnsi="Tahoma" w:cs="Tahoma"/>
          <w:b/>
          <w:spacing w:val="8"/>
          <w:sz w:val="19"/>
          <w:szCs w:val="19"/>
          <w:u w:val="single"/>
        </w:rPr>
        <w:tab/>
      </w:r>
      <w:r w:rsidR="0039602E" w:rsidRPr="00016164">
        <w:rPr>
          <w:rFonts w:ascii="Arial" w:hAnsi="Arial" w:cs="Arial"/>
          <w:b/>
          <w:bCs/>
          <w:spacing w:val="-10"/>
          <w:sz w:val="20"/>
          <w:szCs w:val="20"/>
          <w:u w:val="single"/>
        </w:rPr>
        <w:t>DISPUTES</w:t>
      </w:r>
    </w:p>
    <w:p w:rsidR="0039602E" w:rsidRPr="002D1652" w:rsidRDefault="0039602E" w:rsidP="0039602E">
      <w:pPr>
        <w:widowControl w:val="0"/>
        <w:kinsoku w:val="0"/>
        <w:spacing w:before="216"/>
        <w:ind w:left="72" w:right="72"/>
        <w:jc w:val="both"/>
        <w:rPr>
          <w:rFonts w:ascii="Tahoma" w:hAnsi="Tahoma" w:cs="Tahoma"/>
          <w:spacing w:val="12"/>
          <w:sz w:val="19"/>
          <w:szCs w:val="19"/>
        </w:rPr>
      </w:pPr>
      <w:r w:rsidRPr="002D1652">
        <w:rPr>
          <w:rFonts w:ascii="Tahoma" w:hAnsi="Tahoma" w:cs="Tahoma"/>
          <w:spacing w:val="12"/>
          <w:sz w:val="19"/>
          <w:szCs w:val="19"/>
        </w:rPr>
        <w:t xml:space="preserve">Except as otherwise provided in the Contract, any dispute concerning a question of fact arising under the Contract which is not disposed of by agreement shall be decided by the ITP Project Manager who </w:t>
      </w:r>
      <w:r w:rsidRPr="002D1652">
        <w:rPr>
          <w:rFonts w:ascii="Tahoma" w:hAnsi="Tahoma" w:cs="Tahoma"/>
          <w:spacing w:val="11"/>
          <w:sz w:val="19"/>
          <w:szCs w:val="19"/>
        </w:rPr>
        <w:t xml:space="preserve">shall reduce his/her decision to writing and mail or otherwise furnish a copy thereof to the Contractor. </w:t>
      </w:r>
      <w:r w:rsidRPr="002D1652">
        <w:rPr>
          <w:rFonts w:ascii="Tahoma" w:hAnsi="Tahoma" w:cs="Tahoma"/>
          <w:spacing w:val="13"/>
          <w:sz w:val="19"/>
          <w:szCs w:val="19"/>
        </w:rPr>
        <w:t xml:space="preserve">The decision of the ITP Project Manager shall be final, unless determined by a court of competent </w:t>
      </w:r>
      <w:r w:rsidRPr="002D1652">
        <w:rPr>
          <w:rFonts w:ascii="Tahoma" w:hAnsi="Tahoma" w:cs="Tahoma"/>
          <w:spacing w:val="11"/>
          <w:sz w:val="19"/>
          <w:szCs w:val="19"/>
        </w:rPr>
        <w:t xml:space="preserve">jurisdiction to have been fraudulent or capricious or arbitrary or so grossly erroneous as necessarily to </w:t>
      </w:r>
      <w:r w:rsidRPr="002D1652">
        <w:rPr>
          <w:rFonts w:ascii="Tahoma" w:hAnsi="Tahoma" w:cs="Tahoma"/>
          <w:spacing w:val="12"/>
          <w:sz w:val="19"/>
          <w:szCs w:val="19"/>
        </w:rPr>
        <w:t xml:space="preserve">imply bad faith, or not supported by substantial evidence. In connection with any appeal proceeding </w:t>
      </w:r>
      <w:r w:rsidRPr="002D1652">
        <w:rPr>
          <w:rFonts w:ascii="Tahoma" w:hAnsi="Tahoma" w:cs="Tahoma"/>
          <w:spacing w:val="15"/>
          <w:sz w:val="19"/>
          <w:szCs w:val="19"/>
        </w:rPr>
        <w:t xml:space="preserve">under this clause, the Contractor shall be afforded an opportunity to be heard and to offer evidence </w:t>
      </w:r>
      <w:r w:rsidRPr="002D1652">
        <w:rPr>
          <w:rFonts w:ascii="Tahoma" w:hAnsi="Tahoma" w:cs="Tahoma"/>
          <w:spacing w:val="11"/>
          <w:sz w:val="19"/>
          <w:szCs w:val="19"/>
        </w:rPr>
        <w:t xml:space="preserve">in support of its appeal. Pending final decision of a dispute thereunder, the Contractor shall proceed </w:t>
      </w:r>
      <w:r w:rsidRPr="002D1652">
        <w:rPr>
          <w:rFonts w:ascii="Tahoma" w:hAnsi="Tahoma" w:cs="Tahoma"/>
          <w:spacing w:val="19"/>
          <w:sz w:val="19"/>
          <w:szCs w:val="19"/>
        </w:rPr>
        <w:t xml:space="preserve">diligently with the performance of the Contract and in accordance with ITP Project Manager's </w:t>
      </w:r>
      <w:r w:rsidRPr="002D1652">
        <w:rPr>
          <w:rFonts w:ascii="Tahoma" w:hAnsi="Tahoma" w:cs="Tahoma"/>
          <w:spacing w:val="12"/>
          <w:sz w:val="19"/>
          <w:szCs w:val="19"/>
        </w:rPr>
        <w:t>decision.</w:t>
      </w:r>
    </w:p>
    <w:p w:rsidR="0039602E" w:rsidRPr="002D1652" w:rsidRDefault="0039602E" w:rsidP="0039602E">
      <w:pPr>
        <w:widowControl w:val="0"/>
        <w:kinsoku w:val="0"/>
        <w:spacing w:before="144" w:after="252"/>
        <w:ind w:left="72" w:right="72"/>
        <w:jc w:val="both"/>
        <w:rPr>
          <w:rFonts w:ascii="Tahoma" w:hAnsi="Tahoma" w:cs="Tahoma"/>
          <w:spacing w:val="11"/>
          <w:sz w:val="19"/>
          <w:szCs w:val="19"/>
        </w:rPr>
      </w:pPr>
      <w:r w:rsidRPr="002D1652">
        <w:rPr>
          <w:rFonts w:ascii="Tahoma" w:hAnsi="Tahoma" w:cs="Tahoma"/>
          <w:spacing w:val="13"/>
          <w:sz w:val="19"/>
          <w:szCs w:val="19"/>
        </w:rPr>
        <w:t xml:space="preserve">This clause does not preclude consideration of law questions in connection with decisions provided for </w:t>
      </w:r>
      <w:r w:rsidRPr="002D1652">
        <w:rPr>
          <w:rFonts w:ascii="Tahoma" w:hAnsi="Tahoma" w:cs="Tahoma"/>
          <w:spacing w:val="11"/>
          <w:sz w:val="19"/>
          <w:szCs w:val="19"/>
        </w:rPr>
        <w:t>in this clause, provided that nothing in this Contract shall be construed as making final the decision of any administrative official, representative or board on a question of law.</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sz w:val="20"/>
          <w:szCs w:val="20"/>
        </w:rPr>
        <w:t xml:space="preserve">11) </w:t>
      </w:r>
      <w:r w:rsidRPr="002D1652">
        <w:rPr>
          <w:rFonts w:ascii="Arial" w:hAnsi="Arial" w:cs="Arial"/>
          <w:b/>
          <w:bCs/>
          <w:spacing w:val="-8"/>
          <w:sz w:val="20"/>
          <w:szCs w:val="20"/>
          <w:u w:val="single"/>
        </w:rPr>
        <w:t>PATENT, TRADEMARK, COPYRIGHT, AND TRADE SECRET INFRINGEMENT</w:t>
      </w:r>
    </w:p>
    <w:p w:rsidR="00016164" w:rsidRDefault="0039602E" w:rsidP="001E276D">
      <w:pPr>
        <w:widowControl w:val="0"/>
        <w:kinsoku w:val="0"/>
        <w:spacing w:before="360"/>
        <w:ind w:left="72" w:right="72"/>
        <w:jc w:val="both"/>
        <w:rPr>
          <w:rFonts w:ascii="Arial" w:hAnsi="Arial" w:cs="Arial"/>
          <w:b/>
          <w:bCs/>
          <w:w w:val="105"/>
          <w:sz w:val="20"/>
          <w:szCs w:val="20"/>
        </w:rPr>
      </w:pPr>
      <w:r>
        <w:rPr>
          <w:noProof/>
        </w:rPr>
        <mc:AlternateContent>
          <mc:Choice Requires="wps">
            <w:drawing>
              <wp:anchor distT="0" distB="0" distL="0" distR="0" simplePos="0" relativeHeight="251640832" behindDoc="0" locked="0" layoutInCell="0" allowOverlap="1" wp14:anchorId="52096F16" wp14:editId="132FA317">
                <wp:simplePos x="0" y="0"/>
                <wp:positionH relativeFrom="column">
                  <wp:posOffset>0</wp:posOffset>
                </wp:positionH>
                <wp:positionV relativeFrom="paragraph">
                  <wp:posOffset>1767840</wp:posOffset>
                </wp:positionV>
                <wp:extent cx="6401435" cy="0"/>
                <wp:effectExtent l="5715" t="8255" r="12700" b="10795"/>
                <wp:wrapSquare wrapText="bothSides"/>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39.2pt" to="504.0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nHg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" o:allowincell="f" strokeweight=".7pt">
                <w10:wrap type="square"/>
              </v:line>
            </w:pict>
          </mc:Fallback>
        </mc:AlternateContent>
      </w:r>
      <w:r w:rsidRPr="002D1652">
        <w:rPr>
          <w:rFonts w:ascii="Tahoma" w:hAnsi="Tahoma" w:cs="Tahoma"/>
          <w:spacing w:val="17"/>
          <w:sz w:val="19"/>
          <w:szCs w:val="19"/>
        </w:rPr>
        <w:t xml:space="preserve">The Contractor warrants that the goods and services do not infringe on any patent, trademark, </w:t>
      </w:r>
      <w:r w:rsidRPr="002D1652">
        <w:rPr>
          <w:rFonts w:ascii="Tahoma" w:hAnsi="Tahoma" w:cs="Tahoma"/>
          <w:spacing w:val="9"/>
          <w:sz w:val="19"/>
          <w:szCs w:val="19"/>
        </w:rPr>
        <w:t xml:space="preserve">copyright or trade secret of any third parties and agrees to defend, indemnify and hold ITP, its officers, </w:t>
      </w:r>
      <w:r w:rsidRPr="002D1652">
        <w:rPr>
          <w:rFonts w:ascii="Tahoma" w:hAnsi="Tahoma" w:cs="Tahoma"/>
          <w:spacing w:val="13"/>
          <w:sz w:val="19"/>
          <w:szCs w:val="19"/>
        </w:rPr>
        <w:t xml:space="preserve">agents, employees, trustees and its successors and assigns, harmless from and against any and all </w:t>
      </w:r>
      <w:r w:rsidRPr="002D1652">
        <w:rPr>
          <w:rFonts w:ascii="Tahoma" w:hAnsi="Tahoma" w:cs="Tahoma"/>
          <w:spacing w:val="10"/>
          <w:sz w:val="19"/>
          <w:szCs w:val="19"/>
        </w:rPr>
        <w:t xml:space="preserve">liabilities, loss, damage or expense, including, without limitation, court costs and reasonable attorneys' fees, arising out of any infringement or claims of infringement of any patent, trade name, trademark, </w:t>
      </w:r>
      <w:r w:rsidRPr="002D1652">
        <w:rPr>
          <w:rFonts w:ascii="Tahoma" w:hAnsi="Tahoma" w:cs="Tahoma"/>
          <w:spacing w:val="11"/>
          <w:sz w:val="19"/>
          <w:szCs w:val="19"/>
        </w:rPr>
        <w:t xml:space="preserve">copyright or trade secret by reason of the sale or use of any goods or services purchased under this </w:t>
      </w:r>
      <w:r w:rsidRPr="002D1652">
        <w:rPr>
          <w:rFonts w:ascii="Tahoma" w:hAnsi="Tahoma" w:cs="Tahoma"/>
          <w:spacing w:val="10"/>
          <w:sz w:val="19"/>
          <w:szCs w:val="19"/>
        </w:rPr>
        <w:t xml:space="preserve">Contract. ITP shall promptly notify the Contractor of any such claim. ITP makes no warranty that the production, sale or use of goods or services under this Contract will not give rise to any such claim and </w:t>
      </w:r>
      <w:r w:rsidRPr="002D1652">
        <w:rPr>
          <w:rFonts w:ascii="Tahoma" w:hAnsi="Tahoma" w:cs="Tahoma"/>
          <w:spacing w:val="12"/>
          <w:sz w:val="19"/>
          <w:szCs w:val="19"/>
        </w:rPr>
        <w:t>ITP shall not be liable to the Contractor for any such claim brought against the Contractor.</w:t>
      </w:r>
      <w:r w:rsidR="001E276D">
        <w:rPr>
          <w:rFonts w:ascii="Arial" w:hAnsi="Arial" w:cs="Arial"/>
          <w:b/>
          <w:bCs/>
          <w:w w:val="105"/>
          <w:sz w:val="20"/>
          <w:szCs w:val="20"/>
        </w:rPr>
        <w:t xml:space="preserve"> </w:t>
      </w:r>
    </w:p>
    <w:p w:rsidR="0039602E" w:rsidRPr="002D1652" w:rsidRDefault="0039602E" w:rsidP="0039602E">
      <w:pPr>
        <w:widowControl w:val="0"/>
        <w:kinsoku w:val="0"/>
        <w:jc w:val="center"/>
        <w:rPr>
          <w:rFonts w:ascii="Arial" w:hAnsi="Arial" w:cs="Arial"/>
          <w:b/>
          <w:bCs/>
          <w:w w:val="105"/>
          <w:sz w:val="20"/>
          <w:szCs w:val="20"/>
        </w:rPr>
      </w:pPr>
      <w:r w:rsidRPr="002D1652">
        <w:rPr>
          <w:rFonts w:ascii="Arial" w:hAnsi="Arial" w:cs="Arial"/>
          <w:b/>
          <w:bCs/>
          <w:w w:val="105"/>
          <w:sz w:val="20"/>
          <w:szCs w:val="20"/>
        </w:rPr>
        <w:t xml:space="preserve">12) </w:t>
      </w:r>
      <w:r w:rsidRPr="002D1652">
        <w:rPr>
          <w:rFonts w:ascii="Arial" w:hAnsi="Arial" w:cs="Arial"/>
          <w:b/>
          <w:bCs/>
          <w:sz w:val="20"/>
          <w:szCs w:val="20"/>
          <w:u w:val="single"/>
        </w:rPr>
        <w:t xml:space="preserve">INDEMNIFICATION </w:t>
      </w:r>
    </w:p>
    <w:p w:rsidR="0039602E" w:rsidRDefault="0039602E" w:rsidP="0039602E">
      <w:pPr>
        <w:widowControl w:val="0"/>
        <w:kinsoku w:val="0"/>
        <w:spacing w:before="324" w:after="216"/>
        <w:ind w:left="72" w:right="72"/>
        <w:jc w:val="both"/>
        <w:rPr>
          <w:rFonts w:ascii="Tahoma" w:hAnsi="Tahoma" w:cs="Tahoma"/>
          <w:spacing w:val="11"/>
          <w:sz w:val="19"/>
          <w:szCs w:val="19"/>
        </w:rPr>
      </w:pPr>
      <w:r w:rsidRPr="002D1652">
        <w:rPr>
          <w:rFonts w:ascii="Tahoma" w:hAnsi="Tahoma" w:cs="Tahoma"/>
          <w:spacing w:val="14"/>
          <w:sz w:val="19"/>
          <w:szCs w:val="19"/>
        </w:rPr>
        <w:t xml:space="preserve">The Contractor agrees to indemnify and hold ITP, its officers, agents, employees and/or trustees, harmless from and against any and all claims or causes of action brought against ITP and from any </w:t>
      </w:r>
      <w:r w:rsidRPr="002D1652">
        <w:rPr>
          <w:rFonts w:ascii="Tahoma" w:hAnsi="Tahoma" w:cs="Tahoma"/>
          <w:spacing w:val="11"/>
          <w:sz w:val="19"/>
          <w:szCs w:val="19"/>
        </w:rPr>
        <w:t xml:space="preserve">and all damages, losses, expenses, attorneys' fees, costs and liabilities sustained by ITP arising out of </w:t>
      </w:r>
      <w:r w:rsidRPr="002D1652">
        <w:rPr>
          <w:rFonts w:ascii="Tahoma" w:hAnsi="Tahoma" w:cs="Tahoma"/>
          <w:spacing w:val="18"/>
          <w:sz w:val="19"/>
          <w:szCs w:val="19"/>
        </w:rPr>
        <w:t xml:space="preserve">any claimed defect in the goods or services supplied by the Contractor, any claimed improper </w:t>
      </w:r>
      <w:r w:rsidRPr="002D1652">
        <w:rPr>
          <w:rFonts w:ascii="Tahoma" w:hAnsi="Tahoma" w:cs="Tahoma"/>
          <w:spacing w:val="10"/>
          <w:sz w:val="19"/>
          <w:szCs w:val="19"/>
        </w:rPr>
        <w:t xml:space="preserve">manufacture, design, design drawings, specifications, materials or repairs provided by the Contractor </w:t>
      </w:r>
      <w:r w:rsidRPr="002D1652">
        <w:rPr>
          <w:rFonts w:ascii="Tahoma" w:hAnsi="Tahoma" w:cs="Tahoma"/>
          <w:spacing w:val="14"/>
          <w:sz w:val="19"/>
          <w:szCs w:val="19"/>
        </w:rPr>
        <w:t xml:space="preserve">pursuant to the Contract, and any claim by a third party for patent, trademark, copyright, or trade </w:t>
      </w:r>
      <w:r w:rsidRPr="002D1652">
        <w:rPr>
          <w:rFonts w:ascii="Tahoma" w:hAnsi="Tahoma" w:cs="Tahoma"/>
          <w:spacing w:val="12"/>
          <w:sz w:val="19"/>
          <w:szCs w:val="19"/>
        </w:rPr>
        <w:t xml:space="preserve">secret infringement. The Contractor's obligation under this paragraph shall include the obligation to </w:t>
      </w:r>
      <w:r w:rsidRPr="002D1652">
        <w:rPr>
          <w:rFonts w:ascii="Tahoma" w:hAnsi="Tahoma" w:cs="Tahoma"/>
          <w:spacing w:val="9"/>
          <w:sz w:val="19"/>
          <w:szCs w:val="19"/>
        </w:rPr>
        <w:t xml:space="preserve">indemnify and hold ITP harmless for its own negligence whether active, passive or concurrent, in the </w:t>
      </w:r>
      <w:r w:rsidRPr="002D1652">
        <w:rPr>
          <w:rFonts w:ascii="Tahoma" w:hAnsi="Tahoma" w:cs="Tahoma"/>
          <w:spacing w:val="11"/>
          <w:sz w:val="19"/>
          <w:szCs w:val="19"/>
        </w:rPr>
        <w:t>performance of ITP's duties and obligations pursuant to the Contract.</w:t>
      </w:r>
    </w:p>
    <w:p w:rsidR="003E49A4" w:rsidRPr="002D1652" w:rsidRDefault="003E49A4" w:rsidP="0039602E">
      <w:pPr>
        <w:widowControl w:val="0"/>
        <w:kinsoku w:val="0"/>
        <w:spacing w:before="324" w:after="216"/>
        <w:ind w:left="72" w:right="72"/>
        <w:jc w:val="both"/>
        <w:rPr>
          <w:rFonts w:ascii="Tahoma" w:hAnsi="Tahoma" w:cs="Tahoma"/>
          <w:spacing w:val="11"/>
          <w:sz w:val="19"/>
          <w:szCs w:val="19"/>
        </w:rPr>
      </w:pPr>
      <w:r>
        <w:rPr>
          <w:noProof/>
        </w:rPr>
        <mc:AlternateContent>
          <mc:Choice Requires="wps">
            <w:drawing>
              <wp:anchor distT="0" distB="0" distL="0" distR="0" simplePos="0" relativeHeight="251641856" behindDoc="0" locked="0" layoutInCell="0" allowOverlap="1" wp14:anchorId="4EF773E3" wp14:editId="262FDE7F">
                <wp:simplePos x="0" y="0"/>
                <wp:positionH relativeFrom="page">
                  <wp:posOffset>730250</wp:posOffset>
                </wp:positionH>
                <wp:positionV relativeFrom="page">
                  <wp:posOffset>5210175</wp:posOffset>
                </wp:positionV>
                <wp:extent cx="6401435" cy="0"/>
                <wp:effectExtent l="0" t="0" r="18415" b="19050"/>
                <wp:wrapSquare wrapText="bothSides"/>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5pt,410.25pt" to="561.5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kg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" o:allowincell="f" strokeweight=".7pt">
                <w10:wrap type="square" anchorx="page" anchory="page"/>
              </v:line>
            </w:pict>
          </mc:Fallback>
        </mc:AlternateContent>
      </w:r>
    </w:p>
    <w:p w:rsidR="0039602E" w:rsidRPr="002D1652" w:rsidRDefault="0039602E" w:rsidP="00C105DF">
      <w:pPr>
        <w:widowControl w:val="0"/>
        <w:numPr>
          <w:ilvl w:val="0"/>
          <w:numId w:val="13"/>
        </w:numPr>
        <w:tabs>
          <w:tab w:val="num" w:pos="4608"/>
        </w:tabs>
        <w:kinsoku w:val="0"/>
        <w:spacing w:before="252" w:after="0"/>
        <w:rPr>
          <w:rFonts w:ascii="Arial" w:hAnsi="Arial" w:cs="Arial"/>
          <w:b/>
          <w:bCs/>
          <w:spacing w:val="-8"/>
          <w:sz w:val="20"/>
          <w:szCs w:val="20"/>
          <w:u w:val="single"/>
        </w:rPr>
      </w:pPr>
      <w:r w:rsidRPr="002D1652">
        <w:rPr>
          <w:rFonts w:ascii="Arial" w:hAnsi="Arial" w:cs="Arial"/>
          <w:b/>
          <w:bCs/>
          <w:spacing w:val="-8"/>
          <w:sz w:val="20"/>
          <w:szCs w:val="20"/>
          <w:u w:val="single"/>
        </w:rPr>
        <w:t>PATENT RIGHTS</w:t>
      </w:r>
    </w:p>
    <w:p w:rsidR="0039602E" w:rsidRDefault="0039602E" w:rsidP="0039602E">
      <w:pPr>
        <w:widowControl w:val="0"/>
        <w:kinsoku w:val="0"/>
        <w:spacing w:before="288" w:after="252"/>
        <w:ind w:left="72" w:right="72"/>
        <w:jc w:val="both"/>
        <w:rPr>
          <w:rFonts w:ascii="Tahoma" w:hAnsi="Tahoma" w:cs="Tahoma"/>
          <w:spacing w:val="14"/>
          <w:sz w:val="19"/>
          <w:szCs w:val="19"/>
        </w:rPr>
      </w:pPr>
      <w:r w:rsidRPr="002D1652">
        <w:rPr>
          <w:rFonts w:ascii="Tahoma" w:hAnsi="Tahoma" w:cs="Tahoma"/>
          <w:spacing w:val="10"/>
          <w:sz w:val="19"/>
          <w:szCs w:val="19"/>
        </w:rPr>
        <w:t xml:space="preserve">If any invention, improvement, or discovery of the Contractor is conceived or first actually reduced to </w:t>
      </w:r>
      <w:r w:rsidRPr="002D1652">
        <w:rPr>
          <w:rFonts w:ascii="Tahoma" w:hAnsi="Tahoma" w:cs="Tahoma"/>
          <w:spacing w:val="15"/>
          <w:sz w:val="19"/>
          <w:szCs w:val="19"/>
        </w:rPr>
        <w:t xml:space="preserve">practice in the course of or under this Project, and that invention, improvement, or discovery is </w:t>
      </w:r>
      <w:r w:rsidRPr="002D1652">
        <w:rPr>
          <w:rFonts w:ascii="Tahoma" w:hAnsi="Tahoma" w:cs="Tahoma"/>
          <w:spacing w:val="11"/>
          <w:sz w:val="19"/>
          <w:szCs w:val="19"/>
        </w:rPr>
        <w:t xml:space="preserve">patentable under the laws of the United States of America or any foreign country, the Contractor shall </w:t>
      </w:r>
      <w:r w:rsidRPr="002D1652">
        <w:rPr>
          <w:rFonts w:ascii="Tahoma" w:hAnsi="Tahoma" w:cs="Tahoma"/>
          <w:spacing w:val="15"/>
          <w:sz w:val="19"/>
          <w:szCs w:val="19"/>
        </w:rPr>
        <w:t xml:space="preserve">notify ITP immediately and provide a detailed report. The rights and responsibilities of ITP, the </w:t>
      </w:r>
      <w:r w:rsidRPr="002D1652">
        <w:rPr>
          <w:rFonts w:ascii="Tahoma" w:hAnsi="Tahoma" w:cs="Tahoma"/>
          <w:spacing w:val="10"/>
          <w:sz w:val="19"/>
          <w:szCs w:val="19"/>
        </w:rPr>
        <w:t xml:space="preserve">Contractor, and FTA with respect to such invention, improvement, or discovery will be determined in </w:t>
      </w:r>
      <w:r w:rsidRPr="002D1652">
        <w:rPr>
          <w:rFonts w:ascii="Tahoma" w:hAnsi="Tahoma" w:cs="Tahoma"/>
          <w:spacing w:val="14"/>
          <w:sz w:val="19"/>
          <w:szCs w:val="19"/>
        </w:rPr>
        <w:t>accordance with applicable Federal laws, regulations, policies, and any waiver thereof.</w:t>
      </w:r>
    </w:p>
    <w:p w:rsidR="003E49A4" w:rsidRPr="002D1652" w:rsidRDefault="003E49A4" w:rsidP="0039602E">
      <w:pPr>
        <w:widowControl w:val="0"/>
        <w:kinsoku w:val="0"/>
        <w:spacing w:before="288" w:after="252"/>
        <w:ind w:left="72" w:right="72"/>
        <w:jc w:val="both"/>
        <w:rPr>
          <w:rFonts w:ascii="Tahoma" w:hAnsi="Tahoma" w:cs="Tahoma"/>
          <w:spacing w:val="14"/>
          <w:sz w:val="19"/>
          <w:szCs w:val="19"/>
        </w:rPr>
      </w:pPr>
      <w:r>
        <w:rPr>
          <w:rFonts w:ascii="Tahoma" w:hAnsi="Tahoma" w:cs="Tahoma"/>
          <w:noProof/>
          <w:spacing w:val="14"/>
          <w:sz w:val="19"/>
          <w:szCs w:val="19"/>
        </w:rPr>
        <mc:AlternateContent>
          <mc:Choice Requires="wps">
            <w:drawing>
              <wp:anchor distT="0" distB="0" distL="114300" distR="114300" simplePos="0" relativeHeight="251655168" behindDoc="0" locked="0" layoutInCell="1" allowOverlap="1" wp14:anchorId="458301FD" wp14:editId="51ED4CC0">
                <wp:simplePos x="0" y="0"/>
                <wp:positionH relativeFrom="column">
                  <wp:posOffset>108584</wp:posOffset>
                </wp:positionH>
                <wp:positionV relativeFrom="paragraph">
                  <wp:posOffset>82550</wp:posOffset>
                </wp:positionV>
                <wp:extent cx="6219825" cy="2857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62198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8.55pt,6.5pt" to="498.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" strokecolor="black [3200]" strokeweight=".5pt">
                <v:stroke joinstyle="miter"/>
              </v:line>
            </w:pict>
          </mc:Fallback>
        </mc:AlternateContent>
      </w:r>
    </w:p>
    <w:p w:rsidR="0039602E" w:rsidRPr="002D1652" w:rsidRDefault="0039602E" w:rsidP="00C105DF">
      <w:pPr>
        <w:widowControl w:val="0"/>
        <w:numPr>
          <w:ilvl w:val="0"/>
          <w:numId w:val="13"/>
        </w:numPr>
        <w:tabs>
          <w:tab w:val="num" w:pos="4608"/>
        </w:tabs>
        <w:kinsoku w:val="0"/>
        <w:spacing w:before="252" w:after="0"/>
        <w:rPr>
          <w:rFonts w:ascii="Arial" w:hAnsi="Arial" w:cs="Arial"/>
          <w:b/>
          <w:bCs/>
          <w:spacing w:val="-10"/>
          <w:sz w:val="20"/>
          <w:szCs w:val="20"/>
          <w:u w:val="single"/>
        </w:rPr>
      </w:pPr>
      <w:r w:rsidRPr="002D1652">
        <w:rPr>
          <w:rFonts w:ascii="Arial" w:hAnsi="Arial" w:cs="Arial"/>
          <w:b/>
          <w:bCs/>
          <w:spacing w:val="-10"/>
          <w:sz w:val="20"/>
          <w:szCs w:val="20"/>
          <w:u w:val="single"/>
        </w:rPr>
        <w:t>RIGHTS IN DATA</w:t>
      </w:r>
    </w:p>
    <w:p w:rsidR="0039602E" w:rsidRPr="002D1652" w:rsidRDefault="0039602E" w:rsidP="0039602E">
      <w:pPr>
        <w:widowControl w:val="0"/>
        <w:kinsoku w:val="0"/>
        <w:spacing w:before="252"/>
        <w:ind w:left="72"/>
        <w:rPr>
          <w:rFonts w:ascii="Tahoma" w:hAnsi="Tahoma" w:cs="Tahoma"/>
          <w:spacing w:val="11"/>
          <w:sz w:val="19"/>
          <w:szCs w:val="19"/>
        </w:rPr>
      </w:pPr>
      <w:r w:rsidRPr="002D1652">
        <w:rPr>
          <w:rFonts w:ascii="Tahoma" w:hAnsi="Tahoma" w:cs="Tahoma"/>
          <w:spacing w:val="11"/>
          <w:sz w:val="19"/>
          <w:szCs w:val="19"/>
        </w:rPr>
        <w:t>The Contractor agrees to comply with the following provisions:</w:t>
      </w:r>
    </w:p>
    <w:p w:rsidR="0039602E" w:rsidRPr="002D1652" w:rsidRDefault="0039602E" w:rsidP="00C105DF">
      <w:pPr>
        <w:widowControl w:val="0"/>
        <w:numPr>
          <w:ilvl w:val="0"/>
          <w:numId w:val="14"/>
        </w:numPr>
        <w:tabs>
          <w:tab w:val="num" w:pos="864"/>
        </w:tabs>
        <w:kinsoku w:val="0"/>
        <w:spacing w:before="36" w:after="0"/>
        <w:ind w:right="72"/>
        <w:jc w:val="both"/>
        <w:rPr>
          <w:rFonts w:ascii="Tahoma" w:hAnsi="Tahoma" w:cs="Tahoma"/>
          <w:spacing w:val="12"/>
          <w:sz w:val="19"/>
          <w:szCs w:val="19"/>
        </w:rPr>
      </w:pPr>
      <w:r w:rsidRPr="002D1652">
        <w:rPr>
          <w:rFonts w:ascii="Tahoma" w:hAnsi="Tahoma" w:cs="Tahoma"/>
          <w:spacing w:val="14"/>
          <w:sz w:val="19"/>
          <w:szCs w:val="19"/>
        </w:rPr>
        <w:t xml:space="preserve">The term "subject data" used in this section means recorded information, whether or not </w:t>
      </w:r>
      <w:r w:rsidRPr="002D1652">
        <w:rPr>
          <w:rFonts w:ascii="Tahoma" w:hAnsi="Tahoma" w:cs="Tahoma"/>
          <w:spacing w:val="13"/>
          <w:sz w:val="19"/>
          <w:szCs w:val="19"/>
        </w:rPr>
        <w:t xml:space="preserve">copyrighted, that is delivered or specified to be delivered under this Agreement. The term includes graphic or pictorial delineations in media such as drawings or photographs; text in specifications or </w:t>
      </w:r>
      <w:r w:rsidRPr="002D1652">
        <w:rPr>
          <w:rFonts w:ascii="Tahoma" w:hAnsi="Tahoma" w:cs="Tahoma"/>
          <w:spacing w:val="17"/>
          <w:sz w:val="19"/>
          <w:szCs w:val="19"/>
        </w:rPr>
        <w:t xml:space="preserve">related performance or design-type documents; machine forms such as punched cards, magnetic </w:t>
      </w:r>
      <w:r w:rsidRPr="002D1652">
        <w:rPr>
          <w:rFonts w:ascii="Tahoma" w:hAnsi="Tahoma" w:cs="Tahoma"/>
          <w:spacing w:val="18"/>
          <w:sz w:val="19"/>
          <w:szCs w:val="19"/>
        </w:rPr>
        <w:t xml:space="preserve">tape, or computer memory printouts; and information retained in computer memory. Examples </w:t>
      </w:r>
      <w:r w:rsidRPr="002D1652">
        <w:rPr>
          <w:rFonts w:ascii="Tahoma" w:hAnsi="Tahoma" w:cs="Tahoma"/>
          <w:spacing w:val="17"/>
          <w:sz w:val="19"/>
          <w:szCs w:val="19"/>
        </w:rPr>
        <w:t xml:space="preserve">include, but are not limited to: computer software, engineering drawings and associated lists, </w:t>
      </w:r>
      <w:r w:rsidRPr="002D1652">
        <w:rPr>
          <w:rFonts w:ascii="Tahoma" w:hAnsi="Tahoma" w:cs="Tahoma"/>
          <w:spacing w:val="11"/>
          <w:sz w:val="19"/>
          <w:szCs w:val="19"/>
        </w:rPr>
        <w:t xml:space="preserve">specifications, standards, process sheets, manuals, technical reports, catalog item identifications, and </w:t>
      </w:r>
      <w:r w:rsidRPr="002D1652">
        <w:rPr>
          <w:rFonts w:ascii="Tahoma" w:hAnsi="Tahoma" w:cs="Tahoma"/>
          <w:spacing w:val="9"/>
          <w:sz w:val="19"/>
          <w:szCs w:val="19"/>
        </w:rPr>
        <w:t xml:space="preserve">related information. The term does not include financial reports, cost analyses, and similar information </w:t>
      </w:r>
      <w:r w:rsidRPr="002D1652">
        <w:rPr>
          <w:rFonts w:ascii="Tahoma" w:hAnsi="Tahoma" w:cs="Tahoma"/>
          <w:spacing w:val="12"/>
          <w:sz w:val="19"/>
          <w:szCs w:val="19"/>
        </w:rPr>
        <w:t>incidental to Project administration.</w:t>
      </w:r>
    </w:p>
    <w:p w:rsidR="0039602E" w:rsidRPr="002D1652" w:rsidRDefault="0039602E" w:rsidP="00C105DF">
      <w:pPr>
        <w:widowControl w:val="0"/>
        <w:numPr>
          <w:ilvl w:val="0"/>
          <w:numId w:val="14"/>
        </w:numPr>
        <w:tabs>
          <w:tab w:val="num" w:pos="864"/>
        </w:tabs>
        <w:kinsoku w:val="0"/>
        <w:spacing w:before="144" w:after="0"/>
        <w:ind w:right="72"/>
        <w:rPr>
          <w:rFonts w:ascii="Tahoma" w:hAnsi="Tahoma" w:cs="Tahoma"/>
          <w:spacing w:val="16"/>
          <w:sz w:val="19"/>
          <w:szCs w:val="19"/>
        </w:rPr>
      </w:pPr>
      <w:r w:rsidRPr="002D1652">
        <w:rPr>
          <w:rFonts w:ascii="Tahoma" w:hAnsi="Tahoma" w:cs="Tahoma"/>
          <w:spacing w:val="11"/>
          <w:sz w:val="19"/>
          <w:szCs w:val="19"/>
        </w:rPr>
        <w:t xml:space="preserve">The following restrictions apply to all subject data first produced in the performance of this </w:t>
      </w:r>
      <w:r w:rsidRPr="002D1652">
        <w:rPr>
          <w:rFonts w:ascii="Tahoma" w:hAnsi="Tahoma" w:cs="Tahoma"/>
          <w:spacing w:val="16"/>
          <w:sz w:val="19"/>
          <w:szCs w:val="19"/>
        </w:rPr>
        <w:t>Agreement:</w:t>
      </w:r>
    </w:p>
    <w:p w:rsidR="0039602E" w:rsidRPr="002D1652" w:rsidRDefault="0039602E" w:rsidP="00C105DF">
      <w:pPr>
        <w:widowControl w:val="0"/>
        <w:numPr>
          <w:ilvl w:val="0"/>
          <w:numId w:val="15"/>
        </w:numPr>
        <w:tabs>
          <w:tab w:val="num" w:pos="864"/>
        </w:tabs>
        <w:kinsoku w:val="0"/>
        <w:spacing w:before="36" w:after="0"/>
        <w:ind w:right="72"/>
        <w:jc w:val="both"/>
        <w:rPr>
          <w:rFonts w:ascii="Tahoma" w:hAnsi="Tahoma" w:cs="Tahoma"/>
          <w:spacing w:val="12"/>
          <w:sz w:val="19"/>
          <w:szCs w:val="19"/>
        </w:rPr>
      </w:pPr>
      <w:r w:rsidRPr="002D1652">
        <w:rPr>
          <w:rFonts w:ascii="Tahoma" w:hAnsi="Tahoma" w:cs="Tahoma"/>
          <w:spacing w:val="12"/>
          <w:sz w:val="19"/>
          <w:szCs w:val="19"/>
        </w:rPr>
        <w:t xml:space="preserve">Except for its own internal use, ITP may not publish or reproduce subject data in whole or in </w:t>
      </w:r>
      <w:r w:rsidRPr="002D1652">
        <w:rPr>
          <w:rFonts w:ascii="Tahoma" w:hAnsi="Tahoma" w:cs="Tahoma"/>
          <w:spacing w:val="5"/>
          <w:sz w:val="19"/>
          <w:szCs w:val="19"/>
        </w:rPr>
        <w:t xml:space="preserve">part, or in any manner or form, nor may ITP authorize others to do so, without the written consent of the </w:t>
      </w:r>
      <w:r w:rsidRPr="002D1652">
        <w:rPr>
          <w:rFonts w:ascii="Tahoma" w:hAnsi="Tahoma" w:cs="Tahoma"/>
          <w:spacing w:val="13"/>
          <w:sz w:val="19"/>
          <w:szCs w:val="19"/>
        </w:rPr>
        <w:t xml:space="preserve">Government, until such time as the Government may have either released or approved the release of </w:t>
      </w:r>
      <w:r w:rsidRPr="002D1652">
        <w:rPr>
          <w:rFonts w:ascii="Tahoma" w:hAnsi="Tahoma" w:cs="Tahoma"/>
          <w:spacing w:val="12"/>
          <w:sz w:val="19"/>
          <w:szCs w:val="19"/>
        </w:rPr>
        <w:t>such data to the public; this restriction on publication, however, does not apply to Agreements with academic institutions.</w:t>
      </w:r>
    </w:p>
    <w:p w:rsidR="0039602E" w:rsidRPr="002D1652" w:rsidRDefault="0039602E" w:rsidP="00C105DF">
      <w:pPr>
        <w:widowControl w:val="0"/>
        <w:numPr>
          <w:ilvl w:val="0"/>
          <w:numId w:val="15"/>
        </w:numPr>
        <w:tabs>
          <w:tab w:val="num" w:pos="864"/>
        </w:tabs>
        <w:kinsoku w:val="0"/>
        <w:spacing w:before="72" w:after="0"/>
        <w:ind w:right="72"/>
        <w:jc w:val="both"/>
        <w:rPr>
          <w:rFonts w:ascii="Tahoma" w:hAnsi="Tahoma" w:cs="Tahoma"/>
          <w:spacing w:val="14"/>
          <w:sz w:val="19"/>
          <w:szCs w:val="19"/>
        </w:rPr>
      </w:pPr>
      <w:r w:rsidRPr="002D1652">
        <w:rPr>
          <w:rFonts w:ascii="Tahoma" w:hAnsi="Tahoma" w:cs="Tahoma"/>
          <w:spacing w:val="7"/>
          <w:sz w:val="19"/>
          <w:szCs w:val="19"/>
        </w:rPr>
        <w:t xml:space="preserve">As authorized by 49 CFR Part 18.34, the Government reserves a royalty-free, non-exclusive and </w:t>
      </w:r>
      <w:r w:rsidRPr="002D1652">
        <w:rPr>
          <w:rFonts w:ascii="Tahoma" w:hAnsi="Tahoma" w:cs="Tahoma"/>
          <w:spacing w:val="9"/>
          <w:sz w:val="19"/>
          <w:szCs w:val="19"/>
        </w:rPr>
        <w:t xml:space="preserve">irrevocable license to reproduce, publish or otherwise use, and to authorize others to use, for Federal </w:t>
      </w:r>
      <w:r w:rsidRPr="002D1652">
        <w:rPr>
          <w:rFonts w:ascii="Tahoma" w:hAnsi="Tahoma" w:cs="Tahoma"/>
          <w:spacing w:val="14"/>
          <w:sz w:val="19"/>
          <w:szCs w:val="19"/>
        </w:rPr>
        <w:t>Government purposes:</w:t>
      </w:r>
    </w:p>
    <w:p w:rsidR="0039602E" w:rsidRPr="002D1652" w:rsidRDefault="0039602E" w:rsidP="00C105DF">
      <w:pPr>
        <w:widowControl w:val="0"/>
        <w:numPr>
          <w:ilvl w:val="0"/>
          <w:numId w:val="16"/>
        </w:numPr>
        <w:tabs>
          <w:tab w:val="num" w:pos="864"/>
        </w:tabs>
        <w:kinsoku w:val="0"/>
        <w:spacing w:before="36" w:after="0"/>
        <w:ind w:right="72"/>
        <w:jc w:val="both"/>
        <w:rPr>
          <w:rFonts w:ascii="Tahoma" w:hAnsi="Tahoma" w:cs="Tahoma"/>
          <w:spacing w:val="12"/>
          <w:sz w:val="19"/>
          <w:szCs w:val="19"/>
        </w:rPr>
      </w:pPr>
      <w:r w:rsidRPr="002D1652">
        <w:rPr>
          <w:rFonts w:ascii="Tahoma" w:hAnsi="Tahoma" w:cs="Tahoma"/>
          <w:spacing w:val="22"/>
          <w:sz w:val="19"/>
          <w:szCs w:val="19"/>
        </w:rPr>
        <w:t xml:space="preserve">Any subject data developed under a grant, cooperative agreement, sub-grant, sub- </w:t>
      </w:r>
      <w:r w:rsidRPr="002D1652">
        <w:rPr>
          <w:rFonts w:ascii="Tahoma" w:hAnsi="Tahoma" w:cs="Tahoma"/>
          <w:spacing w:val="12"/>
          <w:sz w:val="19"/>
          <w:szCs w:val="19"/>
        </w:rPr>
        <w:t>agreement, or third party contract, irrespective of whether or not a copyright has been obtained; and</w:t>
      </w:r>
    </w:p>
    <w:p w:rsidR="0039602E" w:rsidRPr="002D1652" w:rsidRDefault="0039602E" w:rsidP="00C105DF">
      <w:pPr>
        <w:widowControl w:val="0"/>
        <w:numPr>
          <w:ilvl w:val="0"/>
          <w:numId w:val="16"/>
        </w:numPr>
        <w:tabs>
          <w:tab w:val="num" w:pos="864"/>
        </w:tabs>
        <w:kinsoku w:val="0"/>
        <w:spacing w:before="36" w:after="0"/>
        <w:ind w:right="72"/>
        <w:rPr>
          <w:rFonts w:ascii="Tahoma" w:hAnsi="Tahoma" w:cs="Tahoma"/>
          <w:spacing w:val="10"/>
          <w:sz w:val="19"/>
          <w:szCs w:val="19"/>
        </w:rPr>
      </w:pPr>
      <w:r w:rsidRPr="002D1652">
        <w:rPr>
          <w:rFonts w:ascii="Tahoma" w:hAnsi="Tahoma" w:cs="Tahoma"/>
          <w:spacing w:val="14"/>
          <w:sz w:val="19"/>
          <w:szCs w:val="19"/>
        </w:rPr>
        <w:t xml:space="preserve">Any rights of copyright to which ITP, </w:t>
      </w:r>
      <w:proofErr w:type="gramStart"/>
      <w:r w:rsidRPr="002D1652">
        <w:rPr>
          <w:rFonts w:ascii="Tahoma" w:hAnsi="Tahoma" w:cs="Tahoma"/>
          <w:spacing w:val="14"/>
          <w:sz w:val="19"/>
          <w:szCs w:val="19"/>
        </w:rPr>
        <w:t>sub-recipient,</w:t>
      </w:r>
      <w:proofErr w:type="gramEnd"/>
      <w:r w:rsidRPr="002D1652">
        <w:rPr>
          <w:rFonts w:ascii="Tahoma" w:hAnsi="Tahoma" w:cs="Tahoma"/>
          <w:spacing w:val="14"/>
          <w:sz w:val="19"/>
          <w:szCs w:val="19"/>
        </w:rPr>
        <w:t xml:space="preserve"> or a third party contractor purchases </w:t>
      </w:r>
      <w:r w:rsidRPr="002D1652">
        <w:rPr>
          <w:rFonts w:ascii="Tahoma" w:hAnsi="Tahoma" w:cs="Tahoma"/>
          <w:spacing w:val="10"/>
          <w:sz w:val="19"/>
          <w:szCs w:val="19"/>
        </w:rPr>
        <w:t>ownership with Federal assistance.</w:t>
      </w:r>
    </w:p>
    <w:p w:rsidR="0039602E" w:rsidRPr="007A0501" w:rsidRDefault="0039602E" w:rsidP="00C105DF">
      <w:pPr>
        <w:widowControl w:val="0"/>
        <w:numPr>
          <w:ilvl w:val="0"/>
          <w:numId w:val="16"/>
        </w:numPr>
        <w:tabs>
          <w:tab w:val="num" w:pos="864"/>
        </w:tabs>
        <w:kinsoku w:val="0"/>
        <w:spacing w:before="36" w:after="0"/>
        <w:ind w:right="72"/>
        <w:jc w:val="both"/>
        <w:rPr>
          <w:rFonts w:ascii="Tahoma" w:hAnsi="Tahoma" w:cs="Tahoma"/>
          <w:spacing w:val="8"/>
          <w:sz w:val="19"/>
          <w:szCs w:val="19"/>
        </w:rPr>
      </w:pPr>
      <w:r w:rsidRPr="007A0501">
        <w:rPr>
          <w:rFonts w:ascii="Tahoma" w:hAnsi="Tahoma" w:cs="Tahoma"/>
          <w:spacing w:val="11"/>
          <w:sz w:val="19"/>
          <w:szCs w:val="19"/>
        </w:rPr>
        <w:t xml:space="preserve">When FTA provides assistance to ITP for a project involving planning, research, development, or </w:t>
      </w:r>
      <w:r w:rsidRPr="007A0501">
        <w:rPr>
          <w:rFonts w:ascii="Tahoma" w:hAnsi="Tahoma" w:cs="Tahoma"/>
          <w:spacing w:val="13"/>
          <w:sz w:val="19"/>
          <w:szCs w:val="19"/>
        </w:rPr>
        <w:t xml:space="preserve">a demonstration, it is FTA's intent to increase the body of mass transportation knowledge, rather than </w:t>
      </w:r>
      <w:r w:rsidRPr="007A0501">
        <w:rPr>
          <w:rFonts w:ascii="Tahoma" w:hAnsi="Tahoma" w:cs="Tahoma"/>
          <w:spacing w:val="7"/>
          <w:sz w:val="19"/>
          <w:szCs w:val="19"/>
        </w:rPr>
        <w:t xml:space="preserve">to limit the benefits of the Project to those parties that have participated therein. Therefore, unless FTA determines otherwise, the recipient of FTA assistance to support planning, research, development, or a </w:t>
      </w:r>
      <w:r w:rsidRPr="007A0501">
        <w:rPr>
          <w:rFonts w:ascii="Tahoma" w:hAnsi="Tahoma" w:cs="Tahoma"/>
          <w:spacing w:val="15"/>
          <w:sz w:val="19"/>
          <w:szCs w:val="19"/>
        </w:rPr>
        <w:t xml:space="preserve">demonstration financed under the Federal Transit Act as amended, understands and agrees that, </w:t>
      </w:r>
      <w:r w:rsidR="007A0501" w:rsidRPr="007A0501">
        <w:rPr>
          <w:rFonts w:ascii="Tahoma" w:hAnsi="Tahoma" w:cs="Tahoma"/>
          <w:spacing w:val="15"/>
          <w:sz w:val="19"/>
          <w:szCs w:val="19"/>
        </w:rPr>
        <w:t>in</w:t>
      </w:r>
      <w:r w:rsidR="007A0501" w:rsidRPr="007A0501">
        <w:rPr>
          <w:rFonts w:ascii="Tahoma" w:hAnsi="Tahoma" w:cs="Tahoma"/>
          <w:spacing w:val="12"/>
          <w:sz w:val="19"/>
          <w:szCs w:val="19"/>
        </w:rPr>
        <w:t xml:space="preserve"> addition</w:t>
      </w:r>
      <w:r w:rsidRPr="007A0501">
        <w:rPr>
          <w:rFonts w:ascii="Tahoma" w:hAnsi="Tahoma" w:cs="Tahoma"/>
          <w:spacing w:val="12"/>
          <w:sz w:val="19"/>
          <w:szCs w:val="19"/>
        </w:rPr>
        <w:t xml:space="preserve"> to the rights set forth in paragraph (b)(2) of this Agreement, FTA may make available to any </w:t>
      </w:r>
      <w:r w:rsidRPr="007A0501">
        <w:rPr>
          <w:rFonts w:ascii="Tahoma" w:hAnsi="Tahoma" w:cs="Tahoma"/>
          <w:spacing w:val="11"/>
          <w:sz w:val="19"/>
          <w:szCs w:val="19"/>
        </w:rPr>
        <w:t xml:space="preserve">FTA recipient, sub-recipient, third party contractor, or third party subcontractor, either FTA's license in </w:t>
      </w:r>
      <w:r w:rsidRPr="007A0501">
        <w:rPr>
          <w:rFonts w:ascii="Tahoma" w:hAnsi="Tahoma" w:cs="Tahoma"/>
          <w:spacing w:val="14"/>
          <w:sz w:val="19"/>
          <w:szCs w:val="19"/>
        </w:rPr>
        <w:t xml:space="preserve">the copyright to the subject data derived under this Agreement or a copy of the subject data first </w:t>
      </w:r>
      <w:r w:rsidRPr="007A0501">
        <w:rPr>
          <w:rFonts w:ascii="Tahoma" w:hAnsi="Tahoma" w:cs="Tahoma"/>
          <w:spacing w:val="13"/>
          <w:sz w:val="19"/>
          <w:szCs w:val="19"/>
        </w:rPr>
        <w:t xml:space="preserve">produced under this Agreement. In the event that the Project, which is the subject of this Agreement, </w:t>
      </w:r>
      <w:r w:rsidRPr="007A0501">
        <w:rPr>
          <w:rFonts w:ascii="Tahoma" w:hAnsi="Tahoma" w:cs="Tahoma"/>
          <w:spacing w:val="16"/>
          <w:sz w:val="19"/>
          <w:szCs w:val="19"/>
        </w:rPr>
        <w:t xml:space="preserve">is not completed for any reason whatsoever, all data developed under that Project shall become </w:t>
      </w:r>
      <w:r w:rsidRPr="007A0501">
        <w:rPr>
          <w:rFonts w:ascii="Tahoma" w:hAnsi="Tahoma" w:cs="Tahoma"/>
          <w:spacing w:val="12"/>
          <w:sz w:val="19"/>
          <w:szCs w:val="19"/>
        </w:rPr>
        <w:t xml:space="preserve">subject data as defined in paragraph (a) of this Agreement and shall be delivered as the Government </w:t>
      </w:r>
      <w:r w:rsidRPr="007A0501">
        <w:rPr>
          <w:rFonts w:ascii="Tahoma" w:hAnsi="Tahoma" w:cs="Tahoma"/>
          <w:spacing w:val="16"/>
          <w:sz w:val="19"/>
          <w:szCs w:val="19"/>
        </w:rPr>
        <w:t xml:space="preserve">may direct. Paragraph (a) of the Agreement, however, does not apply to adaptations of automatic </w:t>
      </w:r>
      <w:r w:rsidRPr="007A0501">
        <w:rPr>
          <w:rFonts w:ascii="Tahoma" w:hAnsi="Tahoma" w:cs="Tahoma"/>
          <w:spacing w:val="12"/>
          <w:sz w:val="19"/>
          <w:szCs w:val="19"/>
        </w:rPr>
        <w:t>data processing equipment or programs f</w:t>
      </w:r>
      <w:r w:rsidRPr="007A0501">
        <w:rPr>
          <w:rFonts w:ascii="Arial" w:hAnsi="Arial" w:cs="Arial"/>
          <w:spacing w:val="12"/>
          <w:sz w:val="20"/>
          <w:szCs w:val="20"/>
        </w:rPr>
        <w:t xml:space="preserve">or ITP’s use which costs are financed with capital funds </w:t>
      </w:r>
      <w:r w:rsidRPr="007A0501">
        <w:rPr>
          <w:rFonts w:ascii="Tahoma" w:hAnsi="Tahoma" w:cs="Tahoma"/>
          <w:spacing w:val="8"/>
          <w:sz w:val="19"/>
          <w:szCs w:val="19"/>
        </w:rPr>
        <w:t>(Sections 3, 9, 16, 18, or 25 of the Federal Transit Act, as amended, or Title 23 capital funds).</w:t>
      </w:r>
    </w:p>
    <w:p w:rsidR="0039602E" w:rsidRPr="002D1652" w:rsidRDefault="0039602E" w:rsidP="00C105DF">
      <w:pPr>
        <w:widowControl w:val="0"/>
        <w:numPr>
          <w:ilvl w:val="0"/>
          <w:numId w:val="17"/>
        </w:numPr>
        <w:tabs>
          <w:tab w:val="num" w:pos="864"/>
        </w:tabs>
        <w:kinsoku w:val="0"/>
        <w:spacing w:before="72" w:after="0"/>
        <w:ind w:right="72"/>
        <w:jc w:val="both"/>
        <w:rPr>
          <w:rFonts w:ascii="Tahoma" w:hAnsi="Tahoma" w:cs="Tahoma"/>
          <w:spacing w:val="14"/>
          <w:sz w:val="19"/>
          <w:szCs w:val="19"/>
        </w:rPr>
      </w:pPr>
      <w:r w:rsidRPr="002D1652">
        <w:rPr>
          <w:rFonts w:ascii="Tahoma" w:hAnsi="Tahoma" w:cs="Tahoma"/>
          <w:spacing w:val="20"/>
          <w:sz w:val="19"/>
          <w:szCs w:val="19"/>
        </w:rPr>
        <w:t xml:space="preserve">Unless prohibited by State law, ITP agrees to indemnify, save and hold harmless the </w:t>
      </w:r>
      <w:r w:rsidRPr="002D1652">
        <w:rPr>
          <w:rFonts w:ascii="Tahoma" w:hAnsi="Tahoma" w:cs="Tahoma"/>
          <w:spacing w:val="11"/>
          <w:sz w:val="19"/>
          <w:szCs w:val="19"/>
        </w:rPr>
        <w:t xml:space="preserve">Government, its officers, agents, and employees acting within the scope of their official duties against </w:t>
      </w:r>
      <w:r w:rsidRPr="002D1652">
        <w:rPr>
          <w:rFonts w:ascii="Tahoma" w:hAnsi="Tahoma" w:cs="Tahoma"/>
          <w:spacing w:val="9"/>
          <w:sz w:val="19"/>
          <w:szCs w:val="19"/>
        </w:rPr>
        <w:t xml:space="preserve">any liability, including costs and expenses, resulting from any willful or intentional violation by ITP of </w:t>
      </w:r>
      <w:r w:rsidRPr="002D1652">
        <w:rPr>
          <w:rFonts w:ascii="Tahoma" w:hAnsi="Tahoma" w:cs="Tahoma"/>
          <w:spacing w:val="19"/>
          <w:sz w:val="19"/>
          <w:szCs w:val="19"/>
        </w:rPr>
        <w:t xml:space="preserve">proprietary rights, copyrights, or right of privacy, arising out of the publication, translation, </w:t>
      </w:r>
      <w:r w:rsidRPr="002D1652">
        <w:rPr>
          <w:rFonts w:ascii="Tahoma" w:hAnsi="Tahoma" w:cs="Tahoma"/>
          <w:spacing w:val="9"/>
          <w:sz w:val="19"/>
          <w:szCs w:val="19"/>
        </w:rPr>
        <w:t xml:space="preserve">reproduction, delivery, use or disposition of any data furnished under this Agreement. ITP shall not be </w:t>
      </w:r>
      <w:r w:rsidRPr="002D1652">
        <w:rPr>
          <w:rFonts w:ascii="Tahoma" w:hAnsi="Tahoma" w:cs="Tahoma"/>
          <w:spacing w:val="17"/>
          <w:sz w:val="19"/>
          <w:szCs w:val="19"/>
        </w:rPr>
        <w:t xml:space="preserve">required to indemnify the Government for any such liability arising out of the wrongful acts of </w:t>
      </w:r>
      <w:r w:rsidRPr="002D1652">
        <w:rPr>
          <w:rFonts w:ascii="Tahoma" w:hAnsi="Tahoma" w:cs="Tahoma"/>
          <w:spacing w:val="14"/>
          <w:sz w:val="19"/>
          <w:szCs w:val="19"/>
        </w:rPr>
        <w:t>employees or agents of the Government.</w:t>
      </w:r>
    </w:p>
    <w:p w:rsidR="0039602E" w:rsidRPr="002D1652" w:rsidRDefault="0039602E" w:rsidP="00C105DF">
      <w:pPr>
        <w:widowControl w:val="0"/>
        <w:numPr>
          <w:ilvl w:val="0"/>
          <w:numId w:val="17"/>
        </w:numPr>
        <w:tabs>
          <w:tab w:val="num" w:pos="864"/>
        </w:tabs>
        <w:kinsoku w:val="0"/>
        <w:spacing w:before="144" w:after="0"/>
        <w:ind w:right="72"/>
        <w:jc w:val="both"/>
        <w:rPr>
          <w:rFonts w:ascii="Tahoma" w:hAnsi="Tahoma" w:cs="Tahoma"/>
          <w:spacing w:val="16"/>
          <w:sz w:val="19"/>
          <w:szCs w:val="19"/>
        </w:rPr>
      </w:pPr>
      <w:r w:rsidRPr="002D1652">
        <w:rPr>
          <w:rFonts w:ascii="Tahoma" w:hAnsi="Tahoma" w:cs="Tahoma"/>
          <w:spacing w:val="13"/>
          <w:sz w:val="19"/>
          <w:szCs w:val="19"/>
        </w:rPr>
        <w:t xml:space="preserve">Nothing contained in this section shall imply a license to the Government under any patent or </w:t>
      </w:r>
      <w:r w:rsidRPr="002D1652">
        <w:rPr>
          <w:rFonts w:ascii="Tahoma" w:hAnsi="Tahoma" w:cs="Tahoma"/>
          <w:spacing w:val="22"/>
          <w:sz w:val="19"/>
          <w:szCs w:val="19"/>
        </w:rPr>
        <w:t xml:space="preserve">be construed as affecting the scope of any license or other right otherwise granted to the </w:t>
      </w:r>
      <w:r w:rsidRPr="002D1652">
        <w:rPr>
          <w:rFonts w:ascii="Tahoma" w:hAnsi="Tahoma" w:cs="Tahoma"/>
          <w:spacing w:val="16"/>
          <w:sz w:val="19"/>
          <w:szCs w:val="19"/>
        </w:rPr>
        <w:t>Government under any patent.</w:t>
      </w:r>
    </w:p>
    <w:p w:rsidR="0039602E" w:rsidRPr="002D1652" w:rsidRDefault="0039602E" w:rsidP="0039602E">
      <w:pPr>
        <w:widowControl w:val="0"/>
        <w:kinsoku w:val="0"/>
        <w:spacing w:after="252"/>
        <w:ind w:left="72" w:right="72"/>
        <w:jc w:val="both"/>
        <w:rPr>
          <w:rFonts w:ascii="Tahoma" w:hAnsi="Tahoma" w:cs="Tahoma"/>
          <w:spacing w:val="10"/>
          <w:sz w:val="19"/>
          <w:szCs w:val="19"/>
        </w:rPr>
      </w:pPr>
      <w:r w:rsidRPr="002D1652">
        <w:rPr>
          <w:rFonts w:ascii="Tahoma" w:hAnsi="Tahoma" w:cs="Tahoma"/>
          <w:spacing w:val="9"/>
          <w:sz w:val="19"/>
          <w:szCs w:val="19"/>
        </w:rPr>
        <w:t xml:space="preserve">Paragraphs (2)b), (2)c), and (2)d) of this Agreement do not apply to material furnished to ITP by the </w:t>
      </w:r>
      <w:r w:rsidRPr="002D1652">
        <w:rPr>
          <w:rFonts w:ascii="Tahoma" w:hAnsi="Tahoma" w:cs="Tahoma"/>
          <w:spacing w:val="16"/>
          <w:sz w:val="19"/>
          <w:szCs w:val="19"/>
        </w:rPr>
        <w:t xml:space="preserve">Government and incorporated in the work carried out under the Agreement; provided that such </w:t>
      </w:r>
      <w:r w:rsidRPr="002D1652">
        <w:rPr>
          <w:rFonts w:ascii="Tahoma" w:hAnsi="Tahoma" w:cs="Tahoma"/>
          <w:spacing w:val="10"/>
          <w:sz w:val="19"/>
          <w:szCs w:val="19"/>
        </w:rPr>
        <w:t>incorporated material is identified by ITP at the time of delivery of such work.</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4"/>
          <w:sz w:val="20"/>
          <w:szCs w:val="20"/>
          <w:u w:val="single"/>
        </w:rPr>
      </w:pPr>
      <w:r w:rsidRPr="002D1652">
        <w:rPr>
          <w:rFonts w:ascii="Arial" w:hAnsi="Arial" w:cs="Arial"/>
          <w:b/>
          <w:bCs/>
          <w:spacing w:val="-4"/>
          <w:sz w:val="20"/>
          <w:szCs w:val="20"/>
        </w:rPr>
        <w:t xml:space="preserve">15) </w:t>
      </w:r>
      <w:r w:rsidRPr="002D1652">
        <w:rPr>
          <w:rFonts w:ascii="Arial" w:hAnsi="Arial" w:cs="Arial"/>
          <w:b/>
          <w:bCs/>
          <w:spacing w:val="-4"/>
          <w:sz w:val="20"/>
          <w:szCs w:val="20"/>
          <w:u w:val="single"/>
        </w:rPr>
        <w:t>COVENANT AGAINST GRATUITIES</w:t>
      </w:r>
    </w:p>
    <w:p w:rsidR="0039602E" w:rsidRPr="002D1652" w:rsidRDefault="0039602E" w:rsidP="0039602E">
      <w:pPr>
        <w:widowControl w:val="0"/>
        <w:kinsoku w:val="0"/>
        <w:spacing w:before="252" w:after="252"/>
        <w:ind w:left="72" w:right="72"/>
        <w:jc w:val="both"/>
        <w:rPr>
          <w:rFonts w:ascii="Tahoma" w:hAnsi="Tahoma" w:cs="Tahoma"/>
          <w:spacing w:val="15"/>
          <w:sz w:val="19"/>
          <w:szCs w:val="19"/>
        </w:rPr>
      </w:pPr>
      <w:r w:rsidRPr="002D1652">
        <w:rPr>
          <w:rFonts w:ascii="Tahoma" w:hAnsi="Tahoma" w:cs="Tahoma"/>
          <w:spacing w:val="22"/>
          <w:sz w:val="19"/>
          <w:szCs w:val="19"/>
        </w:rPr>
        <w:t xml:space="preserve">The Contractor warrants that he or she has not offered or given gratuities (in the form of </w:t>
      </w:r>
      <w:r w:rsidRPr="002D1652">
        <w:rPr>
          <w:rFonts w:ascii="Tahoma" w:hAnsi="Tahoma" w:cs="Tahoma"/>
          <w:spacing w:val="14"/>
          <w:sz w:val="19"/>
          <w:szCs w:val="19"/>
        </w:rPr>
        <w:t xml:space="preserve">entertainment, gifts, or otherwise) to any official or employee of ITP with a view toward securing </w:t>
      </w:r>
      <w:r w:rsidRPr="002D1652">
        <w:rPr>
          <w:rFonts w:ascii="Tahoma" w:hAnsi="Tahoma" w:cs="Tahoma"/>
          <w:spacing w:val="15"/>
          <w:sz w:val="19"/>
          <w:szCs w:val="19"/>
        </w:rPr>
        <w:t>favorable treatment in the awarding, amending, or evaluating performance of Contract.</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rPr>
      </w:pPr>
      <w:r w:rsidRPr="002D1652">
        <w:rPr>
          <w:rFonts w:ascii="Arial" w:hAnsi="Arial" w:cs="Arial"/>
          <w:b/>
          <w:bCs/>
          <w:spacing w:val="-2"/>
          <w:sz w:val="20"/>
          <w:szCs w:val="20"/>
        </w:rPr>
        <w:t xml:space="preserve">16) </w:t>
      </w:r>
      <w:r w:rsidRPr="002D1652">
        <w:rPr>
          <w:rFonts w:ascii="Arial" w:hAnsi="Arial" w:cs="Arial"/>
          <w:b/>
          <w:bCs/>
          <w:spacing w:val="-2"/>
          <w:sz w:val="20"/>
          <w:szCs w:val="20"/>
          <w:u w:val="single"/>
        </w:rPr>
        <w:t>ASSIGNABILITY</w:t>
      </w:r>
    </w:p>
    <w:p w:rsidR="0039602E" w:rsidRPr="002D1652" w:rsidRDefault="0039602E" w:rsidP="0039602E">
      <w:pPr>
        <w:widowControl w:val="0"/>
        <w:kinsoku w:val="0"/>
        <w:spacing w:before="252"/>
        <w:ind w:left="72" w:right="72"/>
        <w:jc w:val="both"/>
        <w:rPr>
          <w:rFonts w:ascii="Tahoma" w:hAnsi="Tahoma" w:cs="Tahoma"/>
          <w:spacing w:val="11"/>
          <w:sz w:val="19"/>
          <w:szCs w:val="19"/>
        </w:rPr>
      </w:pPr>
      <w:r w:rsidRPr="002D1652">
        <w:rPr>
          <w:rFonts w:ascii="Tahoma" w:hAnsi="Tahoma" w:cs="Tahoma"/>
          <w:spacing w:val="11"/>
          <w:sz w:val="19"/>
          <w:szCs w:val="19"/>
        </w:rPr>
        <w:t xml:space="preserve">The terms and provisions of the Contract documents shall be binding upon ITP and the Contractor and </w:t>
      </w:r>
      <w:r w:rsidRPr="002D1652">
        <w:rPr>
          <w:rFonts w:ascii="Tahoma" w:hAnsi="Tahoma" w:cs="Tahoma"/>
          <w:spacing w:val="9"/>
          <w:sz w:val="19"/>
          <w:szCs w:val="19"/>
        </w:rPr>
        <w:t xml:space="preserve">their respective partners, successors, heirs, executors, administrators, assigns and legal representatives. </w:t>
      </w:r>
      <w:r w:rsidRPr="002D1652">
        <w:rPr>
          <w:rFonts w:ascii="Tahoma" w:hAnsi="Tahoma" w:cs="Tahoma"/>
          <w:spacing w:val="15"/>
          <w:sz w:val="19"/>
          <w:szCs w:val="19"/>
        </w:rPr>
        <w:t xml:space="preserve">The rights and obligations of the Contractor under the Contract may not be transferred, assigned, </w:t>
      </w:r>
      <w:r w:rsidRPr="002D1652">
        <w:rPr>
          <w:rFonts w:ascii="Tahoma" w:hAnsi="Tahoma" w:cs="Tahoma"/>
          <w:spacing w:val="14"/>
          <w:sz w:val="19"/>
          <w:szCs w:val="19"/>
        </w:rPr>
        <w:t xml:space="preserve">sublet, mortgaged, pledged or otherwise disposed of or encumbered in any way without ITP's prior </w:t>
      </w:r>
      <w:r w:rsidRPr="002D1652">
        <w:rPr>
          <w:rFonts w:ascii="Tahoma" w:hAnsi="Tahoma" w:cs="Tahoma"/>
          <w:spacing w:val="13"/>
          <w:sz w:val="19"/>
          <w:szCs w:val="19"/>
        </w:rPr>
        <w:t xml:space="preserve">written consent. The Contractor may subcontract a portion of its obligations to other firms or parties </w:t>
      </w:r>
      <w:r w:rsidRPr="002D1652">
        <w:rPr>
          <w:rFonts w:ascii="Tahoma" w:hAnsi="Tahoma" w:cs="Tahoma"/>
          <w:spacing w:val="11"/>
          <w:sz w:val="19"/>
          <w:szCs w:val="19"/>
        </w:rPr>
        <w:t>but only after having first obtained the written approval by ITP of the subcontractor.</w:t>
      </w:r>
    </w:p>
    <w:p w:rsidR="0039602E" w:rsidRDefault="0039602E" w:rsidP="0039602E">
      <w:pPr>
        <w:widowControl w:val="0"/>
        <w:kinsoku w:val="0"/>
        <w:spacing w:before="324" w:after="252"/>
        <w:ind w:left="72" w:right="72"/>
        <w:jc w:val="both"/>
        <w:rPr>
          <w:rFonts w:ascii="Tahoma" w:hAnsi="Tahoma" w:cs="Tahoma"/>
          <w:spacing w:val="11"/>
          <w:sz w:val="19"/>
          <w:szCs w:val="19"/>
        </w:rPr>
      </w:pPr>
      <w:r w:rsidRPr="002D1652">
        <w:rPr>
          <w:rFonts w:ascii="Tahoma" w:hAnsi="Tahoma" w:cs="Tahoma"/>
          <w:spacing w:val="11"/>
          <w:sz w:val="19"/>
          <w:szCs w:val="19"/>
        </w:rPr>
        <w:t xml:space="preserve">ITP may assign its rights and obligations under the Contract to any successor to the rights and functions </w:t>
      </w:r>
      <w:r w:rsidRPr="002D1652">
        <w:rPr>
          <w:rFonts w:ascii="Tahoma" w:hAnsi="Tahoma" w:cs="Tahoma"/>
          <w:spacing w:val="14"/>
          <w:sz w:val="19"/>
          <w:szCs w:val="19"/>
        </w:rPr>
        <w:t xml:space="preserve">of ITP or to any governmental agency to the extent required by applicable laws or governmental </w:t>
      </w:r>
      <w:r w:rsidRPr="002D1652">
        <w:rPr>
          <w:rFonts w:ascii="Tahoma" w:hAnsi="Tahoma" w:cs="Tahoma"/>
          <w:spacing w:val="11"/>
          <w:sz w:val="19"/>
          <w:szCs w:val="19"/>
        </w:rPr>
        <w:t>regulations or to the extent ITP deems necessary or advisable under the circumstances.</w:t>
      </w:r>
    </w:p>
    <w:p w:rsidR="007A0501" w:rsidRPr="002D1652" w:rsidRDefault="007A0501" w:rsidP="0039602E">
      <w:pPr>
        <w:widowControl w:val="0"/>
        <w:kinsoku w:val="0"/>
        <w:spacing w:before="324" w:after="252"/>
        <w:ind w:left="72" w:right="72"/>
        <w:jc w:val="both"/>
        <w:rPr>
          <w:rFonts w:ascii="Tahoma" w:hAnsi="Tahoma" w:cs="Tahoma"/>
          <w:spacing w:val="11"/>
          <w:sz w:val="19"/>
          <w:szCs w:val="19"/>
        </w:rPr>
      </w:pPr>
      <w:r>
        <w:rPr>
          <w:rFonts w:ascii="Tahoma" w:hAnsi="Tahoma" w:cs="Tahoma"/>
          <w:noProof/>
          <w:spacing w:val="11"/>
          <w:sz w:val="19"/>
          <w:szCs w:val="19"/>
        </w:rPr>
        <mc:AlternateContent>
          <mc:Choice Requires="wps">
            <w:drawing>
              <wp:anchor distT="0" distB="0" distL="114300" distR="114300" simplePos="0" relativeHeight="251653120" behindDoc="0" locked="0" layoutInCell="1" allowOverlap="1" wp14:anchorId="3C2B0C0A" wp14:editId="6B02B828">
                <wp:simplePos x="0" y="0"/>
                <wp:positionH relativeFrom="column">
                  <wp:posOffset>89534</wp:posOffset>
                </wp:positionH>
                <wp:positionV relativeFrom="paragraph">
                  <wp:posOffset>106045</wp:posOffset>
                </wp:positionV>
                <wp:extent cx="6353175" cy="190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6353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7.05pt,8.35pt" to="507.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" strokecolor="black [3200]" strokeweight=".5pt">
                <v:stroke joinstyle="miter"/>
              </v:line>
            </w:pict>
          </mc:Fallback>
        </mc:AlternateContent>
      </w:r>
    </w:p>
    <w:p w:rsidR="0039602E" w:rsidRPr="002D1652" w:rsidRDefault="0039602E" w:rsidP="0039602E">
      <w:pPr>
        <w:widowControl w:val="0"/>
        <w:kinsoku w:val="0"/>
        <w:spacing w:before="252"/>
        <w:jc w:val="center"/>
        <w:rPr>
          <w:rFonts w:ascii="Arial" w:hAnsi="Arial" w:cs="Arial"/>
          <w:b/>
          <w:bCs/>
          <w:spacing w:val="-2"/>
          <w:sz w:val="20"/>
          <w:szCs w:val="20"/>
          <w:u w:val="single"/>
        </w:rPr>
      </w:pPr>
      <w:r w:rsidRPr="002D1652">
        <w:rPr>
          <w:rFonts w:ascii="Arial" w:hAnsi="Arial" w:cs="Arial"/>
          <w:b/>
          <w:bCs/>
          <w:spacing w:val="-2"/>
          <w:sz w:val="20"/>
          <w:szCs w:val="20"/>
        </w:rPr>
        <w:t xml:space="preserve">17) </w:t>
      </w:r>
      <w:r w:rsidRPr="002D1652">
        <w:rPr>
          <w:rFonts w:ascii="Arial" w:hAnsi="Arial" w:cs="Arial"/>
          <w:b/>
          <w:bCs/>
          <w:spacing w:val="-2"/>
          <w:sz w:val="20"/>
          <w:szCs w:val="20"/>
          <w:u w:val="single"/>
        </w:rPr>
        <w:t>PRICE WARRANTY AND COMMISSIONS</w:t>
      </w:r>
    </w:p>
    <w:p w:rsidR="0039602E" w:rsidRPr="002D1652" w:rsidRDefault="0039602E" w:rsidP="007A0501">
      <w:pPr>
        <w:widowControl w:val="0"/>
        <w:kinsoku w:val="0"/>
        <w:spacing w:before="252"/>
        <w:ind w:left="72" w:right="72"/>
        <w:jc w:val="both"/>
        <w:rPr>
          <w:rFonts w:ascii="Tahoma" w:hAnsi="Tahoma" w:cs="Tahoma"/>
          <w:spacing w:val="14"/>
          <w:sz w:val="19"/>
          <w:szCs w:val="19"/>
        </w:rPr>
      </w:pPr>
      <w:r w:rsidRPr="002D1652">
        <w:rPr>
          <w:rFonts w:ascii="Tahoma" w:hAnsi="Tahoma" w:cs="Tahoma"/>
          <w:spacing w:val="9"/>
          <w:sz w:val="19"/>
          <w:szCs w:val="19"/>
        </w:rPr>
        <w:t xml:space="preserve">The price to be paid by ITP shall be that stated in this Contract which the Contractor warrants to be no </w:t>
      </w:r>
      <w:r w:rsidRPr="002D1652">
        <w:rPr>
          <w:rFonts w:ascii="Tahoma" w:hAnsi="Tahoma" w:cs="Tahoma"/>
          <w:spacing w:val="13"/>
          <w:sz w:val="19"/>
          <w:szCs w:val="19"/>
        </w:rPr>
        <w:t xml:space="preserve">higher than the Contractor's current prices on orders by others for goods similar to those covered by </w:t>
      </w:r>
      <w:r w:rsidRPr="002D1652">
        <w:rPr>
          <w:rFonts w:ascii="Tahoma" w:hAnsi="Tahoma" w:cs="Tahoma"/>
          <w:spacing w:val="9"/>
          <w:sz w:val="19"/>
          <w:szCs w:val="19"/>
        </w:rPr>
        <w:t xml:space="preserve">this Contract for similar quantities under similar conditions and methods of purchase. In the event the </w:t>
      </w:r>
      <w:r w:rsidRPr="002D1652">
        <w:rPr>
          <w:rFonts w:ascii="Tahoma" w:hAnsi="Tahoma" w:cs="Tahoma"/>
          <w:spacing w:val="11"/>
          <w:sz w:val="19"/>
          <w:szCs w:val="19"/>
        </w:rPr>
        <w:t xml:space="preserve">Contractor breaches this warranty, the prices of the items shall be reduced to the Contractor's current prices on orders by others, or in the alternative at ITP's sole discretion, ITP may cancel this Contract without liability to the Contractor for breach. The Contractor warrants that no person or selling agency </w:t>
      </w:r>
      <w:r w:rsidRPr="002D1652">
        <w:rPr>
          <w:rFonts w:ascii="Tahoma" w:hAnsi="Tahoma" w:cs="Tahoma"/>
          <w:spacing w:val="13"/>
          <w:sz w:val="19"/>
          <w:szCs w:val="19"/>
        </w:rPr>
        <w:t>has been employed or retained to solicit or secure this Contract upon an agreement or understanding</w:t>
      </w:r>
      <w:r w:rsidR="007A0501">
        <w:rPr>
          <w:rFonts w:ascii="Tahoma" w:hAnsi="Tahoma" w:cs="Tahoma"/>
          <w:spacing w:val="13"/>
          <w:sz w:val="19"/>
          <w:szCs w:val="19"/>
        </w:rPr>
        <w:t xml:space="preserve"> </w:t>
      </w:r>
      <w:r w:rsidRPr="002D1652">
        <w:rPr>
          <w:rFonts w:ascii="Tahoma" w:hAnsi="Tahoma" w:cs="Tahoma"/>
          <w:spacing w:val="17"/>
          <w:sz w:val="19"/>
          <w:szCs w:val="19"/>
        </w:rPr>
        <w:t xml:space="preserve">for commission, percentage, brokerage or contingent fee excepting bona fide employees of bona </w:t>
      </w:r>
      <w:r w:rsidRPr="002D1652">
        <w:rPr>
          <w:rFonts w:ascii="Tahoma" w:hAnsi="Tahoma" w:cs="Tahoma"/>
          <w:spacing w:val="12"/>
          <w:sz w:val="19"/>
          <w:szCs w:val="19"/>
        </w:rPr>
        <w:t xml:space="preserve">fide established commercial or selling agencies maintained by the seller for the purpose of securing </w:t>
      </w:r>
      <w:r w:rsidRPr="002D1652">
        <w:rPr>
          <w:rFonts w:ascii="Tahoma" w:hAnsi="Tahoma" w:cs="Tahoma"/>
          <w:spacing w:val="10"/>
          <w:sz w:val="19"/>
          <w:szCs w:val="19"/>
        </w:rPr>
        <w:t xml:space="preserve">business. For breach or violation of this warranty, ITP shall have the right in addition to any other rights, </w:t>
      </w:r>
      <w:r w:rsidRPr="002D1652">
        <w:rPr>
          <w:rFonts w:ascii="Tahoma" w:hAnsi="Tahoma" w:cs="Tahoma"/>
          <w:spacing w:val="15"/>
          <w:sz w:val="19"/>
          <w:szCs w:val="19"/>
        </w:rPr>
        <w:t xml:space="preserve">to cancel this Contract without liability and to deduct from the Contract price or otherwise recover </w:t>
      </w:r>
      <w:proofErr w:type="spellStart"/>
      <w:r w:rsidRPr="002D1652">
        <w:rPr>
          <w:rFonts w:ascii="Tahoma" w:hAnsi="Tahoma" w:cs="Tahoma"/>
          <w:spacing w:val="14"/>
          <w:sz w:val="19"/>
          <w:szCs w:val="19"/>
        </w:rPr>
        <w:t>form</w:t>
      </w:r>
      <w:proofErr w:type="spellEnd"/>
      <w:r w:rsidRPr="002D1652">
        <w:rPr>
          <w:rFonts w:ascii="Tahoma" w:hAnsi="Tahoma" w:cs="Tahoma"/>
          <w:spacing w:val="14"/>
          <w:sz w:val="19"/>
          <w:szCs w:val="19"/>
        </w:rPr>
        <w:t xml:space="preserve"> the Contractor the full amount of such commission, percentage, brokerage or contingent fee.</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w w:val="105"/>
          <w:sz w:val="20"/>
          <w:szCs w:val="20"/>
        </w:rPr>
        <w:t xml:space="preserve">18) </w:t>
      </w:r>
      <w:r w:rsidRPr="002D1652">
        <w:rPr>
          <w:rFonts w:ascii="Arial" w:hAnsi="Arial" w:cs="Arial"/>
          <w:b/>
          <w:bCs/>
          <w:spacing w:val="-8"/>
          <w:sz w:val="20"/>
          <w:szCs w:val="20"/>
          <w:u w:val="single"/>
        </w:rPr>
        <w:t xml:space="preserve">RECORD RETENTION </w:t>
      </w:r>
    </w:p>
    <w:p w:rsidR="0039602E" w:rsidRPr="002D1652" w:rsidRDefault="0039602E" w:rsidP="0039602E">
      <w:pPr>
        <w:widowControl w:val="0"/>
        <w:kinsoku w:val="0"/>
        <w:spacing w:before="288" w:after="252"/>
        <w:ind w:left="72" w:right="72"/>
        <w:jc w:val="both"/>
        <w:rPr>
          <w:rFonts w:ascii="Tahoma" w:hAnsi="Tahoma" w:cs="Tahoma"/>
          <w:spacing w:val="11"/>
          <w:sz w:val="19"/>
          <w:szCs w:val="19"/>
        </w:rPr>
      </w:pPr>
      <w:r w:rsidRPr="002D1652">
        <w:rPr>
          <w:rFonts w:ascii="Tahoma" w:hAnsi="Tahoma" w:cs="Tahoma"/>
          <w:spacing w:val="14"/>
          <w:sz w:val="19"/>
          <w:szCs w:val="19"/>
        </w:rPr>
        <w:t xml:space="preserve">During the course of the Project and for three (3) years thereafter, the Contractor agrees to retain </w:t>
      </w:r>
      <w:r w:rsidRPr="002D1652">
        <w:rPr>
          <w:rFonts w:ascii="Tahoma" w:hAnsi="Tahoma" w:cs="Tahoma"/>
          <w:spacing w:val="16"/>
          <w:sz w:val="19"/>
          <w:szCs w:val="19"/>
        </w:rPr>
        <w:t xml:space="preserve">intact and to provide any data, documents, reports, records, contracts, and supporting materials </w:t>
      </w:r>
      <w:r w:rsidRPr="002D1652">
        <w:rPr>
          <w:rFonts w:ascii="Tahoma" w:hAnsi="Tahoma" w:cs="Tahoma"/>
          <w:spacing w:val="15"/>
          <w:sz w:val="19"/>
          <w:szCs w:val="19"/>
        </w:rPr>
        <w:t xml:space="preserve">relating to the Project as the Government may require. Reporting and record keeping requirements </w:t>
      </w:r>
      <w:r w:rsidRPr="002D1652">
        <w:rPr>
          <w:rFonts w:ascii="Tahoma" w:hAnsi="Tahoma" w:cs="Tahoma"/>
          <w:spacing w:val="22"/>
          <w:sz w:val="19"/>
          <w:szCs w:val="19"/>
        </w:rPr>
        <w:t xml:space="preserve">for governmental recipients are set forth in 49 CFR Part 18. Reporting and record keeping </w:t>
      </w:r>
      <w:r w:rsidRPr="002D1652">
        <w:rPr>
          <w:rFonts w:ascii="Tahoma" w:hAnsi="Tahoma" w:cs="Tahoma"/>
          <w:spacing w:val="9"/>
          <w:sz w:val="19"/>
          <w:szCs w:val="19"/>
        </w:rPr>
        <w:t xml:space="preserve">requirements for private nonprofit and for-profit </w:t>
      </w:r>
      <w:proofErr w:type="gramStart"/>
      <w:r w:rsidRPr="002D1652">
        <w:rPr>
          <w:rFonts w:ascii="Tahoma" w:hAnsi="Tahoma" w:cs="Tahoma"/>
          <w:spacing w:val="9"/>
          <w:sz w:val="19"/>
          <w:szCs w:val="19"/>
        </w:rPr>
        <w:t>recipients,</w:t>
      </w:r>
      <w:proofErr w:type="gramEnd"/>
      <w:r w:rsidRPr="002D1652">
        <w:rPr>
          <w:rFonts w:ascii="Tahoma" w:hAnsi="Tahoma" w:cs="Tahoma"/>
          <w:spacing w:val="9"/>
          <w:sz w:val="19"/>
          <w:szCs w:val="19"/>
        </w:rPr>
        <w:t xml:space="preserve"> are set forth in OMB Circular A-1 10. Project </w:t>
      </w:r>
      <w:r w:rsidRPr="002D1652">
        <w:rPr>
          <w:rFonts w:ascii="Tahoma" w:hAnsi="Tahoma" w:cs="Tahoma"/>
          <w:spacing w:val="11"/>
          <w:sz w:val="19"/>
          <w:szCs w:val="19"/>
        </w:rPr>
        <w:t>close out does not alter these requirements.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6"/>
          <w:sz w:val="20"/>
          <w:szCs w:val="20"/>
          <w:u w:val="single"/>
        </w:rPr>
      </w:pPr>
      <w:r w:rsidRPr="002D1652">
        <w:rPr>
          <w:rFonts w:ascii="Arial" w:hAnsi="Arial" w:cs="Arial"/>
          <w:b/>
          <w:bCs/>
          <w:spacing w:val="-6"/>
          <w:w w:val="105"/>
          <w:sz w:val="20"/>
          <w:szCs w:val="20"/>
        </w:rPr>
        <w:t xml:space="preserve">19) </w:t>
      </w:r>
      <w:r w:rsidRPr="002D1652">
        <w:rPr>
          <w:rFonts w:ascii="Arial" w:hAnsi="Arial" w:cs="Arial"/>
          <w:b/>
          <w:bCs/>
          <w:spacing w:val="-6"/>
          <w:sz w:val="20"/>
          <w:szCs w:val="20"/>
          <w:u w:val="single"/>
        </w:rPr>
        <w:t>CONTRACTOR'S LIABILITY INSURANCE</w:t>
      </w:r>
    </w:p>
    <w:p w:rsidR="0039602E" w:rsidRPr="002D1652" w:rsidRDefault="0039602E" w:rsidP="0039602E">
      <w:pPr>
        <w:widowControl w:val="0"/>
        <w:kinsoku w:val="0"/>
        <w:spacing w:before="252"/>
        <w:ind w:left="72" w:right="72"/>
        <w:jc w:val="both"/>
        <w:rPr>
          <w:rFonts w:ascii="Tahoma" w:hAnsi="Tahoma" w:cs="Tahoma"/>
          <w:spacing w:val="9"/>
          <w:sz w:val="19"/>
          <w:szCs w:val="19"/>
        </w:rPr>
      </w:pPr>
      <w:r w:rsidRPr="002D1652">
        <w:rPr>
          <w:rFonts w:ascii="Tahoma" w:hAnsi="Tahoma" w:cs="Tahoma"/>
          <w:spacing w:val="22"/>
          <w:sz w:val="19"/>
          <w:szCs w:val="19"/>
        </w:rPr>
        <w:t xml:space="preserve">The Contractor shall maintain such insurance as will protect it from claims under Workers' </w:t>
      </w:r>
      <w:r w:rsidRPr="002D1652">
        <w:rPr>
          <w:rFonts w:ascii="Tahoma" w:hAnsi="Tahoma" w:cs="Tahoma"/>
          <w:spacing w:val="17"/>
          <w:sz w:val="19"/>
          <w:szCs w:val="19"/>
        </w:rPr>
        <w:t xml:space="preserve">Compensation Acts and other employee benefit acts; from claims for damages because of bodily </w:t>
      </w:r>
      <w:r w:rsidRPr="002D1652">
        <w:rPr>
          <w:rFonts w:ascii="Tahoma" w:hAnsi="Tahoma" w:cs="Tahoma"/>
          <w:spacing w:val="14"/>
          <w:sz w:val="19"/>
          <w:szCs w:val="19"/>
        </w:rPr>
        <w:t xml:space="preserve">injury, including death, to its employees and all others and from claims for damages to property; any </w:t>
      </w:r>
      <w:r w:rsidRPr="002D1652">
        <w:rPr>
          <w:rFonts w:ascii="Tahoma" w:hAnsi="Tahoma" w:cs="Tahoma"/>
          <w:spacing w:val="12"/>
          <w:sz w:val="19"/>
          <w:szCs w:val="19"/>
        </w:rPr>
        <w:t xml:space="preserve">or all of which may arise out of or result from the Contractor's operations under the Contract, or from </w:t>
      </w:r>
      <w:r w:rsidRPr="002D1652">
        <w:rPr>
          <w:rFonts w:ascii="Tahoma" w:hAnsi="Tahoma" w:cs="Tahoma"/>
          <w:spacing w:val="11"/>
          <w:sz w:val="19"/>
          <w:szCs w:val="19"/>
        </w:rPr>
        <w:t xml:space="preserve">any subcontractor or anyone directly or indirectly employed by either of them. This insurance shall be written for not less than the limits specified below. ITP shall be named as additionally insured in respect </w:t>
      </w:r>
      <w:r w:rsidRPr="002D1652">
        <w:rPr>
          <w:rFonts w:ascii="Tahoma" w:hAnsi="Tahoma" w:cs="Tahoma"/>
          <w:spacing w:val="12"/>
          <w:sz w:val="19"/>
          <w:szCs w:val="19"/>
        </w:rPr>
        <w:t xml:space="preserve">to all liability insurance policies. All policies shall contain an endorsement that written notice shall be </w:t>
      </w:r>
      <w:r w:rsidRPr="002D1652">
        <w:rPr>
          <w:rFonts w:ascii="Tahoma" w:hAnsi="Tahoma" w:cs="Tahoma"/>
          <w:spacing w:val="14"/>
          <w:sz w:val="19"/>
          <w:szCs w:val="19"/>
        </w:rPr>
        <w:t xml:space="preserve">given to ITP prior to termination, cancellation or reduction in coverage in the policy. Certificates of </w:t>
      </w:r>
      <w:r w:rsidRPr="002D1652">
        <w:rPr>
          <w:rFonts w:ascii="Tahoma" w:hAnsi="Tahoma" w:cs="Tahoma"/>
          <w:spacing w:val="9"/>
          <w:sz w:val="19"/>
          <w:szCs w:val="19"/>
        </w:rPr>
        <w:t>such insurance shall be filed with ITP prior to the start of the Contract.</w:t>
      </w:r>
    </w:p>
    <w:p w:rsidR="0039602E" w:rsidRPr="002D1652" w:rsidRDefault="0039602E" w:rsidP="00C105DF">
      <w:pPr>
        <w:widowControl w:val="0"/>
        <w:numPr>
          <w:ilvl w:val="0"/>
          <w:numId w:val="18"/>
        </w:numPr>
        <w:tabs>
          <w:tab w:val="num" w:pos="864"/>
        </w:tabs>
        <w:kinsoku w:val="0"/>
        <w:spacing w:before="144" w:after="0"/>
        <w:ind w:right="72"/>
        <w:jc w:val="both"/>
        <w:rPr>
          <w:rFonts w:ascii="Tahoma" w:hAnsi="Tahoma" w:cs="Tahoma"/>
          <w:spacing w:val="10"/>
          <w:sz w:val="19"/>
          <w:szCs w:val="19"/>
        </w:rPr>
      </w:pPr>
      <w:r w:rsidRPr="002D1652">
        <w:rPr>
          <w:rFonts w:ascii="Tahoma" w:hAnsi="Tahoma" w:cs="Tahoma"/>
          <w:spacing w:val="14"/>
          <w:sz w:val="19"/>
          <w:szCs w:val="19"/>
        </w:rPr>
        <w:t xml:space="preserve">Worker's compensation insurance shall be in the amount and coverage required by the State </w:t>
      </w:r>
      <w:r w:rsidRPr="002D1652">
        <w:rPr>
          <w:rFonts w:ascii="Tahoma" w:hAnsi="Tahoma" w:cs="Tahoma"/>
          <w:spacing w:val="18"/>
          <w:sz w:val="19"/>
          <w:szCs w:val="19"/>
        </w:rPr>
        <w:t xml:space="preserve">of Michigan to protect it from claims under the Worker's Compensation Act and other employee </w:t>
      </w:r>
      <w:r w:rsidRPr="002D1652">
        <w:rPr>
          <w:rFonts w:ascii="Tahoma" w:hAnsi="Tahoma" w:cs="Tahoma"/>
          <w:spacing w:val="10"/>
          <w:sz w:val="19"/>
          <w:szCs w:val="19"/>
        </w:rPr>
        <w:t>benefit acts.</w:t>
      </w:r>
    </w:p>
    <w:p w:rsidR="0039602E" w:rsidRPr="002D1652" w:rsidRDefault="0039602E" w:rsidP="00C105DF">
      <w:pPr>
        <w:widowControl w:val="0"/>
        <w:numPr>
          <w:ilvl w:val="0"/>
          <w:numId w:val="18"/>
        </w:numPr>
        <w:tabs>
          <w:tab w:val="num" w:pos="864"/>
        </w:tabs>
        <w:kinsoku w:val="0"/>
        <w:spacing w:before="72" w:after="0"/>
        <w:ind w:right="72"/>
        <w:rPr>
          <w:rFonts w:ascii="Tahoma" w:hAnsi="Tahoma" w:cs="Tahoma"/>
          <w:spacing w:val="14"/>
          <w:sz w:val="19"/>
          <w:szCs w:val="19"/>
        </w:rPr>
      </w:pPr>
      <w:r w:rsidRPr="002D1652">
        <w:rPr>
          <w:rFonts w:ascii="Tahoma" w:hAnsi="Tahoma" w:cs="Tahoma"/>
          <w:spacing w:val="14"/>
          <w:sz w:val="19"/>
          <w:szCs w:val="19"/>
        </w:rPr>
        <w:t>General comprehensive liability insurance, including bodily injury and death, and property damage insurance in the minimum amount of $1,000,000 per occurrence.</w:t>
      </w:r>
    </w:p>
    <w:p w:rsidR="0039602E" w:rsidRPr="002D1652" w:rsidRDefault="0039602E" w:rsidP="0039602E">
      <w:pPr>
        <w:widowControl w:val="0"/>
        <w:kinsoku w:val="0"/>
        <w:spacing w:after="216"/>
        <w:ind w:left="72" w:right="72" w:firstLine="144"/>
        <w:rPr>
          <w:rFonts w:ascii="Tahoma" w:hAnsi="Tahoma" w:cs="Tahoma"/>
          <w:spacing w:val="12"/>
          <w:sz w:val="19"/>
          <w:szCs w:val="19"/>
        </w:rPr>
      </w:pPr>
      <w:r w:rsidRPr="002D1652">
        <w:rPr>
          <w:rFonts w:ascii="Tahoma" w:hAnsi="Tahoma" w:cs="Tahoma"/>
          <w:spacing w:val="16"/>
          <w:sz w:val="19"/>
          <w:szCs w:val="19"/>
        </w:rPr>
        <w:t xml:space="preserve">Automobile liability and garage keepers liability, including bodily injury and property damage, </w:t>
      </w:r>
      <w:r w:rsidRPr="002D1652">
        <w:rPr>
          <w:rFonts w:ascii="Tahoma" w:hAnsi="Tahoma" w:cs="Tahoma"/>
          <w:spacing w:val="12"/>
          <w:sz w:val="19"/>
          <w:szCs w:val="19"/>
        </w:rPr>
        <w:t>insurance in the minimum amount of $2,000,000 per occurrence.</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20) </w:t>
      </w:r>
      <w:r w:rsidRPr="002D1652">
        <w:rPr>
          <w:rFonts w:ascii="Arial" w:hAnsi="Arial" w:cs="Arial"/>
          <w:b/>
          <w:bCs/>
          <w:spacing w:val="-2"/>
          <w:sz w:val="20"/>
          <w:szCs w:val="20"/>
          <w:u w:val="single"/>
        </w:rPr>
        <w:t>UNAVOIDABLE DELAYS</w:t>
      </w:r>
    </w:p>
    <w:p w:rsidR="0039602E" w:rsidRDefault="0039602E" w:rsidP="0039602E">
      <w:pPr>
        <w:widowControl w:val="0"/>
        <w:kinsoku w:val="0"/>
        <w:spacing w:before="324" w:after="216"/>
        <w:ind w:left="72" w:right="72"/>
        <w:jc w:val="both"/>
        <w:rPr>
          <w:rFonts w:ascii="Tahoma" w:hAnsi="Tahoma" w:cs="Tahoma"/>
          <w:spacing w:val="15"/>
          <w:sz w:val="19"/>
          <w:szCs w:val="19"/>
        </w:rPr>
      </w:pPr>
      <w:r w:rsidRPr="002D1652">
        <w:rPr>
          <w:rFonts w:ascii="Tahoma" w:hAnsi="Tahoma" w:cs="Tahoma"/>
          <w:spacing w:val="12"/>
          <w:sz w:val="19"/>
          <w:szCs w:val="19"/>
        </w:rPr>
        <w:t xml:space="preserve">If delivery of completed Project under this Contract should be unavoidably delayed, the ITP Project </w:t>
      </w:r>
      <w:r w:rsidRPr="002D1652">
        <w:rPr>
          <w:rFonts w:ascii="Tahoma" w:hAnsi="Tahoma" w:cs="Tahoma"/>
          <w:spacing w:val="13"/>
          <w:sz w:val="19"/>
          <w:szCs w:val="19"/>
        </w:rPr>
        <w:t xml:space="preserve">Manager will extend the time for completion of the Contract for the determined number of days of excusable delay. A delay is unavoidable only if the delay was not reasonable expected to occur in </w:t>
      </w:r>
      <w:r w:rsidRPr="002D1652">
        <w:rPr>
          <w:rFonts w:ascii="Tahoma" w:hAnsi="Tahoma" w:cs="Tahoma"/>
          <w:spacing w:val="14"/>
          <w:sz w:val="19"/>
          <w:szCs w:val="19"/>
        </w:rPr>
        <w:t xml:space="preserve">connection with or during the Contractor's performance; was not caused directly or substantially by </w:t>
      </w:r>
      <w:r w:rsidRPr="002D1652">
        <w:rPr>
          <w:rFonts w:ascii="Tahoma" w:hAnsi="Tahoma" w:cs="Tahoma"/>
          <w:spacing w:val="13"/>
          <w:sz w:val="19"/>
          <w:szCs w:val="19"/>
        </w:rPr>
        <w:t xml:space="preserve">acts, omissions, negligence or mistakes of the Contractor, the Contractor's suppliers or their agents; </w:t>
      </w:r>
      <w:r w:rsidRPr="002D1652">
        <w:rPr>
          <w:rFonts w:ascii="Tahoma" w:hAnsi="Tahoma" w:cs="Tahoma"/>
          <w:spacing w:val="16"/>
          <w:sz w:val="19"/>
          <w:szCs w:val="19"/>
        </w:rPr>
        <w:t xml:space="preserve">was substantial and in fact caused the Contractor to miss delivery dates and could not adequately </w:t>
      </w:r>
      <w:r w:rsidRPr="002D1652">
        <w:rPr>
          <w:rFonts w:ascii="Tahoma" w:hAnsi="Tahoma" w:cs="Tahoma"/>
          <w:spacing w:val="15"/>
          <w:sz w:val="19"/>
          <w:szCs w:val="19"/>
        </w:rPr>
        <w:t>have been guarded against by contractual or legal means.</w:t>
      </w:r>
    </w:p>
    <w:p w:rsidR="007A0501" w:rsidRPr="002D1652" w:rsidRDefault="007A0501" w:rsidP="0039602E">
      <w:pPr>
        <w:widowControl w:val="0"/>
        <w:kinsoku w:val="0"/>
        <w:spacing w:before="324" w:after="216"/>
        <w:ind w:left="72" w:right="72"/>
        <w:jc w:val="both"/>
        <w:rPr>
          <w:rFonts w:ascii="Tahoma" w:hAnsi="Tahoma" w:cs="Tahoma"/>
          <w:spacing w:val="15"/>
          <w:sz w:val="19"/>
          <w:szCs w:val="19"/>
        </w:rPr>
      </w:pPr>
      <w:r>
        <w:rPr>
          <w:noProof/>
        </w:rPr>
        <mc:AlternateContent>
          <mc:Choice Requires="wps">
            <w:drawing>
              <wp:anchor distT="0" distB="0" distL="114300" distR="114300" simplePos="0" relativeHeight="251652096" behindDoc="0" locked="0" layoutInCell="1" allowOverlap="1" wp14:anchorId="68E9E2F2" wp14:editId="4E29321E">
                <wp:simplePos x="0" y="0"/>
                <wp:positionH relativeFrom="column">
                  <wp:posOffset>70485</wp:posOffset>
                </wp:positionH>
                <wp:positionV relativeFrom="paragraph">
                  <wp:posOffset>141605</wp:posOffset>
                </wp:positionV>
                <wp:extent cx="6267450" cy="19050"/>
                <wp:effectExtent l="0" t="0" r="19050" b="19050"/>
                <wp:wrapNone/>
                <wp:docPr id="33" name="Straight Connector 33"/>
                <wp:cNvGraphicFramePr/>
                <a:graphic xmlns:a="http://schemas.openxmlformats.org/drawingml/2006/main">
                  <a:graphicData uri="http://schemas.microsoft.com/office/word/2010/wordprocessingShape">
                    <wps:wsp>
                      <wps:cNvCnPr/>
                      <wps:spPr>
                        <a:xfrm flipV="1">
                          <a:off x="0" y="0"/>
                          <a:ext cx="6267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5.55pt,11.15pt" to="49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" strokecolor="black [3200]" strokeweight=".5pt">
                <v:stroke joinstyle="miter"/>
              </v:line>
            </w:pict>
          </mc:Fallback>
        </mc:AlternateContent>
      </w:r>
    </w:p>
    <w:p w:rsidR="0039602E" w:rsidRPr="002D1652" w:rsidRDefault="0039602E" w:rsidP="0039602E">
      <w:pPr>
        <w:widowControl w:val="0"/>
        <w:kinsoku w:val="0"/>
        <w:spacing w:before="252"/>
        <w:jc w:val="center"/>
        <w:rPr>
          <w:rFonts w:ascii="Arial" w:hAnsi="Arial" w:cs="Arial"/>
          <w:b/>
          <w:bCs/>
          <w:sz w:val="20"/>
          <w:szCs w:val="20"/>
          <w:u w:val="single"/>
        </w:rPr>
      </w:pPr>
      <w:r w:rsidRPr="002D1652">
        <w:rPr>
          <w:rFonts w:ascii="Arial" w:hAnsi="Arial" w:cs="Arial"/>
          <w:b/>
          <w:bCs/>
          <w:w w:val="105"/>
          <w:sz w:val="20"/>
          <w:szCs w:val="20"/>
        </w:rPr>
        <w:t xml:space="preserve">21) </w:t>
      </w:r>
      <w:r w:rsidRPr="002D1652">
        <w:rPr>
          <w:rFonts w:ascii="Arial" w:hAnsi="Arial" w:cs="Arial"/>
          <w:b/>
          <w:bCs/>
          <w:sz w:val="20"/>
          <w:szCs w:val="20"/>
          <w:u w:val="single"/>
        </w:rPr>
        <w:t>NOTIFICATION OF DELAY</w:t>
      </w:r>
    </w:p>
    <w:p w:rsidR="0039602E" w:rsidRPr="003E49A4" w:rsidRDefault="0039602E" w:rsidP="003E49A4">
      <w:pPr>
        <w:widowControl w:val="0"/>
        <w:kinsoku w:val="0"/>
        <w:spacing w:before="252"/>
        <w:ind w:left="72" w:right="72"/>
        <w:jc w:val="both"/>
        <w:rPr>
          <w:rFonts w:ascii="Arial" w:hAnsi="Arial" w:cs="Arial"/>
          <w:b/>
          <w:bCs/>
          <w:spacing w:val="-8"/>
          <w:sz w:val="20"/>
          <w:szCs w:val="20"/>
          <w:u w:val="single"/>
        </w:rPr>
      </w:pPr>
      <w:r w:rsidRPr="002D1652">
        <w:rPr>
          <w:rFonts w:ascii="Tahoma" w:hAnsi="Tahoma" w:cs="Tahoma"/>
          <w:spacing w:val="17"/>
          <w:sz w:val="19"/>
          <w:szCs w:val="19"/>
        </w:rPr>
        <w:t xml:space="preserve">The Contractor will notify the Project Manager as soon as the Contractor has, or should have, </w:t>
      </w:r>
      <w:r w:rsidRPr="002D1652">
        <w:rPr>
          <w:rFonts w:ascii="Tahoma" w:hAnsi="Tahoma" w:cs="Tahoma"/>
          <w:spacing w:val="15"/>
          <w:sz w:val="19"/>
          <w:szCs w:val="19"/>
        </w:rPr>
        <w:t xml:space="preserve">knowledge that an event has occurred which will delay completion of this Project. Within five (5) </w:t>
      </w:r>
      <w:r w:rsidRPr="002D1652">
        <w:rPr>
          <w:rFonts w:ascii="Tahoma" w:hAnsi="Tahoma" w:cs="Tahoma"/>
          <w:spacing w:val="16"/>
          <w:sz w:val="19"/>
          <w:szCs w:val="19"/>
        </w:rPr>
        <w:t xml:space="preserve">working days, the Contractor will confirm such notice in writing, furnishing as much detail as is </w:t>
      </w:r>
      <w:r w:rsidRPr="002D1652">
        <w:rPr>
          <w:rFonts w:ascii="Tahoma" w:hAnsi="Tahoma" w:cs="Tahoma"/>
          <w:spacing w:val="14"/>
          <w:sz w:val="19"/>
          <w:szCs w:val="19"/>
        </w:rPr>
        <w:t>available.</w:t>
      </w:r>
      <w:r w:rsidRPr="003E49A4">
        <w:rPr>
          <w:rFonts w:ascii="Arial" w:hAnsi="Arial" w:cs="Arial"/>
          <w:b/>
          <w:bCs/>
          <w:spacing w:val="-8"/>
          <w:w w:val="105"/>
          <w:sz w:val="20"/>
          <w:szCs w:val="20"/>
        </w:rPr>
        <w:t xml:space="preserve">22) </w:t>
      </w:r>
      <w:r w:rsidRPr="003E49A4">
        <w:rPr>
          <w:rFonts w:ascii="Arial" w:hAnsi="Arial" w:cs="Arial"/>
          <w:b/>
          <w:bCs/>
          <w:spacing w:val="-8"/>
          <w:sz w:val="20"/>
          <w:szCs w:val="20"/>
          <w:u w:val="single"/>
        </w:rPr>
        <w:t xml:space="preserve">REQUEST FOR EXTENSION </w:t>
      </w:r>
    </w:p>
    <w:p w:rsidR="0039602E" w:rsidRPr="002D1652" w:rsidRDefault="0039602E" w:rsidP="0039602E">
      <w:pPr>
        <w:widowControl w:val="0"/>
        <w:kinsoku w:val="0"/>
        <w:spacing w:before="288" w:after="252"/>
        <w:ind w:left="72" w:right="72"/>
        <w:jc w:val="both"/>
        <w:rPr>
          <w:rFonts w:ascii="Tahoma" w:hAnsi="Tahoma" w:cs="Tahoma"/>
          <w:spacing w:val="10"/>
          <w:sz w:val="19"/>
          <w:szCs w:val="19"/>
        </w:rPr>
      </w:pPr>
      <w:r w:rsidRPr="002D1652">
        <w:rPr>
          <w:rFonts w:ascii="Tahoma" w:hAnsi="Tahoma" w:cs="Tahoma"/>
          <w:spacing w:val="12"/>
          <w:sz w:val="19"/>
          <w:szCs w:val="19"/>
        </w:rPr>
        <w:t xml:space="preserve">The Contractor agrees to supply, as soon as such data are available, any reasonable proofs that are </w:t>
      </w:r>
      <w:r w:rsidRPr="002D1652">
        <w:rPr>
          <w:rFonts w:ascii="Tahoma" w:hAnsi="Tahoma" w:cs="Tahoma"/>
          <w:spacing w:val="9"/>
          <w:sz w:val="19"/>
          <w:szCs w:val="19"/>
        </w:rPr>
        <w:t xml:space="preserve">required by the ITP Project Manager to make a decision on any request for extension. The ITP Project </w:t>
      </w:r>
      <w:r w:rsidRPr="002D1652">
        <w:rPr>
          <w:rFonts w:ascii="Tahoma" w:hAnsi="Tahoma" w:cs="Tahoma"/>
          <w:spacing w:val="15"/>
          <w:sz w:val="19"/>
          <w:szCs w:val="19"/>
        </w:rPr>
        <w:t xml:space="preserve">Manager will examine the request and any documents supplied by the Contractor and will determine </w:t>
      </w:r>
      <w:r w:rsidRPr="002D1652">
        <w:rPr>
          <w:rFonts w:ascii="Tahoma" w:hAnsi="Tahoma" w:cs="Tahoma"/>
          <w:spacing w:val="16"/>
          <w:sz w:val="19"/>
          <w:szCs w:val="19"/>
        </w:rPr>
        <w:t xml:space="preserve">if the Contractor is entitled to an extension and the duration of such extension. The ITP Project </w:t>
      </w:r>
      <w:r w:rsidRPr="002D1652">
        <w:rPr>
          <w:rFonts w:ascii="Tahoma" w:hAnsi="Tahoma" w:cs="Tahoma"/>
          <w:spacing w:val="15"/>
          <w:sz w:val="19"/>
          <w:szCs w:val="19"/>
        </w:rPr>
        <w:t xml:space="preserve">Manager will notify the Contractor of the decision in writing. It is expressly understood and agreed </w:t>
      </w:r>
      <w:r w:rsidRPr="002D1652">
        <w:rPr>
          <w:rFonts w:ascii="Tahoma" w:hAnsi="Tahoma" w:cs="Tahoma"/>
          <w:spacing w:val="13"/>
          <w:sz w:val="19"/>
          <w:szCs w:val="19"/>
        </w:rPr>
        <w:t xml:space="preserve">that the Contractor will not be entitled to damages or compensation, and will not be reimbursed for </w:t>
      </w:r>
      <w:r w:rsidRPr="002D1652">
        <w:rPr>
          <w:rFonts w:ascii="Tahoma" w:hAnsi="Tahoma" w:cs="Tahoma"/>
          <w:spacing w:val="10"/>
          <w:sz w:val="19"/>
          <w:szCs w:val="19"/>
        </w:rPr>
        <w:t>losses on account of delays resulting from any cause under this provision.</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w w:val="105"/>
          <w:sz w:val="20"/>
          <w:szCs w:val="20"/>
        </w:rPr>
        <w:t xml:space="preserve">23) </w:t>
      </w:r>
      <w:r w:rsidRPr="002D1652">
        <w:rPr>
          <w:rFonts w:ascii="Arial" w:hAnsi="Arial" w:cs="Arial"/>
          <w:b/>
          <w:bCs/>
          <w:spacing w:val="-8"/>
          <w:sz w:val="20"/>
          <w:szCs w:val="20"/>
          <w:u w:val="single"/>
        </w:rPr>
        <w:t>CONTRACTOR’S REPRESENTATIVE</w:t>
      </w:r>
    </w:p>
    <w:p w:rsidR="0039602E" w:rsidRPr="002D1652" w:rsidRDefault="0039602E" w:rsidP="0039602E">
      <w:pPr>
        <w:widowControl w:val="0"/>
        <w:kinsoku w:val="0"/>
        <w:spacing w:before="252" w:after="252"/>
        <w:ind w:left="72" w:right="72"/>
        <w:jc w:val="both"/>
        <w:rPr>
          <w:rFonts w:ascii="Tahoma" w:hAnsi="Tahoma" w:cs="Tahoma"/>
          <w:sz w:val="19"/>
          <w:szCs w:val="19"/>
        </w:rPr>
      </w:pPr>
      <w:r w:rsidRPr="002D1652">
        <w:rPr>
          <w:rFonts w:ascii="Tahoma" w:hAnsi="Tahoma" w:cs="Tahoma"/>
          <w:spacing w:val="8"/>
          <w:sz w:val="19"/>
          <w:szCs w:val="19"/>
        </w:rPr>
        <w:t xml:space="preserve">Prior to the start of Contract performance, the Contractor shall advise ITP in writing of the primary and </w:t>
      </w:r>
      <w:r w:rsidRPr="002D1652">
        <w:rPr>
          <w:rFonts w:ascii="Tahoma" w:hAnsi="Tahoma" w:cs="Tahoma"/>
          <w:spacing w:val="12"/>
          <w:sz w:val="19"/>
          <w:szCs w:val="19"/>
        </w:rPr>
        <w:t xml:space="preserve">alternate representatives (including phone numbers) who will have management responsibility for the </w:t>
      </w:r>
      <w:r w:rsidRPr="002D1652">
        <w:rPr>
          <w:rFonts w:ascii="Tahoma" w:hAnsi="Tahoma" w:cs="Tahoma"/>
          <w:spacing w:val="14"/>
          <w:sz w:val="19"/>
          <w:szCs w:val="19"/>
        </w:rPr>
        <w:t xml:space="preserve">total Contract effort to receive and act on technical matters and resolve problems of a contractual </w:t>
      </w:r>
      <w:r w:rsidRPr="002D1652">
        <w:rPr>
          <w:rFonts w:ascii="Tahoma" w:hAnsi="Tahoma" w:cs="Tahoma"/>
          <w:sz w:val="19"/>
          <w:szCs w:val="19"/>
        </w:rPr>
        <w:t>nature.</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14"/>
          <w:sz w:val="20"/>
          <w:szCs w:val="20"/>
          <w:u w:val="single"/>
        </w:rPr>
      </w:pPr>
      <w:r w:rsidRPr="002D1652">
        <w:rPr>
          <w:rFonts w:ascii="Arial" w:hAnsi="Arial" w:cs="Arial"/>
          <w:b/>
          <w:bCs/>
          <w:spacing w:val="-14"/>
          <w:w w:val="105"/>
          <w:sz w:val="20"/>
          <w:szCs w:val="20"/>
        </w:rPr>
        <w:t xml:space="preserve">24) </w:t>
      </w:r>
      <w:r w:rsidRPr="002D1652">
        <w:rPr>
          <w:rFonts w:ascii="Arial" w:hAnsi="Arial" w:cs="Arial"/>
          <w:b/>
          <w:bCs/>
          <w:spacing w:val="-14"/>
          <w:sz w:val="20"/>
          <w:szCs w:val="20"/>
          <w:u w:val="single"/>
        </w:rPr>
        <w:t xml:space="preserve">INTERURBAN TRANSIT PARTNERSHIP'S REPRESENTATIVES </w:t>
      </w:r>
    </w:p>
    <w:p w:rsidR="0039602E" w:rsidRPr="002D1652" w:rsidRDefault="0039602E" w:rsidP="0039602E">
      <w:pPr>
        <w:widowControl w:val="0"/>
        <w:kinsoku w:val="0"/>
        <w:spacing w:before="252" w:after="252"/>
        <w:ind w:left="72" w:right="72"/>
        <w:jc w:val="both"/>
        <w:rPr>
          <w:rFonts w:ascii="Tahoma" w:hAnsi="Tahoma" w:cs="Tahoma"/>
          <w:spacing w:val="6"/>
          <w:sz w:val="19"/>
          <w:szCs w:val="19"/>
        </w:rPr>
      </w:pPr>
      <w:r w:rsidRPr="002D1652">
        <w:rPr>
          <w:rFonts w:ascii="Tahoma" w:hAnsi="Tahoma" w:cs="Tahoma"/>
          <w:spacing w:val="17"/>
          <w:sz w:val="19"/>
          <w:szCs w:val="19"/>
        </w:rPr>
        <w:t xml:space="preserve">Prior to the start of Contract performance, the ITP Project Manager will furnish a letter to the </w:t>
      </w:r>
      <w:r w:rsidRPr="002D1652">
        <w:rPr>
          <w:rFonts w:ascii="Tahoma" w:hAnsi="Tahoma" w:cs="Tahoma"/>
          <w:spacing w:val="14"/>
          <w:sz w:val="19"/>
          <w:szCs w:val="19"/>
        </w:rPr>
        <w:t xml:space="preserve">Contractor indicating the personnel who will represent ITP in the administration of this Contract to </w:t>
      </w:r>
      <w:r w:rsidRPr="002D1652">
        <w:rPr>
          <w:rFonts w:ascii="Tahoma" w:hAnsi="Tahoma" w:cs="Tahoma"/>
          <w:spacing w:val="11"/>
          <w:sz w:val="19"/>
          <w:szCs w:val="19"/>
        </w:rPr>
        <w:t xml:space="preserve">insure successful performance. Such letter shall include the specific duties of each individual and their </w:t>
      </w:r>
      <w:r w:rsidRPr="002D1652">
        <w:rPr>
          <w:rFonts w:ascii="Tahoma" w:hAnsi="Tahoma" w:cs="Tahoma"/>
          <w:spacing w:val="6"/>
          <w:sz w:val="19"/>
          <w:szCs w:val="19"/>
        </w:rPr>
        <w:t>limits of authority.</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9"/>
          <w:sz w:val="20"/>
          <w:szCs w:val="20"/>
          <w:u w:val="single"/>
        </w:rPr>
      </w:pPr>
      <w:r w:rsidRPr="002D1652">
        <w:rPr>
          <w:rFonts w:ascii="Arial" w:hAnsi="Arial" w:cs="Arial"/>
          <w:b/>
          <w:bCs/>
          <w:spacing w:val="-9"/>
          <w:w w:val="105"/>
          <w:sz w:val="20"/>
          <w:szCs w:val="20"/>
        </w:rPr>
        <w:t xml:space="preserve">25) </w:t>
      </w:r>
      <w:r w:rsidRPr="002D1652">
        <w:rPr>
          <w:rFonts w:ascii="Arial" w:hAnsi="Arial" w:cs="Arial"/>
          <w:b/>
          <w:bCs/>
          <w:spacing w:val="-9"/>
          <w:sz w:val="20"/>
          <w:szCs w:val="20"/>
          <w:u w:val="single"/>
        </w:rPr>
        <w:t xml:space="preserve">INSTRUCTIONS BY UNAUTHORIZED THIRD PERSONS </w:t>
      </w:r>
    </w:p>
    <w:p w:rsidR="0039602E" w:rsidRPr="002D1652" w:rsidRDefault="0039602E" w:rsidP="0039602E">
      <w:pPr>
        <w:widowControl w:val="0"/>
        <w:kinsoku w:val="0"/>
        <w:spacing w:before="252"/>
        <w:ind w:left="72" w:right="72"/>
        <w:jc w:val="both"/>
        <w:rPr>
          <w:rFonts w:ascii="Tahoma" w:hAnsi="Tahoma" w:cs="Tahoma"/>
          <w:spacing w:val="14"/>
          <w:sz w:val="19"/>
          <w:szCs w:val="19"/>
        </w:rPr>
      </w:pPr>
      <w:r w:rsidRPr="002D1652">
        <w:rPr>
          <w:rFonts w:ascii="Tahoma" w:hAnsi="Tahoma" w:cs="Tahoma"/>
          <w:spacing w:val="17"/>
          <w:sz w:val="19"/>
          <w:szCs w:val="19"/>
        </w:rPr>
        <w:t xml:space="preserve">In accordance with the Contract Changes provision of the Contract, The ITP Project Manager or </w:t>
      </w:r>
      <w:r w:rsidRPr="002D1652">
        <w:rPr>
          <w:rFonts w:ascii="Tahoma" w:hAnsi="Tahoma" w:cs="Tahoma"/>
          <w:spacing w:val="11"/>
          <w:sz w:val="19"/>
          <w:szCs w:val="19"/>
        </w:rPr>
        <w:t xml:space="preserve">his/her authorized representative are the only persons authorized to make changes within the general </w:t>
      </w:r>
      <w:r w:rsidRPr="002D1652">
        <w:rPr>
          <w:rFonts w:ascii="Tahoma" w:hAnsi="Tahoma" w:cs="Tahoma"/>
          <w:spacing w:val="14"/>
          <w:sz w:val="19"/>
          <w:szCs w:val="19"/>
        </w:rPr>
        <w:t>scope of the Contract.</w:t>
      </w:r>
    </w:p>
    <w:p w:rsidR="0039602E" w:rsidRDefault="0039602E" w:rsidP="0039602E">
      <w:pPr>
        <w:widowControl w:val="0"/>
        <w:kinsoku w:val="0"/>
        <w:spacing w:before="72" w:after="252"/>
        <w:ind w:left="72" w:right="72"/>
        <w:jc w:val="both"/>
        <w:rPr>
          <w:rFonts w:ascii="Tahoma" w:hAnsi="Tahoma" w:cs="Tahoma"/>
          <w:spacing w:val="15"/>
          <w:sz w:val="19"/>
          <w:szCs w:val="19"/>
        </w:rPr>
      </w:pPr>
      <w:r w:rsidRPr="002D1652">
        <w:rPr>
          <w:rFonts w:ascii="Tahoma" w:hAnsi="Tahoma" w:cs="Tahoma"/>
          <w:spacing w:val="16"/>
          <w:sz w:val="19"/>
          <w:szCs w:val="19"/>
        </w:rPr>
        <w:t xml:space="preserve">Any instructions, written or oral, given to the Contractor by someone other than the ITP Project </w:t>
      </w:r>
      <w:r w:rsidRPr="002D1652">
        <w:rPr>
          <w:rFonts w:ascii="Tahoma" w:hAnsi="Tahoma" w:cs="Tahoma"/>
          <w:spacing w:val="14"/>
          <w:sz w:val="19"/>
          <w:szCs w:val="19"/>
        </w:rPr>
        <w:t xml:space="preserve">Manager or his/her authorized representative, which are considered to be a change in the Contract, </w:t>
      </w:r>
      <w:r w:rsidRPr="002D1652">
        <w:rPr>
          <w:rFonts w:ascii="Tahoma" w:hAnsi="Tahoma" w:cs="Tahoma"/>
          <w:spacing w:val="15"/>
          <w:sz w:val="19"/>
          <w:szCs w:val="19"/>
        </w:rPr>
        <w:t>will not be considered as an authorized Contract Change. Any action on the part of the Contractor taken in compliance with such instructions will not be grounds for subsequent payment or other consideration in compliance with the unauthorized change.</w:t>
      </w:r>
    </w:p>
    <w:p w:rsidR="003E49A4" w:rsidRPr="002D1652" w:rsidRDefault="003E49A4" w:rsidP="0039602E">
      <w:pPr>
        <w:widowControl w:val="0"/>
        <w:kinsoku w:val="0"/>
        <w:spacing w:before="72" w:after="252"/>
        <w:ind w:left="72" w:right="72"/>
        <w:jc w:val="both"/>
        <w:rPr>
          <w:rFonts w:ascii="Tahoma" w:hAnsi="Tahoma" w:cs="Tahoma"/>
          <w:spacing w:val="15"/>
          <w:sz w:val="19"/>
          <w:szCs w:val="19"/>
        </w:rPr>
      </w:pPr>
      <w:r>
        <w:rPr>
          <w:rFonts w:ascii="Tahoma" w:hAnsi="Tahoma" w:cs="Tahoma"/>
          <w:noProof/>
          <w:spacing w:val="15"/>
          <w:sz w:val="19"/>
          <w:szCs w:val="19"/>
        </w:rPr>
        <mc:AlternateContent>
          <mc:Choice Requires="wps">
            <w:drawing>
              <wp:anchor distT="0" distB="0" distL="114300" distR="114300" simplePos="0" relativeHeight="251656192" behindDoc="0" locked="0" layoutInCell="1" allowOverlap="1" wp14:anchorId="660C9347" wp14:editId="2BF35EC5">
                <wp:simplePos x="0" y="0"/>
                <wp:positionH relativeFrom="column">
                  <wp:posOffset>99060</wp:posOffset>
                </wp:positionH>
                <wp:positionV relativeFrom="paragraph">
                  <wp:posOffset>73025</wp:posOffset>
                </wp:positionV>
                <wp:extent cx="6362700" cy="190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63627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7.8pt,5.75pt" to="508.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" strokecolor="black [3200]" strokeweight=".5pt">
                <v:stroke joinstyle="miter"/>
              </v:line>
            </w:pict>
          </mc:Fallback>
        </mc:AlternateContent>
      </w:r>
    </w:p>
    <w:p w:rsidR="0039602E" w:rsidRPr="002D1652" w:rsidRDefault="0039602E" w:rsidP="0039602E">
      <w:pPr>
        <w:widowControl w:val="0"/>
        <w:kinsoku w:val="0"/>
        <w:spacing w:before="288"/>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26) </w:t>
      </w:r>
      <w:r w:rsidRPr="002D1652">
        <w:rPr>
          <w:rFonts w:ascii="Arial" w:hAnsi="Arial" w:cs="Arial"/>
          <w:b/>
          <w:bCs/>
          <w:spacing w:val="-4"/>
          <w:sz w:val="20"/>
          <w:szCs w:val="20"/>
          <w:u w:val="single"/>
        </w:rPr>
        <w:t>TERMINATION OF AGREEMENT</w:t>
      </w:r>
    </w:p>
    <w:p w:rsidR="0039602E" w:rsidRPr="002D1652" w:rsidRDefault="0039602E" w:rsidP="0039602E">
      <w:pPr>
        <w:widowControl w:val="0"/>
        <w:kinsoku w:val="0"/>
        <w:spacing w:before="216"/>
        <w:ind w:left="72"/>
        <w:rPr>
          <w:rFonts w:ascii="Tahoma" w:hAnsi="Tahoma" w:cs="Tahoma"/>
          <w:spacing w:val="13"/>
          <w:sz w:val="19"/>
          <w:szCs w:val="19"/>
        </w:rPr>
      </w:pPr>
      <w:r w:rsidRPr="002D1652">
        <w:rPr>
          <w:rFonts w:ascii="Tahoma" w:hAnsi="Tahoma" w:cs="Tahoma"/>
          <w:spacing w:val="13"/>
          <w:sz w:val="19"/>
          <w:szCs w:val="19"/>
        </w:rPr>
        <w:t>This agreement may be terminated for reasons of convenience or default.</w:t>
      </w:r>
    </w:p>
    <w:p w:rsidR="0039602E" w:rsidRPr="002D1652" w:rsidRDefault="0039602E" w:rsidP="00C105DF">
      <w:pPr>
        <w:widowControl w:val="0"/>
        <w:numPr>
          <w:ilvl w:val="0"/>
          <w:numId w:val="19"/>
        </w:numPr>
        <w:tabs>
          <w:tab w:val="num" w:pos="864"/>
        </w:tabs>
        <w:kinsoku w:val="0"/>
        <w:spacing w:before="36" w:after="0"/>
        <w:ind w:right="72"/>
        <w:jc w:val="both"/>
        <w:rPr>
          <w:rFonts w:ascii="Tahoma" w:hAnsi="Tahoma" w:cs="Tahoma"/>
          <w:spacing w:val="8"/>
          <w:sz w:val="19"/>
          <w:szCs w:val="19"/>
        </w:rPr>
      </w:pPr>
      <w:r w:rsidRPr="002D1652">
        <w:rPr>
          <w:rFonts w:ascii="Tahoma" w:hAnsi="Tahoma" w:cs="Tahoma"/>
          <w:spacing w:val="13"/>
          <w:sz w:val="19"/>
          <w:szCs w:val="19"/>
        </w:rPr>
        <w:t xml:space="preserve">Termination </w:t>
      </w:r>
      <w:proofErr w:type="gramStart"/>
      <w:r w:rsidRPr="002D1652">
        <w:rPr>
          <w:rFonts w:ascii="Tahoma" w:hAnsi="Tahoma" w:cs="Tahoma"/>
          <w:spacing w:val="13"/>
          <w:sz w:val="19"/>
          <w:szCs w:val="19"/>
        </w:rPr>
        <w:t>For</w:t>
      </w:r>
      <w:proofErr w:type="gramEnd"/>
      <w:r w:rsidRPr="002D1652">
        <w:rPr>
          <w:rFonts w:ascii="Tahoma" w:hAnsi="Tahoma" w:cs="Tahoma"/>
          <w:spacing w:val="13"/>
          <w:sz w:val="19"/>
          <w:szCs w:val="19"/>
        </w:rPr>
        <w:t xml:space="preserve"> Convenience: ITP may terminate this Agreement, in whole or in part, at any </w:t>
      </w:r>
      <w:r w:rsidRPr="002D1652">
        <w:rPr>
          <w:rFonts w:ascii="Tahoma" w:hAnsi="Tahoma" w:cs="Tahoma"/>
          <w:spacing w:val="14"/>
          <w:sz w:val="19"/>
          <w:szCs w:val="19"/>
        </w:rPr>
        <w:t xml:space="preserve">time by written notice to the Contractor. The Contractor shall be paid its costs, including Contract </w:t>
      </w:r>
      <w:r w:rsidRPr="002D1652">
        <w:rPr>
          <w:rFonts w:ascii="Tahoma" w:hAnsi="Tahoma" w:cs="Tahoma"/>
          <w:spacing w:val="16"/>
          <w:sz w:val="19"/>
          <w:szCs w:val="19"/>
        </w:rPr>
        <w:t xml:space="preserve">closeout costs and profit on work performed up to the time of termination. The Contractor shall </w:t>
      </w:r>
      <w:r w:rsidRPr="002D1652">
        <w:rPr>
          <w:rFonts w:ascii="Tahoma" w:hAnsi="Tahoma" w:cs="Tahoma"/>
          <w:spacing w:val="13"/>
          <w:sz w:val="19"/>
          <w:szCs w:val="19"/>
        </w:rPr>
        <w:t xml:space="preserve">promptly submit its termination claim to be paid the Contractor. If the Contractor has any property in </w:t>
      </w:r>
      <w:r w:rsidRPr="002D1652">
        <w:rPr>
          <w:rFonts w:ascii="Tahoma" w:hAnsi="Tahoma" w:cs="Tahoma"/>
          <w:spacing w:val="10"/>
          <w:sz w:val="19"/>
          <w:szCs w:val="19"/>
        </w:rPr>
        <w:t xml:space="preserve">its possession belonging to or paid for by ITP, the Contractor will account for same, and dispose of it in </w:t>
      </w:r>
      <w:r w:rsidRPr="002D1652">
        <w:rPr>
          <w:rFonts w:ascii="Tahoma" w:hAnsi="Tahoma" w:cs="Tahoma"/>
          <w:spacing w:val="8"/>
          <w:sz w:val="19"/>
          <w:szCs w:val="19"/>
        </w:rPr>
        <w:t>the manner ITP directs.</w:t>
      </w:r>
    </w:p>
    <w:p w:rsidR="0039602E" w:rsidRPr="003E49A4" w:rsidRDefault="0039602E" w:rsidP="00C105DF">
      <w:pPr>
        <w:widowControl w:val="0"/>
        <w:numPr>
          <w:ilvl w:val="0"/>
          <w:numId w:val="19"/>
        </w:numPr>
        <w:tabs>
          <w:tab w:val="num" w:pos="864"/>
        </w:tabs>
        <w:kinsoku w:val="0"/>
        <w:spacing w:before="108" w:after="0"/>
        <w:ind w:right="72"/>
        <w:jc w:val="both"/>
        <w:rPr>
          <w:rFonts w:ascii="Tahoma" w:hAnsi="Tahoma" w:cs="Tahoma"/>
          <w:spacing w:val="16"/>
          <w:sz w:val="19"/>
          <w:szCs w:val="19"/>
        </w:rPr>
      </w:pPr>
      <w:r w:rsidRPr="003E49A4">
        <w:rPr>
          <w:rFonts w:ascii="Tahoma" w:hAnsi="Tahoma" w:cs="Tahoma"/>
          <w:spacing w:val="22"/>
          <w:sz w:val="19"/>
          <w:szCs w:val="19"/>
        </w:rPr>
        <w:t xml:space="preserve">Termination </w:t>
      </w:r>
      <w:proofErr w:type="gramStart"/>
      <w:r w:rsidRPr="003E49A4">
        <w:rPr>
          <w:rFonts w:ascii="Tahoma" w:hAnsi="Tahoma" w:cs="Tahoma"/>
          <w:spacing w:val="22"/>
          <w:sz w:val="19"/>
          <w:szCs w:val="19"/>
        </w:rPr>
        <w:t>For</w:t>
      </w:r>
      <w:proofErr w:type="gramEnd"/>
      <w:r w:rsidRPr="003E49A4">
        <w:rPr>
          <w:rFonts w:ascii="Tahoma" w:hAnsi="Tahoma" w:cs="Tahoma"/>
          <w:spacing w:val="22"/>
          <w:sz w:val="19"/>
          <w:szCs w:val="19"/>
        </w:rPr>
        <w:t xml:space="preserve"> Default: If the Contractor does not deliver the complete Project in </w:t>
      </w:r>
      <w:r w:rsidRPr="003E49A4">
        <w:rPr>
          <w:rFonts w:ascii="Tahoma" w:hAnsi="Tahoma" w:cs="Tahoma"/>
          <w:spacing w:val="11"/>
          <w:sz w:val="19"/>
          <w:szCs w:val="19"/>
        </w:rPr>
        <w:t xml:space="preserve">accordance with this Agreement or if the Contractor fails to comply with any other provisions of the </w:t>
      </w:r>
      <w:r w:rsidRPr="003E49A4">
        <w:rPr>
          <w:rFonts w:ascii="Tahoma" w:hAnsi="Tahoma" w:cs="Tahoma"/>
          <w:spacing w:val="13"/>
          <w:sz w:val="19"/>
          <w:szCs w:val="19"/>
        </w:rPr>
        <w:t xml:space="preserve">Agreement, ITP may terminate, revoke or rescind this Agreement for default. Termination, revocation </w:t>
      </w:r>
      <w:r w:rsidRPr="003E49A4">
        <w:rPr>
          <w:rFonts w:ascii="Tahoma" w:hAnsi="Tahoma" w:cs="Tahoma"/>
          <w:spacing w:val="14"/>
          <w:sz w:val="19"/>
          <w:szCs w:val="19"/>
        </w:rPr>
        <w:t>or rescission shall be effected by serving notice on the Contractor setting forth the manner in which</w:t>
      </w:r>
      <w:r w:rsidR="003E49A4" w:rsidRPr="003E49A4">
        <w:rPr>
          <w:rFonts w:ascii="Tahoma" w:hAnsi="Tahoma" w:cs="Tahoma"/>
          <w:spacing w:val="14"/>
          <w:sz w:val="19"/>
          <w:szCs w:val="19"/>
        </w:rPr>
        <w:t xml:space="preserve"> </w:t>
      </w:r>
      <w:r w:rsidRPr="003E49A4">
        <w:rPr>
          <w:rFonts w:ascii="Tahoma" w:hAnsi="Tahoma" w:cs="Tahoma"/>
          <w:spacing w:val="11"/>
          <w:sz w:val="19"/>
          <w:szCs w:val="19"/>
        </w:rPr>
        <w:t xml:space="preserve">the Contractor is in default. The Contractor will only be paid the Contract price for the portions of the </w:t>
      </w:r>
      <w:r w:rsidRPr="003E49A4">
        <w:rPr>
          <w:rFonts w:ascii="Tahoma" w:hAnsi="Tahoma" w:cs="Tahoma"/>
          <w:spacing w:val="21"/>
          <w:sz w:val="19"/>
          <w:szCs w:val="19"/>
        </w:rPr>
        <w:t xml:space="preserve">Project furnished, accepted, and found in compliance with the terms and conditions of this </w:t>
      </w:r>
      <w:r w:rsidRPr="003E49A4">
        <w:rPr>
          <w:rFonts w:ascii="Tahoma" w:hAnsi="Tahoma" w:cs="Tahoma"/>
          <w:spacing w:val="16"/>
          <w:sz w:val="19"/>
          <w:szCs w:val="19"/>
        </w:rPr>
        <w:t>Agreement.</w:t>
      </w:r>
    </w:p>
    <w:p w:rsidR="0039602E" w:rsidRPr="002D1652" w:rsidRDefault="0039602E" w:rsidP="0039602E">
      <w:pPr>
        <w:widowControl w:val="0"/>
        <w:kinsoku w:val="0"/>
        <w:ind w:left="72" w:right="72"/>
        <w:jc w:val="both"/>
        <w:rPr>
          <w:rFonts w:ascii="Tahoma" w:hAnsi="Tahoma" w:cs="Tahoma"/>
          <w:spacing w:val="12"/>
          <w:sz w:val="19"/>
          <w:szCs w:val="19"/>
        </w:rPr>
      </w:pPr>
      <w:r w:rsidRPr="002D1652">
        <w:rPr>
          <w:rFonts w:ascii="Tahoma" w:hAnsi="Tahoma" w:cs="Tahoma"/>
          <w:spacing w:val="12"/>
          <w:sz w:val="19"/>
          <w:szCs w:val="19"/>
        </w:rPr>
        <w:t xml:space="preserve">If it is later determined by ITP that the Contractor has an excusable reason for not performing, such as </w:t>
      </w:r>
      <w:r w:rsidRPr="002D1652">
        <w:rPr>
          <w:rFonts w:ascii="Tahoma" w:hAnsi="Tahoma" w:cs="Tahoma"/>
          <w:spacing w:val="9"/>
          <w:sz w:val="19"/>
          <w:szCs w:val="19"/>
        </w:rPr>
        <w:t xml:space="preserve">a strike, fire or flood, events which are not the fault of, or are beyond the control of the Contractor, ITP, </w:t>
      </w:r>
      <w:r w:rsidRPr="002D1652">
        <w:rPr>
          <w:rFonts w:ascii="Tahoma" w:hAnsi="Tahoma" w:cs="Tahoma"/>
          <w:spacing w:val="14"/>
          <w:sz w:val="19"/>
          <w:szCs w:val="19"/>
        </w:rPr>
        <w:t xml:space="preserve">after setting up a new delivery or performance schedule, may allow the Contractor to continue work, </w:t>
      </w:r>
      <w:r w:rsidRPr="002D1652">
        <w:rPr>
          <w:rFonts w:ascii="Tahoma" w:hAnsi="Tahoma" w:cs="Tahoma"/>
          <w:spacing w:val="12"/>
          <w:sz w:val="19"/>
          <w:szCs w:val="19"/>
        </w:rPr>
        <w:t>or treat the termination as a termination for convenience.</w:t>
      </w:r>
    </w:p>
    <w:p w:rsidR="0039602E" w:rsidRPr="002D1652" w:rsidRDefault="0039602E" w:rsidP="0039602E">
      <w:pPr>
        <w:widowControl w:val="0"/>
        <w:kinsoku w:val="0"/>
        <w:spacing w:before="72"/>
        <w:ind w:left="72" w:right="72"/>
        <w:jc w:val="both"/>
        <w:rPr>
          <w:rFonts w:ascii="Tahoma" w:hAnsi="Tahoma" w:cs="Tahoma"/>
          <w:spacing w:val="12"/>
          <w:sz w:val="19"/>
          <w:szCs w:val="19"/>
        </w:rPr>
      </w:pPr>
      <w:r w:rsidRPr="002D1652">
        <w:rPr>
          <w:rFonts w:ascii="Tahoma" w:hAnsi="Tahoma" w:cs="Tahoma"/>
          <w:spacing w:val="12"/>
          <w:sz w:val="19"/>
          <w:szCs w:val="19"/>
        </w:rPr>
        <w:t xml:space="preserve">Termination, revocation or rescission of this Agreement for default shall not affect or impair any rights </w:t>
      </w:r>
      <w:r w:rsidRPr="002D1652">
        <w:rPr>
          <w:rFonts w:ascii="Tahoma" w:hAnsi="Tahoma" w:cs="Tahoma"/>
          <w:spacing w:val="18"/>
          <w:sz w:val="19"/>
          <w:szCs w:val="19"/>
        </w:rPr>
        <w:t xml:space="preserve">or claims of ITP to damages for breach of any covenants of this Agreement by the Contractor. </w:t>
      </w:r>
      <w:r w:rsidRPr="002D1652">
        <w:rPr>
          <w:rFonts w:ascii="Tahoma" w:hAnsi="Tahoma" w:cs="Tahoma"/>
          <w:spacing w:val="12"/>
          <w:sz w:val="19"/>
          <w:szCs w:val="19"/>
        </w:rPr>
        <w:t xml:space="preserve">Further, should the Contractor fail to comply with the conditions of the Agreement or fail to complete </w:t>
      </w:r>
      <w:r w:rsidRPr="002D1652">
        <w:rPr>
          <w:rFonts w:ascii="Tahoma" w:hAnsi="Tahoma" w:cs="Tahoma"/>
          <w:spacing w:val="10"/>
          <w:sz w:val="19"/>
          <w:szCs w:val="19"/>
        </w:rPr>
        <w:t xml:space="preserve">the specified work or furnish the specified services as stipulated in the Agreement, ITP reserves the right </w:t>
      </w:r>
      <w:r w:rsidRPr="002D1652">
        <w:rPr>
          <w:rFonts w:ascii="Tahoma" w:hAnsi="Tahoma" w:cs="Tahoma"/>
          <w:spacing w:val="14"/>
          <w:sz w:val="19"/>
          <w:szCs w:val="19"/>
        </w:rPr>
        <w:t xml:space="preserve">to purchase on the open market, or to complete the required work at the expense of the Contractor </w:t>
      </w:r>
      <w:r w:rsidRPr="002D1652">
        <w:rPr>
          <w:rFonts w:ascii="Tahoma" w:hAnsi="Tahoma" w:cs="Tahoma"/>
          <w:spacing w:val="12"/>
          <w:sz w:val="19"/>
          <w:szCs w:val="19"/>
        </w:rPr>
        <w:t>and to pursue all other recoveries available to ITP under Michigan law.</w:t>
      </w:r>
    </w:p>
    <w:p w:rsidR="0039602E" w:rsidRPr="002D1652" w:rsidRDefault="0039602E" w:rsidP="0039602E">
      <w:pPr>
        <w:widowControl w:val="0"/>
        <w:kinsoku w:val="0"/>
        <w:spacing w:before="72" w:after="216"/>
        <w:ind w:left="72" w:right="72"/>
        <w:rPr>
          <w:rFonts w:ascii="Tahoma" w:hAnsi="Tahoma" w:cs="Tahoma"/>
          <w:spacing w:val="11"/>
          <w:sz w:val="19"/>
          <w:szCs w:val="19"/>
        </w:rPr>
      </w:pPr>
      <w:r w:rsidRPr="002D1652">
        <w:rPr>
          <w:rFonts w:ascii="Tahoma" w:hAnsi="Tahoma" w:cs="Tahoma"/>
          <w:spacing w:val="12"/>
          <w:sz w:val="19"/>
          <w:szCs w:val="19"/>
        </w:rPr>
        <w:t xml:space="preserve">In the event of a dispute under this Agreement, ITP and the Contractor agree that proper venue for </w:t>
      </w:r>
      <w:r w:rsidRPr="002D1652">
        <w:rPr>
          <w:rFonts w:ascii="Tahoma" w:hAnsi="Tahoma" w:cs="Tahoma"/>
          <w:spacing w:val="11"/>
          <w:sz w:val="19"/>
          <w:szCs w:val="19"/>
        </w:rPr>
        <w:t>purposes of litigation shall be Kent County, Michigan.</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10"/>
          <w:sz w:val="20"/>
          <w:szCs w:val="20"/>
          <w:u w:val="single"/>
        </w:rPr>
      </w:pPr>
      <w:r w:rsidRPr="002D1652">
        <w:rPr>
          <w:rFonts w:ascii="Arial" w:hAnsi="Arial" w:cs="Arial"/>
          <w:b/>
          <w:bCs/>
          <w:spacing w:val="-10"/>
          <w:w w:val="105"/>
          <w:sz w:val="20"/>
          <w:szCs w:val="20"/>
        </w:rPr>
        <w:t xml:space="preserve">27) </w:t>
      </w:r>
      <w:r w:rsidRPr="002D1652">
        <w:rPr>
          <w:rFonts w:ascii="Arial" w:hAnsi="Arial" w:cs="Arial"/>
          <w:b/>
          <w:bCs/>
          <w:spacing w:val="-10"/>
          <w:sz w:val="20"/>
          <w:szCs w:val="20"/>
          <w:u w:val="single"/>
        </w:rPr>
        <w:t xml:space="preserve">INTEREST OF MEMBERS OF OR DELEGATES TO CONGRESS </w:t>
      </w:r>
    </w:p>
    <w:p w:rsidR="0039602E" w:rsidRPr="002D1652" w:rsidRDefault="0039602E" w:rsidP="0039602E">
      <w:pPr>
        <w:widowControl w:val="0"/>
        <w:kinsoku w:val="0"/>
        <w:spacing w:before="252" w:after="216"/>
        <w:ind w:left="72" w:right="72"/>
        <w:rPr>
          <w:rFonts w:ascii="Tahoma" w:hAnsi="Tahoma" w:cs="Tahoma"/>
          <w:spacing w:val="11"/>
          <w:sz w:val="19"/>
          <w:szCs w:val="19"/>
        </w:rPr>
      </w:pPr>
      <w:r w:rsidRPr="002D1652">
        <w:rPr>
          <w:rFonts w:ascii="Tahoma" w:hAnsi="Tahoma" w:cs="Tahoma"/>
          <w:spacing w:val="13"/>
          <w:sz w:val="19"/>
          <w:szCs w:val="19"/>
        </w:rPr>
        <w:t xml:space="preserve">No member of or delegate to the Congress of the United States shall be admitted to any share or part </w:t>
      </w:r>
      <w:r w:rsidRPr="002D1652">
        <w:rPr>
          <w:rFonts w:ascii="Tahoma" w:hAnsi="Tahoma" w:cs="Tahoma"/>
          <w:spacing w:val="11"/>
          <w:sz w:val="19"/>
          <w:szCs w:val="19"/>
        </w:rPr>
        <w:t>of this Contract or to receive any benefit therefrom.</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28) </w:t>
      </w:r>
      <w:r w:rsidRPr="002D1652">
        <w:rPr>
          <w:rFonts w:ascii="Arial" w:hAnsi="Arial" w:cs="Arial"/>
          <w:b/>
          <w:bCs/>
          <w:spacing w:val="-4"/>
          <w:sz w:val="20"/>
          <w:szCs w:val="20"/>
          <w:u w:val="single"/>
        </w:rPr>
        <w:t xml:space="preserve">DBE PARTICIPATION </w:t>
      </w:r>
    </w:p>
    <w:p w:rsidR="0039602E" w:rsidRPr="002D1652" w:rsidRDefault="0039602E" w:rsidP="0039602E">
      <w:pPr>
        <w:widowControl w:val="0"/>
        <w:kinsoku w:val="0"/>
        <w:spacing w:before="252"/>
        <w:ind w:left="72" w:right="72"/>
        <w:jc w:val="both"/>
        <w:rPr>
          <w:rFonts w:ascii="Tahoma" w:hAnsi="Tahoma" w:cs="Tahoma"/>
          <w:spacing w:val="11"/>
          <w:sz w:val="19"/>
          <w:szCs w:val="19"/>
        </w:rPr>
      </w:pPr>
      <w:r w:rsidRPr="002D1652">
        <w:rPr>
          <w:rFonts w:ascii="Tahoma" w:hAnsi="Tahoma" w:cs="Tahoma"/>
          <w:spacing w:val="16"/>
          <w:sz w:val="19"/>
          <w:szCs w:val="19"/>
        </w:rPr>
        <w:t xml:space="preserve">The contractor, sub recipient or subcontractor shall not discriminate on the basis of race, color, </w:t>
      </w:r>
      <w:r w:rsidRPr="002D1652">
        <w:rPr>
          <w:rFonts w:ascii="Tahoma" w:hAnsi="Tahoma" w:cs="Tahoma"/>
          <w:spacing w:val="11"/>
          <w:sz w:val="19"/>
          <w:szCs w:val="19"/>
        </w:rPr>
        <w:t xml:space="preserve">national origin, or sex in the performance of this contract. The contractor shall carry out applicable </w:t>
      </w:r>
      <w:r w:rsidRPr="002D1652">
        <w:rPr>
          <w:rFonts w:ascii="Tahoma" w:hAnsi="Tahoma" w:cs="Tahoma"/>
          <w:spacing w:val="13"/>
          <w:sz w:val="19"/>
          <w:szCs w:val="19"/>
        </w:rPr>
        <w:t xml:space="preserve">requirements of 49CFR Part 26 in the award and administration of DOT-assisted contracts. Failure by </w:t>
      </w:r>
      <w:r w:rsidRPr="002D1652">
        <w:rPr>
          <w:rFonts w:ascii="Tahoma" w:hAnsi="Tahoma" w:cs="Tahoma"/>
          <w:spacing w:val="10"/>
          <w:sz w:val="19"/>
          <w:szCs w:val="19"/>
        </w:rPr>
        <w:t xml:space="preserve">the contractor to carry out these requirements is a material </w:t>
      </w:r>
      <w:r w:rsidR="00356F18" w:rsidRPr="002D1652">
        <w:rPr>
          <w:rFonts w:ascii="Tahoma" w:hAnsi="Tahoma" w:cs="Tahoma"/>
          <w:spacing w:val="10"/>
          <w:sz w:val="19"/>
          <w:szCs w:val="19"/>
        </w:rPr>
        <w:t>breach</w:t>
      </w:r>
      <w:r w:rsidRPr="002D1652">
        <w:rPr>
          <w:rFonts w:ascii="Tahoma" w:hAnsi="Tahoma" w:cs="Tahoma"/>
          <w:spacing w:val="10"/>
          <w:sz w:val="19"/>
          <w:szCs w:val="19"/>
        </w:rPr>
        <w:t xml:space="preserve"> of this contract, which may result in </w:t>
      </w:r>
      <w:r w:rsidRPr="002D1652">
        <w:rPr>
          <w:rFonts w:ascii="Tahoma" w:hAnsi="Tahoma" w:cs="Tahoma"/>
          <w:spacing w:val="11"/>
          <w:sz w:val="19"/>
          <w:szCs w:val="19"/>
        </w:rPr>
        <w:t>the termination of this contract or such other remedy as ITP deems appropriate.</w:t>
      </w:r>
    </w:p>
    <w:p w:rsidR="0039602E" w:rsidRPr="002D1652" w:rsidRDefault="0039602E" w:rsidP="00356F18">
      <w:pPr>
        <w:widowControl w:val="0"/>
        <w:tabs>
          <w:tab w:val="right" w:leader="underscore" w:pos="9986"/>
        </w:tabs>
        <w:kinsoku w:val="0"/>
        <w:spacing w:before="324" w:after="0"/>
        <w:ind w:left="72"/>
        <w:rPr>
          <w:rFonts w:ascii="Tahoma" w:hAnsi="Tahoma" w:cs="Tahoma"/>
          <w:spacing w:val="23"/>
          <w:sz w:val="19"/>
          <w:szCs w:val="19"/>
        </w:rPr>
      </w:pPr>
      <w:r w:rsidRPr="002D1652">
        <w:rPr>
          <w:rFonts w:ascii="Tahoma" w:hAnsi="Tahoma" w:cs="Tahoma"/>
          <w:spacing w:val="12"/>
          <w:sz w:val="19"/>
          <w:szCs w:val="19"/>
        </w:rPr>
        <w:t xml:space="preserve">A minimum </w:t>
      </w:r>
      <w:proofErr w:type="gramStart"/>
      <w:r w:rsidRPr="002D1652">
        <w:rPr>
          <w:rFonts w:ascii="Tahoma" w:hAnsi="Tahoma" w:cs="Tahoma"/>
          <w:spacing w:val="12"/>
          <w:sz w:val="19"/>
          <w:szCs w:val="19"/>
        </w:rPr>
        <w:t xml:space="preserve">of </w:t>
      </w:r>
      <w:r w:rsidR="00356F18">
        <w:rPr>
          <w:rFonts w:ascii="Tahoma" w:hAnsi="Tahoma" w:cs="Tahoma"/>
          <w:spacing w:val="12"/>
          <w:sz w:val="19"/>
          <w:szCs w:val="19"/>
        </w:rPr>
        <w:t xml:space="preserve"> zero</w:t>
      </w:r>
      <w:proofErr w:type="gramEnd"/>
      <w:r w:rsidR="00356F18">
        <w:rPr>
          <w:rFonts w:ascii="Tahoma" w:hAnsi="Tahoma" w:cs="Tahoma"/>
          <w:spacing w:val="12"/>
          <w:sz w:val="19"/>
          <w:szCs w:val="19"/>
        </w:rPr>
        <w:t xml:space="preserve"> “ </w:t>
      </w:r>
      <w:r w:rsidRPr="002D1652">
        <w:rPr>
          <w:rFonts w:ascii="Tahoma" w:hAnsi="Tahoma" w:cs="Tahoma"/>
          <w:spacing w:val="23"/>
          <w:sz w:val="19"/>
          <w:szCs w:val="19"/>
        </w:rPr>
        <w:t>percent of the total contract price, as awarded, shall be awarded to</w:t>
      </w:r>
    </w:p>
    <w:p w:rsidR="0039602E" w:rsidRDefault="0039602E" w:rsidP="00356F18">
      <w:pPr>
        <w:widowControl w:val="0"/>
        <w:kinsoku w:val="0"/>
        <w:spacing w:before="0" w:after="216"/>
        <w:ind w:left="72"/>
        <w:rPr>
          <w:rFonts w:ascii="Tahoma" w:hAnsi="Tahoma" w:cs="Tahoma"/>
          <w:spacing w:val="10"/>
          <w:sz w:val="19"/>
          <w:szCs w:val="19"/>
        </w:rPr>
      </w:pPr>
      <w:proofErr w:type="gramStart"/>
      <w:r w:rsidRPr="002D1652">
        <w:rPr>
          <w:rFonts w:ascii="Tahoma" w:hAnsi="Tahoma" w:cs="Tahoma"/>
          <w:spacing w:val="10"/>
          <w:sz w:val="19"/>
          <w:szCs w:val="19"/>
        </w:rPr>
        <w:t>certified</w:t>
      </w:r>
      <w:proofErr w:type="gramEnd"/>
      <w:r w:rsidRPr="002D1652">
        <w:rPr>
          <w:rFonts w:ascii="Tahoma" w:hAnsi="Tahoma" w:cs="Tahoma"/>
          <w:spacing w:val="10"/>
          <w:sz w:val="19"/>
          <w:szCs w:val="19"/>
        </w:rPr>
        <w:t xml:space="preserve"> DBE's by the Contractor.</w:t>
      </w:r>
    </w:p>
    <w:p w:rsidR="003E49A4" w:rsidRPr="002D1652" w:rsidRDefault="003E49A4" w:rsidP="0039602E">
      <w:pPr>
        <w:widowControl w:val="0"/>
        <w:kinsoku w:val="0"/>
        <w:spacing w:after="216"/>
        <w:ind w:left="72"/>
        <w:rPr>
          <w:rFonts w:ascii="Tahoma" w:hAnsi="Tahoma" w:cs="Tahoma"/>
          <w:spacing w:val="10"/>
          <w:sz w:val="19"/>
          <w:szCs w:val="19"/>
        </w:rPr>
      </w:pPr>
      <w:r>
        <w:rPr>
          <w:rFonts w:ascii="Tahoma" w:hAnsi="Tahoma" w:cs="Tahoma"/>
          <w:noProof/>
          <w:spacing w:val="10"/>
          <w:sz w:val="19"/>
          <w:szCs w:val="19"/>
        </w:rPr>
        <mc:AlternateContent>
          <mc:Choice Requires="wps">
            <w:drawing>
              <wp:anchor distT="0" distB="0" distL="114300" distR="114300" simplePos="0" relativeHeight="251657216" behindDoc="0" locked="0" layoutInCell="1" allowOverlap="1" wp14:anchorId="631BC37F" wp14:editId="0D919DF6">
                <wp:simplePos x="0" y="0"/>
                <wp:positionH relativeFrom="column">
                  <wp:posOffset>89534</wp:posOffset>
                </wp:positionH>
                <wp:positionV relativeFrom="paragraph">
                  <wp:posOffset>124460</wp:posOffset>
                </wp:positionV>
                <wp:extent cx="6334125" cy="9525"/>
                <wp:effectExtent l="0" t="0" r="9525" b="28575"/>
                <wp:wrapNone/>
                <wp:docPr id="32" name="Straight Connector 32"/>
                <wp:cNvGraphicFramePr/>
                <a:graphic xmlns:a="http://schemas.openxmlformats.org/drawingml/2006/main">
                  <a:graphicData uri="http://schemas.microsoft.com/office/word/2010/wordprocessingShape">
                    <wps:wsp>
                      <wps:cNvCnPr/>
                      <wps:spPr>
                        <a:xfrm flipV="1">
                          <a:off x="0" y="0"/>
                          <a:ext cx="6334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7.05pt,9.8pt" to="505.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" strokecolor="black [3200]" strokeweight=".5pt">
                <v:stroke joinstyle="miter"/>
              </v:line>
            </w:pict>
          </mc:Fallback>
        </mc:AlternateContent>
      </w:r>
    </w:p>
    <w:p w:rsidR="0039602E" w:rsidRPr="002D1652" w:rsidRDefault="0039602E" w:rsidP="0039602E">
      <w:pPr>
        <w:widowControl w:val="0"/>
        <w:kinsoku w:val="0"/>
        <w:spacing w:before="288"/>
        <w:jc w:val="center"/>
        <w:rPr>
          <w:rFonts w:ascii="Arial" w:hAnsi="Arial" w:cs="Arial"/>
          <w:b/>
          <w:bCs/>
          <w:spacing w:val="-6"/>
          <w:sz w:val="20"/>
          <w:szCs w:val="20"/>
          <w:u w:val="single"/>
        </w:rPr>
      </w:pPr>
      <w:r w:rsidRPr="002D1652">
        <w:rPr>
          <w:rFonts w:ascii="Arial" w:hAnsi="Arial" w:cs="Arial"/>
          <w:b/>
          <w:bCs/>
          <w:spacing w:val="-6"/>
          <w:w w:val="105"/>
          <w:sz w:val="20"/>
          <w:szCs w:val="20"/>
        </w:rPr>
        <w:t xml:space="preserve">29) </w:t>
      </w:r>
      <w:r w:rsidRPr="002D1652">
        <w:rPr>
          <w:rFonts w:ascii="Arial" w:hAnsi="Arial" w:cs="Arial"/>
          <w:b/>
          <w:bCs/>
          <w:spacing w:val="-6"/>
          <w:sz w:val="20"/>
          <w:szCs w:val="20"/>
          <w:u w:val="single"/>
        </w:rPr>
        <w:t xml:space="preserve">DEBARMENT AND SUSPENSION </w:t>
      </w:r>
    </w:p>
    <w:p w:rsidR="0039602E" w:rsidRPr="002D1652" w:rsidRDefault="0039602E" w:rsidP="0039602E">
      <w:pPr>
        <w:widowControl w:val="0"/>
        <w:kinsoku w:val="0"/>
        <w:spacing w:before="216"/>
        <w:ind w:left="72" w:right="72"/>
        <w:jc w:val="both"/>
        <w:rPr>
          <w:rFonts w:ascii="Tahoma" w:hAnsi="Tahoma" w:cs="Tahoma"/>
          <w:spacing w:val="11"/>
          <w:sz w:val="19"/>
          <w:szCs w:val="19"/>
        </w:rPr>
      </w:pPr>
      <w:r w:rsidRPr="002D1652">
        <w:rPr>
          <w:rFonts w:ascii="Tahoma" w:hAnsi="Tahoma" w:cs="Tahoma"/>
          <w:spacing w:val="11"/>
          <w:sz w:val="19"/>
          <w:szCs w:val="19"/>
        </w:rPr>
        <w:t xml:space="preserve">The Contractor agrees to comply with U. S. Department of Transportation regulations, "Government </w:t>
      </w:r>
      <w:r w:rsidRPr="002D1652">
        <w:rPr>
          <w:rFonts w:ascii="Tahoma" w:hAnsi="Tahoma" w:cs="Tahoma"/>
          <w:spacing w:val="16"/>
          <w:sz w:val="19"/>
          <w:szCs w:val="19"/>
        </w:rPr>
        <w:t>Debarment and Suspension (Non</w:t>
      </w:r>
      <w:r w:rsidR="003E49A4">
        <w:rPr>
          <w:rFonts w:ascii="Tahoma" w:hAnsi="Tahoma" w:cs="Tahoma"/>
          <w:spacing w:val="16"/>
          <w:sz w:val="19"/>
          <w:szCs w:val="19"/>
        </w:rPr>
        <w:t>-</w:t>
      </w:r>
      <w:r w:rsidRPr="002D1652">
        <w:rPr>
          <w:rFonts w:ascii="Tahoma" w:hAnsi="Tahoma" w:cs="Tahoma"/>
          <w:spacing w:val="16"/>
          <w:sz w:val="19"/>
          <w:szCs w:val="19"/>
        </w:rPr>
        <w:t xml:space="preserve">procurement)", 49 CFR Part 29, and otherwise comply with the </w:t>
      </w:r>
      <w:r w:rsidRPr="002D1652">
        <w:rPr>
          <w:rFonts w:ascii="Tahoma" w:hAnsi="Tahoma" w:cs="Tahoma"/>
          <w:spacing w:val="19"/>
          <w:sz w:val="19"/>
          <w:szCs w:val="19"/>
        </w:rPr>
        <w:t xml:space="preserve">requirements of those regulations. This includes the requirement of the bidder to submit the </w:t>
      </w:r>
      <w:r w:rsidRPr="002D1652">
        <w:rPr>
          <w:rFonts w:ascii="Tahoma" w:hAnsi="Tahoma" w:cs="Tahoma"/>
          <w:spacing w:val="17"/>
          <w:sz w:val="19"/>
          <w:szCs w:val="19"/>
        </w:rPr>
        <w:t xml:space="preserve">Certification Of Primary Contractor Regarding Debarment, Suspension, And Other Responsibility </w:t>
      </w:r>
      <w:r w:rsidRPr="002D1652">
        <w:rPr>
          <w:rFonts w:ascii="Tahoma" w:hAnsi="Tahoma" w:cs="Tahoma"/>
          <w:spacing w:val="14"/>
          <w:sz w:val="19"/>
          <w:szCs w:val="19"/>
        </w:rPr>
        <w:t xml:space="preserve">Matter for all projects when the total aggregate value of the Contract exceeds $25,000 and to submit a Certification Of Lower Tier Participation Regarding Debarment, Suspension, And Other Ineligibility </w:t>
      </w:r>
      <w:r w:rsidRPr="002D1652">
        <w:rPr>
          <w:rFonts w:ascii="Tahoma" w:hAnsi="Tahoma" w:cs="Tahoma"/>
          <w:spacing w:val="15"/>
          <w:sz w:val="19"/>
          <w:szCs w:val="19"/>
        </w:rPr>
        <w:t xml:space="preserve">And Voluntary Exclusions for each subcontractor which will have a financial interest in this Project </w:t>
      </w:r>
      <w:r w:rsidRPr="002D1652">
        <w:rPr>
          <w:rFonts w:ascii="Tahoma" w:hAnsi="Tahoma" w:cs="Tahoma"/>
          <w:spacing w:val="11"/>
          <w:sz w:val="19"/>
          <w:szCs w:val="19"/>
        </w:rPr>
        <w:t>which exceeds $25,000 or will have a critical influence on or a substantive control over the Project.</w:t>
      </w:r>
    </w:p>
    <w:p w:rsidR="0039602E" w:rsidRPr="002D1652" w:rsidRDefault="0039602E" w:rsidP="0039602E">
      <w:pPr>
        <w:widowControl w:val="0"/>
        <w:kinsoku w:val="0"/>
        <w:spacing w:before="144"/>
        <w:ind w:left="72" w:right="72"/>
        <w:jc w:val="both"/>
        <w:rPr>
          <w:rFonts w:ascii="Tahoma" w:hAnsi="Tahoma" w:cs="Tahoma"/>
          <w:spacing w:val="18"/>
          <w:sz w:val="19"/>
          <w:szCs w:val="19"/>
        </w:rPr>
      </w:pPr>
      <w:r w:rsidRPr="002D1652">
        <w:rPr>
          <w:rFonts w:ascii="Tahoma" w:hAnsi="Tahoma" w:cs="Tahoma"/>
          <w:spacing w:val="11"/>
          <w:sz w:val="19"/>
          <w:szCs w:val="19"/>
        </w:rPr>
        <w:t xml:space="preserve">During the term of the Contract the Contractor agrees to immediately notify ITP of 1) any potential </w:t>
      </w:r>
      <w:r w:rsidRPr="002D1652">
        <w:rPr>
          <w:rFonts w:ascii="Tahoma" w:hAnsi="Tahoma" w:cs="Tahoma"/>
          <w:spacing w:val="12"/>
          <w:sz w:val="19"/>
          <w:szCs w:val="19"/>
        </w:rPr>
        <w:t xml:space="preserve">subcontractor that is subject to this provision and to submit the appropriate certification prior to award </w:t>
      </w:r>
      <w:r w:rsidRPr="002D1652">
        <w:rPr>
          <w:rFonts w:ascii="Tahoma" w:hAnsi="Tahoma" w:cs="Tahoma"/>
          <w:spacing w:val="14"/>
          <w:sz w:val="19"/>
          <w:szCs w:val="19"/>
        </w:rPr>
        <w:t xml:space="preserve">of a subcontract, 2) any information that its certification or certification of its subcontractors was </w:t>
      </w:r>
      <w:r w:rsidRPr="002D1652">
        <w:rPr>
          <w:rFonts w:ascii="Tahoma" w:hAnsi="Tahoma" w:cs="Tahoma"/>
          <w:spacing w:val="9"/>
          <w:sz w:val="19"/>
          <w:szCs w:val="19"/>
        </w:rPr>
        <w:t xml:space="preserve">erroneous when submitted, 3) any information that certifications have become erroneous by reason of </w:t>
      </w:r>
      <w:r w:rsidRPr="002D1652">
        <w:rPr>
          <w:rFonts w:ascii="Tahoma" w:hAnsi="Tahoma" w:cs="Tahoma"/>
          <w:spacing w:val="18"/>
          <w:sz w:val="19"/>
          <w:szCs w:val="19"/>
        </w:rPr>
        <w:t>changed circumstances.</w:t>
      </w:r>
    </w:p>
    <w:p w:rsidR="0039602E" w:rsidRPr="002D1652" w:rsidRDefault="0039602E" w:rsidP="0039602E">
      <w:pPr>
        <w:widowControl w:val="0"/>
        <w:kinsoku w:val="0"/>
        <w:spacing w:before="72"/>
        <w:ind w:left="72" w:right="72"/>
        <w:jc w:val="both"/>
        <w:rPr>
          <w:rFonts w:ascii="Tahoma" w:hAnsi="Tahoma" w:cs="Tahoma"/>
          <w:spacing w:val="13"/>
          <w:sz w:val="19"/>
          <w:szCs w:val="19"/>
        </w:rPr>
      </w:pPr>
      <w:r w:rsidRPr="002D1652">
        <w:rPr>
          <w:rFonts w:ascii="Tahoma" w:hAnsi="Tahoma" w:cs="Tahoma"/>
          <w:spacing w:val="11"/>
          <w:sz w:val="19"/>
          <w:szCs w:val="19"/>
        </w:rPr>
        <w:t xml:space="preserve">The Contractor shall submit with each request for payment a list of all subcontractors to this contract </w:t>
      </w:r>
      <w:r w:rsidRPr="002D1652">
        <w:rPr>
          <w:rFonts w:ascii="Tahoma" w:hAnsi="Tahoma" w:cs="Tahoma"/>
          <w:spacing w:val="14"/>
          <w:sz w:val="19"/>
          <w:szCs w:val="19"/>
        </w:rPr>
        <w:t xml:space="preserve">which have a financial interest in this Project which exceeds $25,000 or have had a critical influence </w:t>
      </w:r>
      <w:r w:rsidRPr="002D1652">
        <w:rPr>
          <w:rFonts w:ascii="Tahoma" w:hAnsi="Tahoma" w:cs="Tahoma"/>
          <w:spacing w:val="15"/>
          <w:sz w:val="19"/>
          <w:szCs w:val="19"/>
        </w:rPr>
        <w:t xml:space="preserve">on or substantive control over the Project and submit evidence that the appropriate certificate has </w:t>
      </w:r>
      <w:r w:rsidRPr="002D1652">
        <w:rPr>
          <w:rFonts w:ascii="Tahoma" w:hAnsi="Tahoma" w:cs="Tahoma"/>
          <w:spacing w:val="13"/>
          <w:sz w:val="19"/>
          <w:szCs w:val="19"/>
        </w:rPr>
        <w:t>been submitted and that they remain valid.</w:t>
      </w:r>
    </w:p>
    <w:p w:rsidR="0039602E" w:rsidRPr="002D1652" w:rsidRDefault="0039602E" w:rsidP="0039602E">
      <w:pPr>
        <w:widowControl w:val="0"/>
        <w:kinsoku w:val="0"/>
        <w:spacing w:after="144"/>
        <w:ind w:left="72" w:right="72"/>
        <w:rPr>
          <w:rFonts w:ascii="Tahoma" w:hAnsi="Tahoma" w:cs="Tahoma"/>
          <w:spacing w:val="12"/>
          <w:sz w:val="19"/>
          <w:szCs w:val="19"/>
        </w:rPr>
      </w:pPr>
      <w:r w:rsidRPr="002D1652">
        <w:rPr>
          <w:rFonts w:ascii="Tahoma" w:hAnsi="Tahoma" w:cs="Tahoma"/>
          <w:spacing w:val="12"/>
          <w:sz w:val="19"/>
          <w:szCs w:val="19"/>
        </w:rPr>
        <w:t>ITP will not make payment to the Contractor or a subcontractor which 1) does not comply with this contract provisions, or, 2) is not in compliance with the above-cited federal requirements.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7"/>
          <w:sz w:val="20"/>
          <w:szCs w:val="20"/>
          <w:u w:val="single"/>
        </w:rPr>
      </w:pPr>
      <w:r w:rsidRPr="002D1652">
        <w:rPr>
          <w:rFonts w:ascii="Arial" w:hAnsi="Arial" w:cs="Arial"/>
          <w:b/>
          <w:bCs/>
          <w:spacing w:val="-7"/>
          <w:w w:val="105"/>
          <w:sz w:val="20"/>
          <w:szCs w:val="20"/>
        </w:rPr>
        <w:t xml:space="preserve">30) </w:t>
      </w:r>
      <w:r w:rsidRPr="002D1652">
        <w:rPr>
          <w:rFonts w:ascii="Arial" w:hAnsi="Arial" w:cs="Arial"/>
          <w:b/>
          <w:bCs/>
          <w:spacing w:val="-7"/>
          <w:sz w:val="20"/>
          <w:szCs w:val="20"/>
          <w:u w:val="single"/>
        </w:rPr>
        <w:t xml:space="preserve">ENVIRONMENTAL, RESOURCE CONSERVATION, AND ENERGY REQUIREMENTS </w:t>
      </w:r>
    </w:p>
    <w:p w:rsidR="0039602E" w:rsidRPr="002D1652" w:rsidRDefault="0039602E" w:rsidP="0039602E">
      <w:pPr>
        <w:widowControl w:val="0"/>
        <w:kinsoku w:val="0"/>
        <w:spacing w:before="252"/>
        <w:ind w:left="72" w:right="72"/>
        <w:jc w:val="both"/>
        <w:rPr>
          <w:rFonts w:ascii="Tahoma" w:hAnsi="Tahoma" w:cs="Tahoma"/>
          <w:spacing w:val="11"/>
          <w:sz w:val="19"/>
          <w:szCs w:val="19"/>
        </w:rPr>
      </w:pPr>
      <w:proofErr w:type="gramStart"/>
      <w:r w:rsidRPr="002D1652">
        <w:rPr>
          <w:rFonts w:ascii="Tahoma" w:hAnsi="Tahoma" w:cs="Tahoma"/>
          <w:spacing w:val="17"/>
          <w:sz w:val="19"/>
          <w:szCs w:val="19"/>
        </w:rPr>
        <w:t>Environmental Protection.</w:t>
      </w:r>
      <w:proofErr w:type="gramEnd"/>
      <w:r w:rsidRPr="002D1652">
        <w:rPr>
          <w:rFonts w:ascii="Tahoma" w:hAnsi="Tahoma" w:cs="Tahoma"/>
          <w:spacing w:val="17"/>
          <w:sz w:val="19"/>
          <w:szCs w:val="19"/>
        </w:rPr>
        <w:t xml:space="preserve"> The Contractor agrees to comply with applicable requirements of the </w:t>
      </w:r>
      <w:r w:rsidRPr="002D1652">
        <w:rPr>
          <w:rFonts w:ascii="Tahoma" w:hAnsi="Tahoma" w:cs="Tahoma"/>
          <w:spacing w:val="14"/>
          <w:sz w:val="19"/>
          <w:szCs w:val="19"/>
        </w:rPr>
        <w:t xml:space="preserve">National Environmental Policy Act of 1969, as amended, 42 USC §§ 4321 et seq.; section 14 of the </w:t>
      </w:r>
      <w:r w:rsidRPr="002D1652">
        <w:rPr>
          <w:rFonts w:ascii="Tahoma" w:hAnsi="Tahoma" w:cs="Tahoma"/>
          <w:spacing w:val="13"/>
          <w:sz w:val="19"/>
          <w:szCs w:val="19"/>
        </w:rPr>
        <w:t xml:space="preserve">Federal Transit Act, as amended, 49 USC app. §§ 1610; Council on Environmental Quality regulations, </w:t>
      </w:r>
      <w:r w:rsidRPr="002D1652">
        <w:rPr>
          <w:rFonts w:ascii="Tahoma" w:hAnsi="Tahoma" w:cs="Tahoma"/>
          <w:spacing w:val="11"/>
          <w:sz w:val="19"/>
          <w:szCs w:val="19"/>
        </w:rPr>
        <w:t xml:space="preserve">40 CFR </w:t>
      </w:r>
      <w:r w:rsidRPr="002D1652">
        <w:rPr>
          <w:rFonts w:ascii="Arial" w:hAnsi="Arial" w:cs="Arial"/>
          <w:spacing w:val="11"/>
          <w:sz w:val="20"/>
          <w:szCs w:val="20"/>
        </w:rPr>
        <w:t xml:space="preserve">Part 1500 et seq.; and joint FHWA/FTA regulations, “Environmental Impact And Related </w:t>
      </w:r>
      <w:r w:rsidRPr="002D1652">
        <w:rPr>
          <w:rFonts w:ascii="Arial" w:hAnsi="Arial" w:cs="Arial"/>
          <w:spacing w:val="3"/>
          <w:sz w:val="20"/>
          <w:szCs w:val="20"/>
        </w:rPr>
        <w:t xml:space="preserve">Procedures” at 23 CFR Part 771 and 49 CFR Part 622.Air Quality. The Contractor agrees to comply with </w:t>
      </w:r>
      <w:r w:rsidRPr="002D1652">
        <w:rPr>
          <w:rFonts w:ascii="Arial" w:hAnsi="Arial" w:cs="Arial"/>
          <w:spacing w:val="5"/>
          <w:sz w:val="20"/>
          <w:szCs w:val="20"/>
        </w:rPr>
        <w:t>applicable requirements of EPA regulations, “Conformity To State Or F</w:t>
      </w:r>
      <w:r w:rsidRPr="002D1652">
        <w:rPr>
          <w:rFonts w:ascii="Tahoma" w:hAnsi="Tahoma" w:cs="Tahoma"/>
          <w:spacing w:val="5"/>
          <w:sz w:val="19"/>
          <w:szCs w:val="19"/>
        </w:rPr>
        <w:t xml:space="preserve">ederal Implementation Plans Of </w:t>
      </w:r>
      <w:r w:rsidRPr="002D1652">
        <w:rPr>
          <w:rFonts w:ascii="Tahoma" w:hAnsi="Tahoma" w:cs="Tahoma"/>
          <w:spacing w:val="8"/>
          <w:sz w:val="19"/>
          <w:szCs w:val="19"/>
        </w:rPr>
        <w:t xml:space="preserve">Transportation Plan, Programs, And Project Developed, Funded Or Approved Under Title 23 USC Or The </w:t>
      </w:r>
      <w:r w:rsidRPr="002D1652">
        <w:rPr>
          <w:rFonts w:ascii="Arial" w:hAnsi="Arial" w:cs="Arial"/>
          <w:spacing w:val="8"/>
          <w:sz w:val="20"/>
          <w:szCs w:val="20"/>
        </w:rPr>
        <w:t xml:space="preserve">Federal Transit Act”, 40 CFR Part 51, Subpart T; and “Determining Conformity Of Federal Actions To </w:t>
      </w:r>
      <w:r w:rsidRPr="002D1652">
        <w:rPr>
          <w:rFonts w:ascii="Tahoma" w:hAnsi="Tahoma" w:cs="Tahoma"/>
          <w:spacing w:val="6"/>
          <w:sz w:val="19"/>
          <w:szCs w:val="19"/>
        </w:rPr>
        <w:t>State Or Federal Implementa</w:t>
      </w:r>
      <w:r w:rsidRPr="002D1652">
        <w:rPr>
          <w:rFonts w:ascii="Arial" w:hAnsi="Arial" w:cs="Arial"/>
          <w:spacing w:val="6"/>
          <w:sz w:val="20"/>
          <w:szCs w:val="20"/>
        </w:rPr>
        <w:t xml:space="preserve">tion Plans”, 40 CFR Part 93. To support the requisite air quality conformity </w:t>
      </w:r>
      <w:r w:rsidRPr="002D1652">
        <w:rPr>
          <w:rFonts w:ascii="Tahoma" w:hAnsi="Tahoma" w:cs="Tahoma"/>
          <w:spacing w:val="14"/>
          <w:sz w:val="19"/>
          <w:szCs w:val="19"/>
        </w:rPr>
        <w:t xml:space="preserve">finding for the Project, the Contractor agrees to implement </w:t>
      </w:r>
      <w:proofErr w:type="gramStart"/>
      <w:r w:rsidRPr="002D1652">
        <w:rPr>
          <w:rFonts w:ascii="Tahoma" w:hAnsi="Tahoma" w:cs="Tahoma"/>
          <w:spacing w:val="14"/>
          <w:sz w:val="19"/>
          <w:szCs w:val="19"/>
        </w:rPr>
        <w:t>each air quality mitigation</w:t>
      </w:r>
      <w:proofErr w:type="gramEnd"/>
      <w:r w:rsidRPr="002D1652">
        <w:rPr>
          <w:rFonts w:ascii="Tahoma" w:hAnsi="Tahoma" w:cs="Tahoma"/>
          <w:spacing w:val="14"/>
          <w:sz w:val="19"/>
          <w:szCs w:val="19"/>
        </w:rPr>
        <w:t xml:space="preserve"> and control </w:t>
      </w:r>
      <w:r w:rsidRPr="002D1652">
        <w:rPr>
          <w:rFonts w:ascii="Tahoma" w:hAnsi="Tahoma" w:cs="Tahoma"/>
          <w:spacing w:val="19"/>
          <w:sz w:val="19"/>
          <w:szCs w:val="19"/>
        </w:rPr>
        <w:t xml:space="preserve">measure incorporated in the Project. The Contractor agrees that any Project identified in an </w:t>
      </w:r>
      <w:r w:rsidRPr="002D1652">
        <w:rPr>
          <w:rFonts w:ascii="Tahoma" w:hAnsi="Tahoma" w:cs="Tahoma"/>
          <w:spacing w:val="16"/>
          <w:sz w:val="19"/>
          <w:szCs w:val="19"/>
        </w:rPr>
        <w:t xml:space="preserve">applicable State Implementation Plan (SIP) as a Transportation Control Measure, will be wholly </w:t>
      </w:r>
      <w:r w:rsidRPr="002D1652">
        <w:rPr>
          <w:rFonts w:ascii="Tahoma" w:hAnsi="Tahoma" w:cs="Tahoma"/>
          <w:spacing w:val="11"/>
          <w:sz w:val="19"/>
          <w:szCs w:val="19"/>
        </w:rPr>
        <w:t xml:space="preserve">consistent with the description of the design concept and scope of the Project set forth in the SIP.EPA </w:t>
      </w:r>
      <w:r w:rsidRPr="002D1652">
        <w:rPr>
          <w:rFonts w:ascii="Tahoma" w:hAnsi="Tahoma" w:cs="Tahoma"/>
          <w:spacing w:val="14"/>
          <w:sz w:val="19"/>
          <w:szCs w:val="19"/>
        </w:rPr>
        <w:t xml:space="preserve">also imposes requirements pertaining to the Clean Air Act, as amended, that may apply to transit </w:t>
      </w:r>
      <w:r w:rsidRPr="002D1652">
        <w:rPr>
          <w:rFonts w:ascii="Tahoma" w:hAnsi="Tahoma" w:cs="Tahoma"/>
          <w:spacing w:val="12"/>
          <w:sz w:val="19"/>
          <w:szCs w:val="19"/>
        </w:rPr>
        <w:t xml:space="preserve">operators, particularly operators of large transit bus fleets. Thus, the Contractor should be aware that </w:t>
      </w:r>
      <w:r w:rsidRPr="002D1652">
        <w:rPr>
          <w:rFonts w:ascii="Arial" w:hAnsi="Arial" w:cs="Arial"/>
          <w:spacing w:val="8"/>
          <w:sz w:val="20"/>
          <w:szCs w:val="20"/>
        </w:rPr>
        <w:t>the following EPA regulations, among others, may apply to its Project; “Control Of Air Polluti</w:t>
      </w:r>
      <w:r w:rsidRPr="002D1652">
        <w:rPr>
          <w:rFonts w:ascii="Tahoma" w:hAnsi="Tahoma" w:cs="Tahoma"/>
          <w:spacing w:val="8"/>
          <w:sz w:val="19"/>
          <w:szCs w:val="19"/>
        </w:rPr>
        <w:t xml:space="preserve">on From </w:t>
      </w:r>
      <w:r w:rsidRPr="002D1652">
        <w:rPr>
          <w:rFonts w:ascii="Arial" w:hAnsi="Arial" w:cs="Arial"/>
          <w:spacing w:val="5"/>
          <w:sz w:val="20"/>
          <w:szCs w:val="20"/>
        </w:rPr>
        <w:t>Motor Vehicles And Motor Vehicle Engines”, 40 CFR part 85; “Control Of Air Pollution From New And In</w:t>
      </w:r>
      <w:r w:rsidRPr="002D1652">
        <w:rPr>
          <w:rFonts w:ascii="Tahoma" w:hAnsi="Tahoma" w:cs="Tahoma"/>
          <w:spacing w:val="5"/>
          <w:sz w:val="19"/>
          <w:szCs w:val="19"/>
        </w:rPr>
        <w:t xml:space="preserve">- </w:t>
      </w:r>
      <w:r w:rsidRPr="002D1652">
        <w:rPr>
          <w:rFonts w:ascii="Tahoma" w:hAnsi="Tahoma" w:cs="Tahoma"/>
          <w:spacing w:val="7"/>
          <w:sz w:val="19"/>
          <w:szCs w:val="19"/>
        </w:rPr>
        <w:t>Use Motor Vehicles And New And In-</w:t>
      </w:r>
      <w:r w:rsidRPr="002D1652">
        <w:rPr>
          <w:rFonts w:ascii="Arial" w:hAnsi="Arial" w:cs="Arial"/>
          <w:spacing w:val="7"/>
          <w:sz w:val="20"/>
          <w:szCs w:val="20"/>
        </w:rPr>
        <w:t xml:space="preserve">Use Motor Vehicle Engines: Certification And Test Procedures”, 40 </w:t>
      </w:r>
      <w:r w:rsidRPr="002D1652">
        <w:rPr>
          <w:rFonts w:ascii="Arial" w:hAnsi="Arial" w:cs="Arial"/>
          <w:spacing w:val="4"/>
          <w:sz w:val="20"/>
          <w:szCs w:val="20"/>
        </w:rPr>
        <w:t xml:space="preserve">CFR Part 86; and “Fuel Economy Of Motor Vehicles”, 40 CFR Part 600.Use Of Public Lands. No publicly </w:t>
      </w:r>
      <w:r w:rsidRPr="002D1652">
        <w:rPr>
          <w:rFonts w:ascii="Tahoma" w:hAnsi="Tahoma" w:cs="Tahoma"/>
          <w:spacing w:val="12"/>
          <w:sz w:val="19"/>
          <w:szCs w:val="19"/>
        </w:rPr>
        <w:t xml:space="preserve">owned land from a park, recreation area, or wildlife or waterfowl refuge of national, </w:t>
      </w:r>
      <w:proofErr w:type="spellStart"/>
      <w:r w:rsidRPr="002D1652">
        <w:rPr>
          <w:rFonts w:ascii="Tahoma" w:hAnsi="Tahoma" w:cs="Tahoma"/>
          <w:spacing w:val="12"/>
          <w:sz w:val="19"/>
          <w:szCs w:val="19"/>
        </w:rPr>
        <w:t>Sate</w:t>
      </w:r>
      <w:proofErr w:type="spellEnd"/>
      <w:r w:rsidRPr="002D1652">
        <w:rPr>
          <w:rFonts w:ascii="Tahoma" w:hAnsi="Tahoma" w:cs="Tahoma"/>
          <w:spacing w:val="12"/>
          <w:sz w:val="19"/>
          <w:szCs w:val="19"/>
        </w:rPr>
        <w:t xml:space="preserve">, or local </w:t>
      </w:r>
      <w:r w:rsidRPr="002D1652">
        <w:rPr>
          <w:rFonts w:ascii="Tahoma" w:hAnsi="Tahoma" w:cs="Tahoma"/>
          <w:spacing w:val="13"/>
          <w:sz w:val="19"/>
          <w:szCs w:val="19"/>
        </w:rPr>
        <w:t xml:space="preserve">significance as determined by the Federal, State, or local officials having jurisdiction thereof, or any land from an historic site of national, State, or local significance may be used for the Project unless </w:t>
      </w:r>
      <w:r w:rsidRPr="002D1652">
        <w:rPr>
          <w:rFonts w:ascii="Tahoma" w:hAnsi="Tahoma" w:cs="Tahoma"/>
          <w:spacing w:val="9"/>
          <w:sz w:val="19"/>
          <w:szCs w:val="19"/>
        </w:rPr>
        <w:t xml:space="preserve">specific findings required by 49 USC § 303 are made by U.S. DOT. </w:t>
      </w:r>
      <w:proofErr w:type="gramStart"/>
      <w:r w:rsidRPr="002D1652">
        <w:rPr>
          <w:rFonts w:ascii="Tahoma" w:hAnsi="Tahoma" w:cs="Tahoma"/>
          <w:spacing w:val="9"/>
          <w:sz w:val="19"/>
          <w:szCs w:val="19"/>
        </w:rPr>
        <w:t>Historic Preservation.</w:t>
      </w:r>
      <w:proofErr w:type="gramEnd"/>
      <w:r w:rsidRPr="002D1652">
        <w:rPr>
          <w:rFonts w:ascii="Tahoma" w:hAnsi="Tahoma" w:cs="Tahoma"/>
          <w:spacing w:val="9"/>
          <w:sz w:val="19"/>
          <w:szCs w:val="19"/>
        </w:rPr>
        <w:t xml:space="preserve"> The Contractor </w:t>
      </w:r>
      <w:r w:rsidRPr="002D1652">
        <w:rPr>
          <w:rFonts w:ascii="Tahoma" w:hAnsi="Tahoma" w:cs="Tahoma"/>
          <w:spacing w:val="11"/>
          <w:sz w:val="19"/>
          <w:szCs w:val="19"/>
        </w:rPr>
        <w:t>agrees to assist the Government (FTA) to comply with section 106 of the National historic Preservation Act, 16 USC § 470f, involving historic and archaeological preservation by:</w:t>
      </w:r>
    </w:p>
    <w:p w:rsidR="0039602E" w:rsidRPr="002D1652" w:rsidRDefault="0039602E" w:rsidP="00C105DF">
      <w:pPr>
        <w:widowControl w:val="0"/>
        <w:numPr>
          <w:ilvl w:val="0"/>
          <w:numId w:val="20"/>
        </w:numPr>
        <w:tabs>
          <w:tab w:val="num" w:pos="864"/>
          <w:tab w:val="right" w:pos="9981"/>
        </w:tabs>
        <w:kinsoku w:val="0"/>
        <w:spacing w:before="360" w:after="0"/>
        <w:ind w:right="72"/>
        <w:rPr>
          <w:rFonts w:ascii="Tahoma" w:hAnsi="Tahoma" w:cs="Tahoma"/>
          <w:spacing w:val="12"/>
          <w:sz w:val="19"/>
          <w:szCs w:val="19"/>
        </w:rPr>
      </w:pPr>
      <w:r w:rsidRPr="002D1652">
        <w:rPr>
          <w:rFonts w:ascii="Tahoma" w:hAnsi="Tahoma" w:cs="Tahoma"/>
          <w:spacing w:val="22"/>
          <w:sz w:val="19"/>
          <w:szCs w:val="19"/>
        </w:rPr>
        <w:t>Consulting the State Historic Preservation Officer on the conduct of investigations, in</w:t>
      </w:r>
      <w:r w:rsidRPr="002D1652">
        <w:rPr>
          <w:rFonts w:ascii="Tahoma" w:hAnsi="Tahoma" w:cs="Tahoma"/>
          <w:spacing w:val="22"/>
          <w:sz w:val="19"/>
          <w:szCs w:val="19"/>
        </w:rPr>
        <w:br/>
      </w:r>
      <w:r w:rsidRPr="002D1652">
        <w:rPr>
          <w:rFonts w:ascii="Tahoma" w:hAnsi="Tahoma" w:cs="Tahoma"/>
          <w:spacing w:val="11"/>
          <w:sz w:val="19"/>
          <w:szCs w:val="19"/>
        </w:rPr>
        <w:t>accordance with Advisory Counc</w:t>
      </w:r>
      <w:r w:rsidRPr="002D1652">
        <w:rPr>
          <w:rFonts w:ascii="Arial" w:hAnsi="Arial" w:cs="Arial"/>
          <w:spacing w:val="11"/>
          <w:sz w:val="20"/>
          <w:szCs w:val="20"/>
        </w:rPr>
        <w:t xml:space="preserve">il on Historic Preservation regulations, “Protection of Historic And </w:t>
      </w:r>
      <w:r w:rsidRPr="002D1652">
        <w:rPr>
          <w:rFonts w:ascii="Arial" w:hAnsi="Arial" w:cs="Arial"/>
          <w:spacing w:val="5"/>
          <w:sz w:val="20"/>
          <w:szCs w:val="20"/>
        </w:rPr>
        <w:t xml:space="preserve">Cultural Properties”, 36 CFR Part 800, to identify properties and resources listed in or eligible for inclusion </w:t>
      </w:r>
      <w:r w:rsidRPr="002D1652">
        <w:rPr>
          <w:rFonts w:ascii="Tahoma" w:hAnsi="Tahoma" w:cs="Tahoma"/>
          <w:spacing w:val="14"/>
          <w:sz w:val="19"/>
          <w:szCs w:val="19"/>
        </w:rPr>
        <w:t xml:space="preserve">in the National Register Of Historic Places that may be affected by the Project, and notifying the </w:t>
      </w:r>
      <w:r w:rsidRPr="002D1652">
        <w:rPr>
          <w:rFonts w:ascii="Tahoma" w:hAnsi="Tahoma" w:cs="Tahoma"/>
          <w:spacing w:val="12"/>
          <w:sz w:val="19"/>
          <w:szCs w:val="19"/>
        </w:rPr>
        <w:t>Government (FTA) of the existence of any such properties; and,</w:t>
      </w:r>
    </w:p>
    <w:p w:rsidR="0039602E" w:rsidRPr="002D1652" w:rsidRDefault="0039602E" w:rsidP="00C105DF">
      <w:pPr>
        <w:widowControl w:val="0"/>
        <w:numPr>
          <w:ilvl w:val="0"/>
          <w:numId w:val="20"/>
        </w:numPr>
        <w:tabs>
          <w:tab w:val="num" w:pos="864"/>
          <w:tab w:val="right" w:pos="9981"/>
        </w:tabs>
        <w:kinsoku w:val="0"/>
        <w:spacing w:before="72" w:after="0"/>
        <w:ind w:right="72"/>
        <w:rPr>
          <w:rFonts w:ascii="Tahoma" w:hAnsi="Tahoma" w:cs="Tahoma"/>
          <w:spacing w:val="8"/>
          <w:sz w:val="19"/>
          <w:szCs w:val="19"/>
        </w:rPr>
      </w:pPr>
      <w:r w:rsidRPr="002D1652">
        <w:rPr>
          <w:rFonts w:ascii="Tahoma" w:hAnsi="Tahoma" w:cs="Tahoma"/>
          <w:spacing w:val="19"/>
          <w:sz w:val="19"/>
          <w:szCs w:val="19"/>
        </w:rPr>
        <w:t>Complying with all Federal requirements to avoid or mitigate adverse effects upon such</w:t>
      </w:r>
      <w:r w:rsidRPr="002D1652">
        <w:rPr>
          <w:rFonts w:ascii="Tahoma" w:hAnsi="Tahoma" w:cs="Tahoma"/>
          <w:spacing w:val="19"/>
          <w:sz w:val="19"/>
          <w:szCs w:val="19"/>
        </w:rPr>
        <w:br/>
      </w:r>
      <w:r w:rsidRPr="002D1652">
        <w:rPr>
          <w:rFonts w:ascii="Tahoma" w:hAnsi="Tahoma" w:cs="Tahoma"/>
          <w:spacing w:val="8"/>
          <w:sz w:val="19"/>
          <w:szCs w:val="19"/>
        </w:rPr>
        <w:t>properties.</w:t>
      </w:r>
    </w:p>
    <w:p w:rsidR="0039602E" w:rsidRPr="002D1652" w:rsidRDefault="0039602E" w:rsidP="0039602E">
      <w:pPr>
        <w:widowControl w:val="0"/>
        <w:kinsoku w:val="0"/>
        <w:spacing w:before="36"/>
        <w:ind w:left="72" w:right="72"/>
        <w:jc w:val="both"/>
        <w:rPr>
          <w:rFonts w:ascii="Tahoma" w:hAnsi="Tahoma" w:cs="Tahoma"/>
          <w:spacing w:val="12"/>
          <w:sz w:val="19"/>
          <w:szCs w:val="19"/>
        </w:rPr>
      </w:pPr>
      <w:proofErr w:type="gramStart"/>
      <w:r w:rsidRPr="002D1652">
        <w:rPr>
          <w:rFonts w:ascii="Tahoma" w:hAnsi="Tahoma" w:cs="Tahoma"/>
          <w:spacing w:val="13"/>
          <w:sz w:val="19"/>
          <w:szCs w:val="19"/>
        </w:rPr>
        <w:t>Energy Conservation.</w:t>
      </w:r>
      <w:proofErr w:type="gramEnd"/>
      <w:r w:rsidRPr="002D1652">
        <w:rPr>
          <w:rFonts w:ascii="Tahoma" w:hAnsi="Tahoma" w:cs="Tahoma"/>
          <w:spacing w:val="13"/>
          <w:sz w:val="19"/>
          <w:szCs w:val="19"/>
        </w:rPr>
        <w:t xml:space="preserve"> The Contractor shall comply with mandatory standards and policies relating to </w:t>
      </w:r>
      <w:r w:rsidRPr="002D1652">
        <w:rPr>
          <w:rFonts w:ascii="Tahoma" w:hAnsi="Tahoma" w:cs="Tahoma"/>
          <w:spacing w:val="20"/>
          <w:sz w:val="19"/>
          <w:szCs w:val="19"/>
        </w:rPr>
        <w:t xml:space="preserve">energy efficiency that are contained in applicable State energy conservation plans issued in </w:t>
      </w:r>
      <w:r w:rsidRPr="002D1652">
        <w:rPr>
          <w:rFonts w:ascii="Tahoma" w:hAnsi="Tahoma" w:cs="Tahoma"/>
          <w:spacing w:val="12"/>
          <w:sz w:val="19"/>
          <w:szCs w:val="19"/>
        </w:rPr>
        <w:t>compliance with the Energy Policy And Conservation Act, 42 USC §§ 6321 et seq.</w:t>
      </w:r>
    </w:p>
    <w:p w:rsidR="0039602E" w:rsidRPr="002D1652" w:rsidRDefault="0039602E" w:rsidP="0039602E">
      <w:pPr>
        <w:widowControl w:val="0"/>
        <w:tabs>
          <w:tab w:val="right" w:pos="9981"/>
        </w:tabs>
        <w:kinsoku w:val="0"/>
        <w:spacing w:before="72"/>
        <w:ind w:left="72"/>
        <w:rPr>
          <w:rFonts w:ascii="Tahoma" w:hAnsi="Tahoma" w:cs="Tahoma"/>
          <w:spacing w:val="28"/>
          <w:sz w:val="19"/>
          <w:szCs w:val="19"/>
        </w:rPr>
      </w:pPr>
      <w:proofErr w:type="gramStart"/>
      <w:r w:rsidRPr="002D1652">
        <w:rPr>
          <w:rFonts w:ascii="Tahoma" w:hAnsi="Tahoma" w:cs="Tahoma"/>
          <w:spacing w:val="20"/>
          <w:sz w:val="19"/>
          <w:szCs w:val="19"/>
        </w:rPr>
        <w:t>Mitigation of Adverse Environmental Effects.</w:t>
      </w:r>
      <w:proofErr w:type="gramEnd"/>
      <w:r w:rsidRPr="002D1652">
        <w:rPr>
          <w:rFonts w:ascii="Tahoma" w:hAnsi="Tahoma" w:cs="Tahoma"/>
          <w:spacing w:val="20"/>
          <w:sz w:val="19"/>
          <w:szCs w:val="19"/>
        </w:rPr>
        <w:tab/>
      </w:r>
      <w:r w:rsidRPr="002D1652">
        <w:rPr>
          <w:rFonts w:ascii="Tahoma" w:hAnsi="Tahoma" w:cs="Tahoma"/>
          <w:spacing w:val="28"/>
          <w:sz w:val="19"/>
          <w:szCs w:val="19"/>
        </w:rPr>
        <w:t>Should the proposed Project cause adverse</w:t>
      </w:r>
    </w:p>
    <w:p w:rsidR="0039602E" w:rsidRPr="002D1652" w:rsidRDefault="0039602E" w:rsidP="0039602E">
      <w:pPr>
        <w:widowControl w:val="0"/>
        <w:kinsoku w:val="0"/>
        <w:spacing w:before="108"/>
        <w:ind w:left="72" w:right="72"/>
        <w:jc w:val="both"/>
        <w:rPr>
          <w:rFonts w:ascii="Tahoma" w:hAnsi="Tahoma" w:cs="Tahoma"/>
          <w:spacing w:val="12"/>
          <w:sz w:val="19"/>
          <w:szCs w:val="19"/>
        </w:rPr>
      </w:pPr>
      <w:r>
        <w:rPr>
          <w:noProof/>
        </w:rPr>
        <mc:AlternateContent>
          <mc:Choice Requires="wps">
            <w:drawing>
              <wp:anchor distT="0" distB="0" distL="0" distR="0" simplePos="0" relativeHeight="251642880" behindDoc="0" locked="0" layoutInCell="0" allowOverlap="1" wp14:anchorId="180A0E95" wp14:editId="1684E2B2">
                <wp:simplePos x="0" y="0"/>
                <wp:positionH relativeFrom="column">
                  <wp:posOffset>0</wp:posOffset>
                </wp:positionH>
                <wp:positionV relativeFrom="paragraph">
                  <wp:posOffset>1918970</wp:posOffset>
                </wp:positionV>
                <wp:extent cx="6401435" cy="0"/>
                <wp:effectExtent l="5715" t="13970" r="12700" b="5080"/>
                <wp:wrapSquare wrapText="bothSides"/>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1.1pt" to="504.0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rZHg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" o:allowincell="f" strokeweight=".7pt">
                <w10:wrap type="square"/>
              </v:line>
            </w:pict>
          </mc:Fallback>
        </mc:AlternateContent>
      </w:r>
      <w:proofErr w:type="gramStart"/>
      <w:r w:rsidRPr="002D1652">
        <w:rPr>
          <w:rFonts w:ascii="Tahoma" w:hAnsi="Tahoma" w:cs="Tahoma"/>
          <w:spacing w:val="14"/>
          <w:sz w:val="19"/>
          <w:szCs w:val="19"/>
        </w:rPr>
        <w:t>environmental</w:t>
      </w:r>
      <w:proofErr w:type="gramEnd"/>
      <w:r w:rsidRPr="002D1652">
        <w:rPr>
          <w:rFonts w:ascii="Tahoma" w:hAnsi="Tahoma" w:cs="Tahoma"/>
          <w:spacing w:val="14"/>
          <w:sz w:val="19"/>
          <w:szCs w:val="19"/>
        </w:rPr>
        <w:t xml:space="preserve"> effects, the Contractor agrees to take all reasonable steps to minimize such effects </w:t>
      </w:r>
      <w:r w:rsidRPr="002D1652">
        <w:rPr>
          <w:rFonts w:ascii="Tahoma" w:hAnsi="Tahoma" w:cs="Tahoma"/>
          <w:spacing w:val="12"/>
          <w:sz w:val="19"/>
          <w:szCs w:val="19"/>
        </w:rPr>
        <w:t xml:space="preserve">pursuant to 49 USC app. § 1610, all other applicable statutes, and the procedures set forth in 23 CFR </w:t>
      </w:r>
      <w:r w:rsidRPr="002D1652">
        <w:rPr>
          <w:rFonts w:ascii="Tahoma" w:hAnsi="Tahoma" w:cs="Tahoma"/>
          <w:spacing w:val="16"/>
          <w:sz w:val="19"/>
          <w:szCs w:val="19"/>
        </w:rPr>
        <w:t xml:space="preserve">Part 771 and 49 CFR Part 622. The Contractor agrees to undertake all environmental mitigation </w:t>
      </w:r>
      <w:r w:rsidRPr="002D1652">
        <w:rPr>
          <w:rFonts w:ascii="Tahoma" w:hAnsi="Tahoma" w:cs="Tahoma"/>
          <w:spacing w:val="13"/>
          <w:sz w:val="19"/>
          <w:szCs w:val="19"/>
        </w:rPr>
        <w:t xml:space="preserve">measures that may be identified as commitments in applicable environmental documents (such as </w:t>
      </w:r>
      <w:r w:rsidRPr="002D1652">
        <w:rPr>
          <w:rFonts w:ascii="Tahoma" w:hAnsi="Tahoma" w:cs="Tahoma"/>
          <w:spacing w:val="18"/>
          <w:sz w:val="19"/>
          <w:szCs w:val="19"/>
        </w:rPr>
        <w:t xml:space="preserve">environmental assessments, environmental impact statements, memoranda of agreement, and </w:t>
      </w:r>
      <w:r w:rsidRPr="002D1652">
        <w:rPr>
          <w:rFonts w:ascii="Tahoma" w:hAnsi="Tahoma" w:cs="Tahoma"/>
          <w:spacing w:val="14"/>
          <w:sz w:val="19"/>
          <w:szCs w:val="19"/>
        </w:rPr>
        <w:t xml:space="preserve">statements required by 49 USC § 303) and with any conditions imposed by the Government as part of </w:t>
      </w:r>
      <w:r w:rsidRPr="002D1652">
        <w:rPr>
          <w:rFonts w:ascii="Tahoma" w:hAnsi="Tahoma" w:cs="Tahoma"/>
          <w:spacing w:val="21"/>
          <w:sz w:val="19"/>
          <w:szCs w:val="19"/>
        </w:rPr>
        <w:t xml:space="preserve">a finding of no significant impact or a record of decision; all such mitigation measures are </w:t>
      </w:r>
      <w:r w:rsidRPr="002D1652">
        <w:rPr>
          <w:rFonts w:ascii="Tahoma" w:hAnsi="Tahoma" w:cs="Tahoma"/>
          <w:spacing w:val="11"/>
          <w:sz w:val="19"/>
          <w:szCs w:val="19"/>
        </w:rPr>
        <w:t xml:space="preserve">incorporated in and made part of this Agreement by reference. As soon as the Government and the </w:t>
      </w:r>
      <w:r w:rsidRPr="002D1652">
        <w:rPr>
          <w:rFonts w:ascii="Tahoma" w:hAnsi="Tahoma" w:cs="Tahoma"/>
          <w:spacing w:val="16"/>
          <w:sz w:val="19"/>
          <w:szCs w:val="19"/>
        </w:rPr>
        <w:t xml:space="preserve">Contractor reach agreement on any mitigation measures that have been deferred, those measures </w:t>
      </w:r>
      <w:r w:rsidRPr="002D1652">
        <w:rPr>
          <w:rFonts w:ascii="Tahoma" w:hAnsi="Tahoma" w:cs="Tahoma"/>
          <w:spacing w:val="14"/>
          <w:sz w:val="19"/>
          <w:szCs w:val="19"/>
        </w:rPr>
        <w:t xml:space="preserve">will then be incorporated into this Agreement. Such mitigation measures may not be modified or </w:t>
      </w:r>
      <w:r w:rsidRPr="002D1652">
        <w:rPr>
          <w:rFonts w:ascii="Tahoma" w:hAnsi="Tahoma" w:cs="Tahoma"/>
          <w:spacing w:val="12"/>
          <w:sz w:val="19"/>
          <w:szCs w:val="19"/>
        </w:rPr>
        <w:t>withdrawn without the express written approval of the Government.</w:t>
      </w:r>
    </w:p>
    <w:p w:rsidR="0039602E" w:rsidRPr="002D1652" w:rsidRDefault="0039602E" w:rsidP="0039602E">
      <w:pPr>
        <w:autoSpaceDE w:val="0"/>
        <w:autoSpaceDN w:val="0"/>
        <w:adjustRightInd w:val="0"/>
        <w:sectPr w:rsidR="0039602E" w:rsidRPr="002D1652">
          <w:footerReference w:type="default" r:id="rId20"/>
          <w:pgSz w:w="12240" w:h="15840"/>
          <w:pgMar w:top="1200" w:right="1026" w:bottom="831" w:left="1074" w:header="720" w:footer="671" w:gutter="0"/>
          <w:cols w:space="720"/>
          <w:noEndnote/>
        </w:sectPr>
      </w:pPr>
    </w:p>
    <w:p w:rsidR="0039602E" w:rsidRPr="002D1652" w:rsidRDefault="0039602E" w:rsidP="0039602E">
      <w:pPr>
        <w:widowControl w:val="0"/>
        <w:kinsoku w:val="0"/>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31) </w:t>
      </w:r>
      <w:r w:rsidRPr="002D1652">
        <w:rPr>
          <w:rFonts w:ascii="Arial" w:hAnsi="Arial" w:cs="Arial"/>
          <w:b/>
          <w:bCs/>
          <w:spacing w:val="-2"/>
          <w:sz w:val="20"/>
          <w:szCs w:val="20"/>
          <w:u w:val="single"/>
        </w:rPr>
        <w:t>LABOR PROVISIONS: NON-CONSTRUCTION CONTRACTS</w:t>
      </w:r>
    </w:p>
    <w:p w:rsidR="0039602E" w:rsidRPr="002D1652" w:rsidRDefault="0039602E" w:rsidP="0039602E">
      <w:pPr>
        <w:widowControl w:val="0"/>
        <w:kinsoku w:val="0"/>
        <w:spacing w:before="216"/>
        <w:ind w:left="72" w:right="72"/>
        <w:rPr>
          <w:rFonts w:ascii="Tahoma" w:hAnsi="Tahoma" w:cs="Tahoma"/>
          <w:spacing w:val="13"/>
          <w:sz w:val="19"/>
          <w:szCs w:val="19"/>
        </w:rPr>
      </w:pPr>
      <w:r w:rsidRPr="002D1652">
        <w:rPr>
          <w:rFonts w:ascii="Tahoma" w:hAnsi="Tahoma" w:cs="Tahoma"/>
          <w:spacing w:val="14"/>
          <w:sz w:val="19"/>
          <w:szCs w:val="19"/>
        </w:rPr>
        <w:t xml:space="preserve">Pursuant to regulations set forth in 29 CFR, Part 5, the Contractor agrees to comply with applicable </w:t>
      </w:r>
      <w:r w:rsidRPr="002D1652">
        <w:rPr>
          <w:rFonts w:ascii="Tahoma" w:hAnsi="Tahoma" w:cs="Tahoma"/>
          <w:spacing w:val="13"/>
          <w:sz w:val="19"/>
          <w:szCs w:val="19"/>
        </w:rPr>
        <w:t>labor provisions for non-construction contracts. Requirements for compliance are as follows.</w:t>
      </w:r>
    </w:p>
    <w:p w:rsidR="0039602E" w:rsidRPr="002D1652" w:rsidRDefault="0039602E" w:rsidP="00C105DF">
      <w:pPr>
        <w:widowControl w:val="0"/>
        <w:numPr>
          <w:ilvl w:val="0"/>
          <w:numId w:val="21"/>
        </w:numPr>
        <w:tabs>
          <w:tab w:val="num" w:pos="864"/>
        </w:tabs>
        <w:kinsoku w:val="0"/>
        <w:spacing w:before="36" w:after="0"/>
        <w:ind w:right="72"/>
        <w:jc w:val="both"/>
        <w:rPr>
          <w:rFonts w:ascii="Tahoma" w:hAnsi="Tahoma" w:cs="Tahoma"/>
          <w:spacing w:val="8"/>
          <w:sz w:val="19"/>
          <w:szCs w:val="19"/>
        </w:rPr>
      </w:pPr>
      <w:r w:rsidRPr="002D1652">
        <w:rPr>
          <w:rFonts w:ascii="Tahoma" w:hAnsi="Tahoma" w:cs="Tahoma"/>
          <w:spacing w:val="17"/>
          <w:sz w:val="19"/>
          <w:szCs w:val="19"/>
        </w:rPr>
        <w:t xml:space="preserve">Overtime Requirements: No Contractor or subcontractor contracting for any part of the </w:t>
      </w:r>
      <w:r w:rsidRPr="002D1652">
        <w:rPr>
          <w:rFonts w:ascii="Tahoma" w:hAnsi="Tahoma" w:cs="Tahoma"/>
          <w:spacing w:val="11"/>
          <w:sz w:val="19"/>
          <w:szCs w:val="19"/>
        </w:rPr>
        <w:t xml:space="preserve">Contract work which may require or involve the employment of laborers or mechanics shall require or permit any such laborer or mechanic in any work week in which he or she is employed on such work to </w:t>
      </w:r>
      <w:r w:rsidRPr="002D1652">
        <w:rPr>
          <w:rFonts w:ascii="Tahoma" w:hAnsi="Tahoma" w:cs="Tahoma"/>
          <w:spacing w:val="16"/>
          <w:sz w:val="19"/>
          <w:szCs w:val="19"/>
        </w:rPr>
        <w:t xml:space="preserve">work in excess of forty (40) hours in such work week unless such laborer or mechanic receives </w:t>
      </w:r>
      <w:r w:rsidRPr="002D1652">
        <w:rPr>
          <w:rFonts w:ascii="Tahoma" w:hAnsi="Tahoma" w:cs="Tahoma"/>
          <w:spacing w:val="10"/>
          <w:sz w:val="19"/>
          <w:szCs w:val="19"/>
        </w:rPr>
        <w:t xml:space="preserve">compensation at a rate not less than one and one-half (1 1/2) times the basic rate of pay for all hours </w:t>
      </w:r>
      <w:r w:rsidRPr="002D1652">
        <w:rPr>
          <w:rFonts w:ascii="Tahoma" w:hAnsi="Tahoma" w:cs="Tahoma"/>
          <w:spacing w:val="8"/>
          <w:sz w:val="19"/>
          <w:szCs w:val="19"/>
        </w:rPr>
        <w:t>worked in excess of forty (40) hours in such work week.</w:t>
      </w:r>
    </w:p>
    <w:p w:rsidR="0039602E" w:rsidRPr="002D1652" w:rsidRDefault="0039602E" w:rsidP="00C105DF">
      <w:pPr>
        <w:widowControl w:val="0"/>
        <w:numPr>
          <w:ilvl w:val="0"/>
          <w:numId w:val="21"/>
        </w:numPr>
        <w:tabs>
          <w:tab w:val="num" w:pos="864"/>
        </w:tabs>
        <w:kinsoku w:val="0"/>
        <w:spacing w:before="108" w:after="0"/>
        <w:ind w:right="72"/>
        <w:jc w:val="both"/>
        <w:rPr>
          <w:rFonts w:ascii="Tahoma" w:hAnsi="Tahoma" w:cs="Tahoma"/>
          <w:spacing w:val="6"/>
          <w:sz w:val="19"/>
          <w:szCs w:val="19"/>
        </w:rPr>
      </w:pPr>
      <w:r w:rsidRPr="002D1652">
        <w:rPr>
          <w:rFonts w:ascii="Tahoma" w:hAnsi="Tahoma" w:cs="Tahoma"/>
          <w:spacing w:val="9"/>
          <w:sz w:val="19"/>
          <w:szCs w:val="19"/>
        </w:rPr>
        <w:t xml:space="preserve">Violation; Liability For Unpaid Wages; Liquidated Damages: In the event of any violation of the </w:t>
      </w:r>
      <w:r w:rsidRPr="002D1652">
        <w:rPr>
          <w:rFonts w:ascii="Tahoma" w:hAnsi="Tahoma" w:cs="Tahoma"/>
          <w:spacing w:val="11"/>
          <w:sz w:val="19"/>
          <w:szCs w:val="19"/>
        </w:rPr>
        <w:t xml:space="preserve">clause set forth in Subparagraph (b)(1), 29 CFR, Section 5.5, the Contractor and any subcontractor </w:t>
      </w:r>
      <w:r w:rsidRPr="002D1652">
        <w:rPr>
          <w:rFonts w:ascii="Tahoma" w:hAnsi="Tahoma" w:cs="Tahoma"/>
          <w:spacing w:val="21"/>
          <w:sz w:val="19"/>
          <w:szCs w:val="19"/>
        </w:rPr>
        <w:t xml:space="preserve">responsible therefor shall be liable for the unpaid wages. In addition, such Contractor and </w:t>
      </w:r>
      <w:r w:rsidRPr="002D1652">
        <w:rPr>
          <w:rFonts w:ascii="Tahoma" w:hAnsi="Tahoma" w:cs="Tahoma"/>
          <w:spacing w:val="14"/>
          <w:sz w:val="19"/>
          <w:szCs w:val="19"/>
        </w:rPr>
        <w:t xml:space="preserve">subcontractor shall be liable to the United States (in the case of work done under contract for the </w:t>
      </w:r>
      <w:r w:rsidRPr="002D1652">
        <w:rPr>
          <w:rFonts w:ascii="Tahoma" w:hAnsi="Tahoma" w:cs="Tahoma"/>
          <w:spacing w:val="13"/>
          <w:sz w:val="19"/>
          <w:szCs w:val="19"/>
        </w:rPr>
        <w:t xml:space="preserve">District of Columbia or a Territory, to such District or such Territory) for liquidated damages. Such </w:t>
      </w:r>
      <w:r w:rsidRPr="002D1652">
        <w:rPr>
          <w:rFonts w:ascii="Tahoma" w:hAnsi="Tahoma" w:cs="Tahoma"/>
          <w:spacing w:val="15"/>
          <w:sz w:val="19"/>
          <w:szCs w:val="19"/>
        </w:rPr>
        <w:t xml:space="preserve">liquidated damages shall be computed with respect to each employed in violation of the clause set </w:t>
      </w:r>
      <w:r w:rsidRPr="002D1652">
        <w:rPr>
          <w:rFonts w:ascii="Tahoma" w:hAnsi="Tahoma" w:cs="Tahoma"/>
          <w:spacing w:val="11"/>
          <w:sz w:val="19"/>
          <w:szCs w:val="19"/>
        </w:rPr>
        <w:t>forth in Subparagraph (b</w:t>
      </w:r>
      <w:proofErr w:type="gramStart"/>
      <w:r w:rsidRPr="002D1652">
        <w:rPr>
          <w:rFonts w:ascii="Tahoma" w:hAnsi="Tahoma" w:cs="Tahoma"/>
          <w:spacing w:val="11"/>
          <w:sz w:val="19"/>
          <w:szCs w:val="19"/>
        </w:rPr>
        <w:t>)(</w:t>
      </w:r>
      <w:proofErr w:type="gramEnd"/>
      <w:r w:rsidRPr="002D1652">
        <w:rPr>
          <w:rFonts w:ascii="Tahoma" w:hAnsi="Tahoma" w:cs="Tahoma"/>
          <w:spacing w:val="11"/>
          <w:sz w:val="19"/>
          <w:szCs w:val="19"/>
        </w:rPr>
        <w:t xml:space="preserve">1) of 29 CFR, Section 5.5, in the sum of $10 for each calendar day in which </w:t>
      </w:r>
      <w:r w:rsidRPr="002D1652">
        <w:rPr>
          <w:rFonts w:ascii="Tahoma" w:hAnsi="Tahoma" w:cs="Tahoma"/>
          <w:spacing w:val="13"/>
          <w:sz w:val="19"/>
          <w:szCs w:val="19"/>
        </w:rPr>
        <w:t xml:space="preserve">such individual was required or permitted to work in excess of the standard work week of forty (40) hours without payment of the overtime wages required by the clause set forth in Subparagraph (b)(1) </w:t>
      </w:r>
      <w:r w:rsidRPr="002D1652">
        <w:rPr>
          <w:rFonts w:ascii="Tahoma" w:hAnsi="Tahoma" w:cs="Tahoma"/>
          <w:spacing w:val="6"/>
          <w:sz w:val="19"/>
          <w:szCs w:val="19"/>
        </w:rPr>
        <w:t>of 29 CFR, Section 5.5.</w:t>
      </w:r>
    </w:p>
    <w:p w:rsidR="0039602E" w:rsidRPr="002D1652" w:rsidRDefault="0039602E" w:rsidP="00C105DF">
      <w:pPr>
        <w:widowControl w:val="0"/>
        <w:numPr>
          <w:ilvl w:val="0"/>
          <w:numId w:val="21"/>
        </w:numPr>
        <w:tabs>
          <w:tab w:val="num" w:pos="864"/>
        </w:tabs>
        <w:kinsoku w:val="0"/>
        <w:spacing w:before="144" w:after="0"/>
        <w:ind w:right="72"/>
        <w:jc w:val="both"/>
        <w:rPr>
          <w:rFonts w:ascii="Tahoma" w:hAnsi="Tahoma" w:cs="Tahoma"/>
          <w:spacing w:val="10"/>
          <w:sz w:val="19"/>
          <w:szCs w:val="19"/>
        </w:rPr>
      </w:pPr>
      <w:r w:rsidRPr="002D1652">
        <w:rPr>
          <w:rFonts w:ascii="Tahoma" w:hAnsi="Tahoma" w:cs="Tahoma"/>
          <w:spacing w:val="12"/>
          <w:sz w:val="19"/>
          <w:szCs w:val="19"/>
        </w:rPr>
        <w:t xml:space="preserve">Withholding For Unpaid Wages And Liquidated Damages: FTA or ITP shall, upon its own action or upon written request of an authorized representative of the Department of Labor withhold, or cause </w:t>
      </w:r>
      <w:r w:rsidRPr="002D1652">
        <w:rPr>
          <w:rFonts w:ascii="Tahoma" w:hAnsi="Tahoma" w:cs="Tahoma"/>
          <w:spacing w:val="19"/>
          <w:sz w:val="19"/>
          <w:szCs w:val="19"/>
        </w:rPr>
        <w:t xml:space="preserve">to be withheld from any moneys payable on account of work performed by the Contractor or </w:t>
      </w:r>
      <w:r w:rsidRPr="002D1652">
        <w:rPr>
          <w:rFonts w:ascii="Tahoma" w:hAnsi="Tahoma" w:cs="Tahoma"/>
          <w:spacing w:val="23"/>
          <w:sz w:val="19"/>
          <w:szCs w:val="19"/>
        </w:rPr>
        <w:t xml:space="preserve">subcontractor under any such contract or any other Federal contract with the same prime </w:t>
      </w:r>
      <w:r w:rsidRPr="002D1652">
        <w:rPr>
          <w:rFonts w:ascii="Tahoma" w:hAnsi="Tahoma" w:cs="Tahoma"/>
          <w:spacing w:val="12"/>
          <w:sz w:val="19"/>
          <w:szCs w:val="19"/>
        </w:rPr>
        <w:t xml:space="preserve">Contractor, or any other Federally assisted contract subject to the Contract Work Hours and Safety Standards Act, which is held by the same prime Contractor, such sums as may be determined to be </w:t>
      </w:r>
      <w:r w:rsidRPr="002D1652">
        <w:rPr>
          <w:rFonts w:ascii="Tahoma" w:hAnsi="Tahoma" w:cs="Tahoma"/>
          <w:spacing w:val="9"/>
          <w:sz w:val="19"/>
          <w:szCs w:val="19"/>
        </w:rPr>
        <w:t xml:space="preserve">necessary to satisfy any liabilities of such Contractor or subcontractor for unpaid wages and liquidated </w:t>
      </w:r>
      <w:r w:rsidRPr="002D1652">
        <w:rPr>
          <w:rFonts w:ascii="Tahoma" w:hAnsi="Tahoma" w:cs="Tahoma"/>
          <w:spacing w:val="10"/>
          <w:sz w:val="19"/>
          <w:szCs w:val="19"/>
        </w:rPr>
        <w:t>damages as provided in the clause set forth in Subparagraph (b) (2) of 29 CFR, Section 5.5.</w:t>
      </w:r>
    </w:p>
    <w:p w:rsidR="0039602E" w:rsidRPr="002D1652" w:rsidRDefault="0039602E" w:rsidP="00C105DF">
      <w:pPr>
        <w:widowControl w:val="0"/>
        <w:numPr>
          <w:ilvl w:val="0"/>
          <w:numId w:val="21"/>
        </w:numPr>
        <w:tabs>
          <w:tab w:val="num" w:pos="864"/>
        </w:tabs>
        <w:kinsoku w:val="0"/>
        <w:spacing w:before="360" w:after="216"/>
        <w:ind w:right="72"/>
        <w:jc w:val="both"/>
        <w:rPr>
          <w:rFonts w:ascii="Tahoma" w:hAnsi="Tahoma" w:cs="Tahoma"/>
          <w:spacing w:val="8"/>
          <w:sz w:val="19"/>
          <w:szCs w:val="19"/>
        </w:rPr>
      </w:pPr>
      <w:r w:rsidRPr="002D1652">
        <w:rPr>
          <w:rFonts w:ascii="Tahoma" w:hAnsi="Tahoma" w:cs="Tahoma"/>
          <w:spacing w:val="11"/>
          <w:sz w:val="19"/>
          <w:szCs w:val="19"/>
        </w:rPr>
        <w:t xml:space="preserve">Subcontracts: The Contractor or subcontractor shall insert in any subcontracts the clauses set </w:t>
      </w:r>
      <w:r w:rsidRPr="002D1652">
        <w:rPr>
          <w:rFonts w:ascii="Tahoma" w:hAnsi="Tahoma" w:cs="Tahoma"/>
          <w:spacing w:val="13"/>
          <w:sz w:val="19"/>
          <w:szCs w:val="19"/>
        </w:rPr>
        <w:t xml:space="preserve">forth in Subparagraph (a) through (d) of this provision and also a clause requiring the subcontractors </w:t>
      </w:r>
      <w:r w:rsidRPr="002D1652">
        <w:rPr>
          <w:rFonts w:ascii="Tahoma" w:hAnsi="Tahoma" w:cs="Tahoma"/>
          <w:spacing w:val="10"/>
          <w:sz w:val="19"/>
          <w:szCs w:val="19"/>
        </w:rPr>
        <w:t xml:space="preserve">to include these clauses in any lower tier subcontracts. The prime Contractor shall be responsible for </w:t>
      </w:r>
      <w:r w:rsidRPr="002D1652">
        <w:rPr>
          <w:rFonts w:ascii="Tahoma" w:hAnsi="Tahoma" w:cs="Tahoma"/>
          <w:spacing w:val="23"/>
          <w:sz w:val="19"/>
          <w:szCs w:val="19"/>
        </w:rPr>
        <w:t xml:space="preserve">compliance by any subcontractor or lower tier subcontractor with the clauses set forth in </w:t>
      </w:r>
      <w:r w:rsidRPr="002D1652">
        <w:rPr>
          <w:rFonts w:ascii="Tahoma" w:hAnsi="Tahoma" w:cs="Tahoma"/>
          <w:spacing w:val="16"/>
          <w:sz w:val="19"/>
          <w:szCs w:val="19"/>
        </w:rPr>
        <w:t xml:space="preserve">Subparagraphs (a) through (d) of this paragraph. Non-Construction Contracts: The requirements </w:t>
      </w:r>
      <w:r w:rsidRPr="002D1652">
        <w:rPr>
          <w:rFonts w:ascii="Tahoma" w:hAnsi="Tahoma" w:cs="Tahoma"/>
          <w:spacing w:val="14"/>
          <w:sz w:val="19"/>
          <w:szCs w:val="19"/>
        </w:rPr>
        <w:t xml:space="preserve">clauses contained in 29 CFR, Section 5.5 (b) or paragraphs (a) through (d), are applicable to any </w:t>
      </w:r>
      <w:r w:rsidRPr="002D1652">
        <w:rPr>
          <w:rFonts w:ascii="Tahoma" w:hAnsi="Tahoma" w:cs="Tahoma"/>
          <w:spacing w:val="13"/>
          <w:sz w:val="19"/>
          <w:szCs w:val="19"/>
        </w:rPr>
        <w:t xml:space="preserve">contract subject to the overtime provisions of the Contract Work Hours and Safety Standards Act and not to any of the other statutes cited in 29 CFR, Section 5.1. The Contractor or subcontractor shall </w:t>
      </w:r>
      <w:r w:rsidRPr="002D1652">
        <w:rPr>
          <w:rFonts w:ascii="Tahoma" w:hAnsi="Tahoma" w:cs="Tahoma"/>
          <w:spacing w:val="9"/>
          <w:sz w:val="19"/>
          <w:szCs w:val="19"/>
        </w:rPr>
        <w:t xml:space="preserve">maintain payrolls and basic payroll records during the course of the work and shall preserve them for a </w:t>
      </w:r>
      <w:r w:rsidRPr="002D1652">
        <w:rPr>
          <w:rFonts w:ascii="Tahoma" w:hAnsi="Tahoma" w:cs="Tahoma"/>
          <w:spacing w:val="10"/>
          <w:sz w:val="19"/>
          <w:szCs w:val="19"/>
        </w:rPr>
        <w:t xml:space="preserve">period of three (3) years from the completion of the Contract for all laborers and mechanics, including </w:t>
      </w:r>
      <w:r w:rsidRPr="002D1652">
        <w:rPr>
          <w:rFonts w:ascii="Tahoma" w:hAnsi="Tahoma" w:cs="Tahoma"/>
          <w:spacing w:val="13"/>
          <w:sz w:val="19"/>
          <w:szCs w:val="19"/>
        </w:rPr>
        <w:t xml:space="preserve">guards and watchmen, working on the Contract. Such records shall contain the name and address of </w:t>
      </w:r>
      <w:r w:rsidRPr="002D1652">
        <w:rPr>
          <w:rFonts w:ascii="Tahoma" w:hAnsi="Tahoma" w:cs="Tahoma"/>
          <w:spacing w:val="12"/>
          <w:sz w:val="19"/>
          <w:szCs w:val="19"/>
        </w:rPr>
        <w:t xml:space="preserve">each such employee, Social Security Number, correct classifications, hourly rates of wages paid, daily </w:t>
      </w:r>
      <w:r w:rsidRPr="002D1652">
        <w:rPr>
          <w:rFonts w:ascii="Tahoma" w:hAnsi="Tahoma" w:cs="Tahoma"/>
          <w:spacing w:val="14"/>
          <w:sz w:val="19"/>
          <w:szCs w:val="19"/>
        </w:rPr>
        <w:t xml:space="preserve">and weekly number of hours worked, deductions made, and actual wages paid. The records to be </w:t>
      </w:r>
      <w:r w:rsidRPr="002D1652">
        <w:rPr>
          <w:rFonts w:ascii="Tahoma" w:hAnsi="Tahoma" w:cs="Tahoma"/>
          <w:spacing w:val="15"/>
          <w:sz w:val="19"/>
          <w:szCs w:val="19"/>
        </w:rPr>
        <w:t xml:space="preserve">maintained under this paragraph shall be made available by the Contractor or subcontractor for </w:t>
      </w:r>
      <w:r w:rsidRPr="002D1652">
        <w:rPr>
          <w:rFonts w:ascii="Tahoma" w:hAnsi="Tahoma" w:cs="Tahoma"/>
          <w:spacing w:val="11"/>
          <w:sz w:val="19"/>
          <w:szCs w:val="19"/>
        </w:rPr>
        <w:t xml:space="preserve">inspection, copying or transcription by authorized representatives of FTA, DOT, or the Department of </w:t>
      </w:r>
      <w:r w:rsidRPr="002D1652">
        <w:rPr>
          <w:rFonts w:ascii="Tahoma" w:hAnsi="Tahoma" w:cs="Tahoma"/>
          <w:spacing w:val="13"/>
          <w:sz w:val="19"/>
          <w:szCs w:val="19"/>
        </w:rPr>
        <w:t xml:space="preserve">Labor, and the Contractor or subcontractor will permit such representatives to interview employees </w:t>
      </w:r>
      <w:r w:rsidRPr="002D1652">
        <w:rPr>
          <w:rFonts w:ascii="Tahoma" w:hAnsi="Tahoma" w:cs="Tahoma"/>
          <w:spacing w:val="8"/>
          <w:sz w:val="19"/>
          <w:szCs w:val="19"/>
        </w:rPr>
        <w:t>during working hours on the job.</w:t>
      </w:r>
    </w:p>
    <w:p w:rsidR="003E49A4" w:rsidRDefault="003E49A4">
      <w:pPr>
        <w:spacing w:before="0" w:after="0"/>
        <w:rPr>
          <w:rFonts w:ascii="Arial" w:hAnsi="Arial" w:cs="Arial"/>
          <w:b/>
          <w:bCs/>
          <w:spacing w:val="-4"/>
          <w:w w:val="105"/>
          <w:sz w:val="20"/>
          <w:szCs w:val="20"/>
        </w:rPr>
      </w:pPr>
      <w:r>
        <w:rPr>
          <w:rFonts w:ascii="Arial" w:hAnsi="Arial" w:cs="Arial"/>
          <w:b/>
          <w:bCs/>
          <w:spacing w:val="-4"/>
          <w:w w:val="105"/>
          <w:sz w:val="20"/>
          <w:szCs w:val="20"/>
        </w:rPr>
        <w:br w:type="page"/>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32) </w:t>
      </w:r>
      <w:r w:rsidRPr="002D1652">
        <w:rPr>
          <w:rFonts w:ascii="Arial" w:hAnsi="Arial" w:cs="Arial"/>
          <w:b/>
          <w:bCs/>
          <w:spacing w:val="-4"/>
          <w:sz w:val="20"/>
          <w:szCs w:val="20"/>
          <w:u w:val="single"/>
        </w:rPr>
        <w:t>TITLE VI COMPLIANCE OF THE CIVIL RIGHTS ACT OF 1964</w:t>
      </w:r>
    </w:p>
    <w:p w:rsidR="0039602E" w:rsidRPr="002D1652" w:rsidRDefault="0039602E" w:rsidP="0039602E">
      <w:pPr>
        <w:widowControl w:val="0"/>
        <w:kinsoku w:val="0"/>
        <w:spacing w:before="252" w:after="288"/>
        <w:ind w:left="72" w:right="72"/>
        <w:jc w:val="both"/>
        <w:rPr>
          <w:rFonts w:ascii="Tahoma" w:hAnsi="Tahoma" w:cs="Tahoma"/>
          <w:spacing w:val="2"/>
          <w:sz w:val="19"/>
          <w:szCs w:val="19"/>
        </w:rPr>
      </w:pPr>
      <w:r>
        <w:rPr>
          <w:noProof/>
        </w:rPr>
        <mc:AlternateContent>
          <mc:Choice Requires="wps">
            <w:drawing>
              <wp:anchor distT="0" distB="0" distL="0" distR="0" simplePos="0" relativeHeight="251643904" behindDoc="0" locked="0" layoutInCell="0" allowOverlap="1" wp14:anchorId="54DE271F" wp14:editId="4E9476DB">
                <wp:simplePos x="0" y="0"/>
                <wp:positionH relativeFrom="column">
                  <wp:posOffset>0</wp:posOffset>
                </wp:positionH>
                <wp:positionV relativeFrom="paragraph">
                  <wp:posOffset>892175</wp:posOffset>
                </wp:positionV>
                <wp:extent cx="6401435" cy="0"/>
                <wp:effectExtent l="5715" t="10795" r="12700" b="8255"/>
                <wp:wrapSquare wrapText="bothSides"/>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0.25pt" to="504.0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ct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" o:allowincell="f" strokeweight=".7pt">
                <w10:wrap type="square"/>
              </v:line>
            </w:pict>
          </mc:Fallback>
        </mc:AlternateContent>
      </w:r>
      <w:r w:rsidRPr="002D1652">
        <w:rPr>
          <w:rFonts w:ascii="Tahoma" w:hAnsi="Tahoma" w:cs="Tahoma"/>
          <w:spacing w:val="14"/>
          <w:sz w:val="19"/>
          <w:szCs w:val="19"/>
        </w:rPr>
        <w:t xml:space="preserve">The Contractor agrees to comply with, and assure the compliance by its subcontractors under this </w:t>
      </w:r>
      <w:r w:rsidRPr="002D1652">
        <w:rPr>
          <w:rFonts w:ascii="Tahoma" w:hAnsi="Tahoma" w:cs="Tahoma"/>
          <w:spacing w:val="11"/>
          <w:sz w:val="19"/>
          <w:szCs w:val="19"/>
        </w:rPr>
        <w:t xml:space="preserve">Project, with all requirements of Title VI of the Civil Rights Act of 1964, 42 USC § 2000d; U.S. DOT </w:t>
      </w:r>
      <w:r w:rsidRPr="002D1652">
        <w:rPr>
          <w:rFonts w:ascii="Arial" w:hAnsi="Arial" w:cs="Arial"/>
          <w:spacing w:val="5"/>
          <w:sz w:val="20"/>
          <w:szCs w:val="20"/>
        </w:rPr>
        <w:t>regulations, “Nondiscrimination In Federally</w:t>
      </w:r>
      <w:r w:rsidRPr="002D1652">
        <w:rPr>
          <w:rFonts w:ascii="Tahoma" w:hAnsi="Tahoma" w:cs="Tahoma"/>
          <w:spacing w:val="5"/>
          <w:sz w:val="19"/>
          <w:szCs w:val="19"/>
        </w:rPr>
        <w:t xml:space="preserve">-Assisted Programs Of The Department Of Transportation -- </w:t>
      </w:r>
      <w:r w:rsidRPr="002D1652">
        <w:rPr>
          <w:rFonts w:ascii="Arial" w:hAnsi="Arial" w:cs="Arial"/>
          <w:spacing w:val="2"/>
          <w:sz w:val="20"/>
          <w:szCs w:val="20"/>
        </w:rPr>
        <w:t>Effectuation Of Title VI Of The Civil Rights Act”, 49 CFR Part 21.</w:t>
      </w:r>
    </w:p>
    <w:p w:rsidR="0039602E" w:rsidRPr="002D1652" w:rsidRDefault="0039602E" w:rsidP="0039602E">
      <w:pPr>
        <w:widowControl w:val="0"/>
        <w:kinsoku w:val="0"/>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33) </w:t>
      </w:r>
      <w:r w:rsidRPr="002D1652">
        <w:rPr>
          <w:rFonts w:ascii="Arial" w:hAnsi="Arial" w:cs="Arial"/>
          <w:b/>
          <w:bCs/>
          <w:spacing w:val="-4"/>
          <w:sz w:val="20"/>
          <w:szCs w:val="20"/>
          <w:u w:val="single"/>
        </w:rPr>
        <w:t xml:space="preserve">COMPLIANCE WITH LAWS AND REGULATIONS </w:t>
      </w:r>
    </w:p>
    <w:p w:rsidR="0039602E" w:rsidRPr="002D1652" w:rsidRDefault="0039602E" w:rsidP="0039602E">
      <w:pPr>
        <w:widowControl w:val="0"/>
        <w:kinsoku w:val="0"/>
        <w:spacing w:before="216" w:after="216"/>
        <w:ind w:left="72" w:right="72"/>
        <w:jc w:val="both"/>
        <w:rPr>
          <w:rFonts w:ascii="Tahoma" w:hAnsi="Tahoma" w:cs="Tahoma"/>
          <w:spacing w:val="10"/>
          <w:sz w:val="19"/>
          <w:szCs w:val="19"/>
        </w:rPr>
      </w:pPr>
      <w:r w:rsidRPr="002D1652">
        <w:rPr>
          <w:rFonts w:ascii="Tahoma" w:hAnsi="Tahoma" w:cs="Tahoma"/>
          <w:spacing w:val="8"/>
          <w:sz w:val="19"/>
          <w:szCs w:val="19"/>
        </w:rPr>
        <w:t xml:space="preserve">The Contractor warrants that it is and will remain in compliance with all federal, state, and local laws, </w:t>
      </w:r>
      <w:r w:rsidRPr="002D1652">
        <w:rPr>
          <w:rFonts w:ascii="Tahoma" w:hAnsi="Tahoma" w:cs="Tahoma"/>
          <w:spacing w:val="11"/>
          <w:sz w:val="19"/>
          <w:szCs w:val="19"/>
        </w:rPr>
        <w:t xml:space="preserve">regulations, and ordinances relating to the manufacture, sales, and delivery of the goods and services </w:t>
      </w:r>
      <w:r w:rsidRPr="002D1652">
        <w:rPr>
          <w:rFonts w:ascii="Tahoma" w:hAnsi="Tahoma" w:cs="Tahoma"/>
          <w:spacing w:val="10"/>
          <w:sz w:val="19"/>
          <w:szCs w:val="19"/>
        </w:rPr>
        <w:t>sold to ITP in connection with this Contract.</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w w:val="105"/>
          <w:sz w:val="20"/>
          <w:szCs w:val="20"/>
        </w:rPr>
        <w:t xml:space="preserve">34) </w:t>
      </w:r>
      <w:r w:rsidRPr="002D1652">
        <w:rPr>
          <w:rFonts w:ascii="Arial" w:hAnsi="Arial" w:cs="Arial"/>
          <w:b/>
          <w:bCs/>
          <w:spacing w:val="-8"/>
          <w:sz w:val="20"/>
          <w:szCs w:val="20"/>
          <w:u w:val="single"/>
        </w:rPr>
        <w:t xml:space="preserve">NOTICE OF FEDERAL REQUIREMENTS </w:t>
      </w:r>
    </w:p>
    <w:p w:rsidR="0039602E" w:rsidRPr="002D1652" w:rsidRDefault="0039602E" w:rsidP="0039602E">
      <w:pPr>
        <w:widowControl w:val="0"/>
        <w:kinsoku w:val="0"/>
        <w:spacing w:before="288" w:after="216"/>
        <w:ind w:left="72" w:right="72"/>
        <w:jc w:val="both"/>
        <w:rPr>
          <w:rFonts w:ascii="Tahoma" w:hAnsi="Tahoma" w:cs="Tahoma"/>
          <w:spacing w:val="10"/>
          <w:sz w:val="19"/>
          <w:szCs w:val="19"/>
        </w:rPr>
      </w:pPr>
      <w:r w:rsidRPr="002D1652">
        <w:rPr>
          <w:rFonts w:ascii="Tahoma" w:hAnsi="Tahoma" w:cs="Tahoma"/>
          <w:spacing w:val="17"/>
          <w:sz w:val="19"/>
          <w:szCs w:val="19"/>
        </w:rPr>
        <w:t xml:space="preserve">The Contractor understands that Federal laws, regulations, policies, and related administrative practices applicable to this Agreement on the date an Agreement was executed may be modified </w:t>
      </w:r>
      <w:r w:rsidRPr="002D1652">
        <w:rPr>
          <w:rFonts w:ascii="Tahoma" w:hAnsi="Tahoma" w:cs="Tahoma"/>
          <w:spacing w:val="11"/>
          <w:sz w:val="19"/>
          <w:szCs w:val="19"/>
        </w:rPr>
        <w:t xml:space="preserve">from time to time. The Contractor agrees that the changed requirements will apply to the Project as required. All standards or limits set forth in this Agreement to be observed in the performance of the </w:t>
      </w:r>
      <w:r w:rsidRPr="002D1652">
        <w:rPr>
          <w:rFonts w:ascii="Tahoma" w:hAnsi="Tahoma" w:cs="Tahoma"/>
          <w:spacing w:val="10"/>
          <w:sz w:val="19"/>
          <w:szCs w:val="19"/>
        </w:rPr>
        <w:t>Project are minimum requirements.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8"/>
          <w:sz w:val="20"/>
          <w:szCs w:val="20"/>
          <w:u w:val="single"/>
        </w:rPr>
      </w:pPr>
      <w:r w:rsidRPr="002D1652">
        <w:rPr>
          <w:rFonts w:ascii="Arial" w:hAnsi="Arial" w:cs="Arial"/>
          <w:b/>
          <w:bCs/>
          <w:spacing w:val="-8"/>
          <w:w w:val="105"/>
          <w:sz w:val="20"/>
          <w:szCs w:val="20"/>
        </w:rPr>
        <w:t xml:space="preserve">35) </w:t>
      </w:r>
      <w:r w:rsidRPr="002D1652">
        <w:rPr>
          <w:rFonts w:ascii="Arial" w:hAnsi="Arial" w:cs="Arial"/>
          <w:b/>
          <w:bCs/>
          <w:spacing w:val="-8"/>
          <w:sz w:val="20"/>
          <w:szCs w:val="20"/>
          <w:u w:val="single"/>
        </w:rPr>
        <w:t>PROHIBITED INTEREST</w:t>
      </w:r>
    </w:p>
    <w:p w:rsidR="0039602E" w:rsidRPr="002D1652" w:rsidRDefault="0039602E" w:rsidP="0039602E">
      <w:pPr>
        <w:widowControl w:val="0"/>
        <w:kinsoku w:val="0"/>
        <w:spacing w:before="252"/>
        <w:ind w:left="72" w:right="72"/>
        <w:jc w:val="both"/>
        <w:rPr>
          <w:rFonts w:ascii="Tahoma" w:hAnsi="Tahoma" w:cs="Tahoma"/>
          <w:spacing w:val="11"/>
          <w:sz w:val="19"/>
          <w:szCs w:val="19"/>
        </w:rPr>
      </w:pPr>
      <w:r w:rsidRPr="002D1652">
        <w:rPr>
          <w:rFonts w:ascii="Tahoma" w:hAnsi="Tahoma" w:cs="Tahoma"/>
          <w:spacing w:val="17"/>
          <w:sz w:val="19"/>
          <w:szCs w:val="19"/>
        </w:rPr>
        <w:t xml:space="preserve">No ITP employee, officer, or agent, including any member of an evaluation committee for </w:t>
      </w:r>
      <w:proofErr w:type="gramStart"/>
      <w:r w:rsidRPr="002D1652">
        <w:rPr>
          <w:rFonts w:ascii="Tahoma" w:hAnsi="Tahoma" w:cs="Tahoma"/>
          <w:spacing w:val="17"/>
          <w:sz w:val="19"/>
          <w:szCs w:val="19"/>
        </w:rPr>
        <w:t>a</w:t>
      </w:r>
      <w:proofErr w:type="gramEnd"/>
      <w:r w:rsidRPr="002D1652">
        <w:rPr>
          <w:rFonts w:ascii="Tahoma" w:hAnsi="Tahoma" w:cs="Tahoma"/>
          <w:spacing w:val="17"/>
          <w:sz w:val="19"/>
          <w:szCs w:val="19"/>
        </w:rPr>
        <w:t xml:space="preserve"> ITP project, may participate in the selection, award, or administration of a ITP contract if a real or </w:t>
      </w:r>
      <w:r w:rsidRPr="002D1652">
        <w:rPr>
          <w:rFonts w:ascii="Tahoma" w:hAnsi="Tahoma" w:cs="Tahoma"/>
          <w:spacing w:val="11"/>
          <w:sz w:val="19"/>
          <w:szCs w:val="19"/>
        </w:rPr>
        <w:t>apparent conflict of interest would exist. Such a conflict would exist when any of the parties set forth below has a material financial or other interest in a firm selected for award:</w:t>
      </w:r>
    </w:p>
    <w:p w:rsidR="0039602E" w:rsidRPr="002D1652" w:rsidRDefault="0039602E" w:rsidP="0039602E">
      <w:pPr>
        <w:widowControl w:val="0"/>
        <w:kinsoku w:val="0"/>
        <w:spacing w:before="72"/>
        <w:ind w:left="72"/>
        <w:rPr>
          <w:rFonts w:ascii="Tahoma" w:hAnsi="Tahoma" w:cs="Tahoma"/>
          <w:spacing w:val="11"/>
          <w:sz w:val="19"/>
          <w:szCs w:val="19"/>
        </w:rPr>
      </w:pPr>
      <w:proofErr w:type="gramStart"/>
      <w:r w:rsidRPr="002D1652">
        <w:rPr>
          <w:rFonts w:ascii="Tahoma" w:hAnsi="Tahoma" w:cs="Tahoma"/>
          <w:spacing w:val="11"/>
          <w:sz w:val="19"/>
          <w:szCs w:val="19"/>
        </w:rPr>
        <w:t>any</w:t>
      </w:r>
      <w:proofErr w:type="gramEnd"/>
      <w:r w:rsidRPr="002D1652">
        <w:rPr>
          <w:rFonts w:ascii="Tahoma" w:hAnsi="Tahoma" w:cs="Tahoma"/>
          <w:spacing w:val="11"/>
          <w:sz w:val="19"/>
          <w:szCs w:val="19"/>
        </w:rPr>
        <w:t xml:space="preserve"> employee, officer, or agent of ITP; any member of his/her immediate family;</w:t>
      </w:r>
    </w:p>
    <w:p w:rsidR="0039602E" w:rsidRPr="002D1652" w:rsidRDefault="0039602E" w:rsidP="0039602E">
      <w:pPr>
        <w:widowControl w:val="0"/>
        <w:kinsoku w:val="0"/>
        <w:spacing w:before="36"/>
        <w:ind w:left="72"/>
        <w:rPr>
          <w:rFonts w:ascii="Tahoma" w:hAnsi="Tahoma" w:cs="Tahoma"/>
          <w:spacing w:val="12"/>
          <w:sz w:val="19"/>
          <w:szCs w:val="19"/>
        </w:rPr>
      </w:pPr>
      <w:proofErr w:type="gramStart"/>
      <w:r w:rsidRPr="002D1652">
        <w:rPr>
          <w:rFonts w:ascii="Tahoma" w:hAnsi="Tahoma" w:cs="Tahoma"/>
          <w:spacing w:val="12"/>
          <w:sz w:val="19"/>
          <w:szCs w:val="19"/>
        </w:rPr>
        <w:t>his/</w:t>
      </w:r>
      <w:proofErr w:type="gramEnd"/>
      <w:r w:rsidRPr="002D1652">
        <w:rPr>
          <w:rFonts w:ascii="Tahoma" w:hAnsi="Tahoma" w:cs="Tahoma"/>
          <w:spacing w:val="12"/>
          <w:sz w:val="19"/>
          <w:szCs w:val="19"/>
        </w:rPr>
        <w:t>her partner; or an organization employing or about to employ any of the above.</w:t>
      </w:r>
    </w:p>
    <w:p w:rsidR="0039602E" w:rsidRPr="002D1652" w:rsidRDefault="0039602E" w:rsidP="0039602E">
      <w:pPr>
        <w:widowControl w:val="0"/>
        <w:kinsoku w:val="0"/>
        <w:spacing w:after="216"/>
        <w:ind w:left="72" w:right="72"/>
        <w:jc w:val="both"/>
        <w:rPr>
          <w:rFonts w:ascii="Tahoma" w:hAnsi="Tahoma" w:cs="Tahoma"/>
          <w:spacing w:val="14"/>
          <w:sz w:val="19"/>
          <w:szCs w:val="19"/>
        </w:rPr>
      </w:pPr>
      <w:r w:rsidRPr="002D1652">
        <w:rPr>
          <w:rFonts w:ascii="Tahoma" w:hAnsi="Tahoma" w:cs="Tahoma"/>
          <w:spacing w:val="11"/>
          <w:sz w:val="19"/>
          <w:szCs w:val="19"/>
        </w:rPr>
        <w:t xml:space="preserve">Any interest as owner or stockholder of one percent (1%) or less in such a firm shall not be deemed to be a material financial interest, but serving as Director, officer, consultant, or employee of such an </w:t>
      </w:r>
      <w:r w:rsidRPr="002D1652">
        <w:rPr>
          <w:rFonts w:ascii="Tahoma" w:hAnsi="Tahoma" w:cs="Tahoma"/>
          <w:spacing w:val="14"/>
          <w:sz w:val="19"/>
          <w:szCs w:val="19"/>
        </w:rPr>
        <w:t>organization would be deemed a material interest.</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36) </w:t>
      </w:r>
      <w:r w:rsidRPr="002D1652">
        <w:rPr>
          <w:rFonts w:ascii="Arial" w:hAnsi="Arial" w:cs="Arial"/>
          <w:b/>
          <w:bCs/>
          <w:spacing w:val="-2"/>
          <w:sz w:val="20"/>
          <w:szCs w:val="20"/>
          <w:u w:val="single"/>
        </w:rPr>
        <w:t xml:space="preserve">AUDIT AND INSPECTION </w:t>
      </w:r>
    </w:p>
    <w:p w:rsidR="0039602E" w:rsidRPr="002D1652" w:rsidRDefault="0039602E" w:rsidP="0039602E">
      <w:pPr>
        <w:widowControl w:val="0"/>
        <w:kinsoku w:val="0"/>
        <w:spacing w:before="288" w:after="216"/>
        <w:ind w:left="72" w:right="72"/>
        <w:jc w:val="both"/>
        <w:rPr>
          <w:rFonts w:ascii="Tahoma" w:hAnsi="Tahoma" w:cs="Tahoma"/>
          <w:spacing w:val="12"/>
          <w:sz w:val="19"/>
          <w:szCs w:val="19"/>
        </w:rPr>
      </w:pPr>
      <w:r w:rsidRPr="002D1652">
        <w:rPr>
          <w:rFonts w:ascii="Tahoma" w:hAnsi="Tahoma" w:cs="Tahoma"/>
          <w:spacing w:val="14"/>
          <w:sz w:val="19"/>
          <w:szCs w:val="19"/>
        </w:rPr>
        <w:t xml:space="preserve">For contract awards not based on competitive bidding procedures as defined by the Secretary Of </w:t>
      </w:r>
      <w:r w:rsidRPr="002D1652">
        <w:rPr>
          <w:rFonts w:ascii="Tahoma" w:hAnsi="Tahoma" w:cs="Tahoma"/>
          <w:spacing w:val="11"/>
          <w:sz w:val="19"/>
          <w:szCs w:val="19"/>
        </w:rPr>
        <w:t xml:space="preserve">Transportation, the Contractor agrees to permit the Secretary Of Transportation and the Comptroller </w:t>
      </w:r>
      <w:r w:rsidRPr="002D1652">
        <w:rPr>
          <w:rFonts w:ascii="Tahoma" w:hAnsi="Tahoma" w:cs="Tahoma"/>
          <w:spacing w:val="12"/>
          <w:sz w:val="19"/>
          <w:szCs w:val="19"/>
        </w:rPr>
        <w:t xml:space="preserve">General of the United States, or their duly authorized representative, to inspect all work, materials, </w:t>
      </w:r>
      <w:r w:rsidRPr="002D1652">
        <w:rPr>
          <w:rFonts w:ascii="Tahoma" w:hAnsi="Tahoma" w:cs="Tahoma"/>
          <w:spacing w:val="14"/>
          <w:sz w:val="19"/>
          <w:szCs w:val="19"/>
        </w:rPr>
        <w:t xml:space="preserve">payrolls, and other data and records involving that contract, and to audit the books, records, and </w:t>
      </w:r>
      <w:r w:rsidRPr="002D1652">
        <w:rPr>
          <w:rFonts w:ascii="Tahoma" w:hAnsi="Tahoma" w:cs="Tahoma"/>
          <w:spacing w:val="12"/>
          <w:sz w:val="19"/>
          <w:szCs w:val="19"/>
        </w:rPr>
        <w:t>accounts involving that contract as it affects the Project.</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6"/>
          <w:sz w:val="20"/>
          <w:szCs w:val="20"/>
          <w:u w:val="single"/>
        </w:rPr>
      </w:pPr>
      <w:r w:rsidRPr="002D1652">
        <w:rPr>
          <w:rFonts w:ascii="Arial" w:hAnsi="Arial" w:cs="Arial"/>
          <w:b/>
          <w:bCs/>
          <w:spacing w:val="-6"/>
          <w:w w:val="105"/>
          <w:sz w:val="20"/>
          <w:szCs w:val="20"/>
        </w:rPr>
        <w:t xml:space="preserve">37) </w:t>
      </w:r>
      <w:r w:rsidRPr="002D1652">
        <w:rPr>
          <w:rFonts w:ascii="Arial" w:hAnsi="Arial" w:cs="Arial"/>
          <w:b/>
          <w:bCs/>
          <w:spacing w:val="-6"/>
          <w:sz w:val="20"/>
          <w:szCs w:val="20"/>
          <w:u w:val="single"/>
        </w:rPr>
        <w:t>EQUAL EMPLOYMENT OPPORTUNITY</w:t>
      </w:r>
    </w:p>
    <w:p w:rsidR="003E49A4" w:rsidRDefault="0039602E" w:rsidP="003E49A4">
      <w:pPr>
        <w:widowControl w:val="0"/>
        <w:kinsoku w:val="0"/>
        <w:spacing w:before="360"/>
        <w:ind w:left="72" w:right="72"/>
        <w:jc w:val="both"/>
        <w:rPr>
          <w:rFonts w:ascii="Tahoma" w:hAnsi="Tahoma" w:cs="Tahoma"/>
          <w:spacing w:val="12"/>
          <w:sz w:val="19"/>
          <w:szCs w:val="19"/>
        </w:rPr>
      </w:pPr>
      <w:r>
        <w:rPr>
          <w:noProof/>
        </w:rPr>
        <mc:AlternateContent>
          <mc:Choice Requires="wps">
            <w:drawing>
              <wp:anchor distT="0" distB="0" distL="0" distR="0" simplePos="0" relativeHeight="251644928" behindDoc="0" locked="0" layoutInCell="0" allowOverlap="1" wp14:anchorId="698FA48E" wp14:editId="565BAC75">
                <wp:simplePos x="0" y="0"/>
                <wp:positionH relativeFrom="column">
                  <wp:posOffset>0</wp:posOffset>
                </wp:positionH>
                <wp:positionV relativeFrom="paragraph">
                  <wp:posOffset>2078355</wp:posOffset>
                </wp:positionV>
                <wp:extent cx="6401435" cy="0"/>
                <wp:effectExtent l="5715" t="8890" r="12700" b="10160"/>
                <wp:wrapSquare wrapText="bothSides"/>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63.65pt" to="504.0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tCHgIAADg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" o:allowincell="f" strokeweight=".7pt">
                <w10:wrap type="square"/>
              </v:line>
            </w:pict>
          </mc:Fallback>
        </mc:AlternateContent>
      </w:r>
      <w:r w:rsidRPr="002D1652">
        <w:rPr>
          <w:rFonts w:ascii="Tahoma" w:hAnsi="Tahoma" w:cs="Tahoma"/>
          <w:spacing w:val="14"/>
          <w:sz w:val="19"/>
          <w:szCs w:val="19"/>
        </w:rPr>
        <w:t xml:space="preserve">In implementing the Project, the Contractor may not discriminate against any employee or applicant </w:t>
      </w:r>
      <w:r w:rsidRPr="002D1652">
        <w:rPr>
          <w:rFonts w:ascii="Tahoma" w:hAnsi="Tahoma" w:cs="Tahoma"/>
          <w:spacing w:val="12"/>
          <w:sz w:val="19"/>
          <w:szCs w:val="19"/>
        </w:rPr>
        <w:t xml:space="preserve">for employment because of race, color, creed, sex, disability, age, or national origin. The Contractor </w:t>
      </w:r>
      <w:r w:rsidRPr="002D1652">
        <w:rPr>
          <w:rFonts w:ascii="Tahoma" w:hAnsi="Tahoma" w:cs="Tahoma"/>
          <w:spacing w:val="15"/>
          <w:sz w:val="19"/>
          <w:szCs w:val="19"/>
        </w:rPr>
        <w:t xml:space="preserve">agrees to take affirmative action to ensure that applicants are employed, and that employees are </w:t>
      </w:r>
      <w:r w:rsidRPr="002D1652">
        <w:rPr>
          <w:rFonts w:ascii="Tahoma" w:hAnsi="Tahoma" w:cs="Tahoma"/>
          <w:spacing w:val="11"/>
          <w:sz w:val="19"/>
          <w:szCs w:val="19"/>
        </w:rPr>
        <w:t xml:space="preserve">treated during employment, without regard to their race, color, creed, sex, disability, age, or national </w:t>
      </w:r>
      <w:r w:rsidRPr="002D1652">
        <w:rPr>
          <w:rFonts w:ascii="Tahoma" w:hAnsi="Tahoma" w:cs="Tahoma"/>
          <w:spacing w:val="18"/>
          <w:sz w:val="19"/>
          <w:szCs w:val="19"/>
        </w:rPr>
        <w:t xml:space="preserve">origin. Such action shall include, but not be limited to, the following: employment, upgrading, </w:t>
      </w:r>
      <w:r w:rsidRPr="002D1652">
        <w:rPr>
          <w:rFonts w:ascii="Tahoma" w:hAnsi="Tahoma" w:cs="Tahoma"/>
          <w:spacing w:val="9"/>
          <w:sz w:val="19"/>
          <w:szCs w:val="19"/>
        </w:rPr>
        <w:t xml:space="preserve">demotion or transfer, recruitment or recruitment advertising, layoff or termination; rates of pay or other </w:t>
      </w:r>
      <w:r w:rsidRPr="002D1652">
        <w:rPr>
          <w:rFonts w:ascii="Tahoma" w:hAnsi="Tahoma" w:cs="Tahoma"/>
          <w:spacing w:val="11"/>
          <w:sz w:val="19"/>
          <w:szCs w:val="19"/>
        </w:rPr>
        <w:t xml:space="preserve">forms of compensation; and selection for training, including apprenticeship. The Contractor shall insert </w:t>
      </w:r>
      <w:r w:rsidRPr="002D1652">
        <w:rPr>
          <w:rFonts w:ascii="Tahoma" w:hAnsi="Tahoma" w:cs="Tahoma"/>
          <w:spacing w:val="13"/>
          <w:sz w:val="19"/>
          <w:szCs w:val="19"/>
        </w:rPr>
        <w:t xml:space="preserve">the foregoing provision (modified only to show the particular contractual relationship) in all its third </w:t>
      </w:r>
      <w:r w:rsidRPr="002D1652">
        <w:rPr>
          <w:rFonts w:ascii="Tahoma" w:hAnsi="Tahoma" w:cs="Tahoma"/>
          <w:spacing w:val="11"/>
          <w:sz w:val="19"/>
          <w:szCs w:val="19"/>
        </w:rPr>
        <w:t xml:space="preserve">party contracts for Project implementation, except contracts for standard commercial supplies or raw </w:t>
      </w:r>
      <w:r w:rsidRPr="002D1652">
        <w:rPr>
          <w:rFonts w:ascii="Tahoma" w:hAnsi="Tahoma" w:cs="Tahoma"/>
          <w:spacing w:val="12"/>
          <w:sz w:val="19"/>
          <w:szCs w:val="19"/>
        </w:rPr>
        <w:t>materials and construction contracts, and shall require all such contractors to insert a similar provision in all subcontracts, except subcontracts for standard commercial supplies or raw materials.</w:t>
      </w:r>
    </w:p>
    <w:p w:rsidR="003E49A4" w:rsidRDefault="003E49A4" w:rsidP="003E49A4">
      <w:pPr>
        <w:widowControl w:val="0"/>
        <w:kinsoku w:val="0"/>
        <w:spacing w:before="360"/>
        <w:ind w:left="72" w:right="72"/>
        <w:jc w:val="both"/>
        <w:rPr>
          <w:rFonts w:ascii="Tahoma" w:hAnsi="Tahoma" w:cs="Tahoma"/>
          <w:spacing w:val="12"/>
          <w:sz w:val="19"/>
          <w:szCs w:val="19"/>
        </w:rPr>
      </w:pPr>
      <w:r>
        <w:rPr>
          <w:rFonts w:ascii="Tahoma" w:hAnsi="Tahoma" w:cs="Tahoma"/>
          <w:noProof/>
          <w:spacing w:val="12"/>
          <w:sz w:val="19"/>
          <w:szCs w:val="19"/>
        </w:rPr>
        <mc:AlternateContent>
          <mc:Choice Requires="wps">
            <w:drawing>
              <wp:anchor distT="0" distB="0" distL="114300" distR="114300" simplePos="0" relativeHeight="251658240" behindDoc="0" locked="0" layoutInCell="1" allowOverlap="1" wp14:anchorId="0CC43DA9" wp14:editId="4B1CDC17">
                <wp:simplePos x="0" y="0"/>
                <wp:positionH relativeFrom="column">
                  <wp:posOffset>86360</wp:posOffset>
                </wp:positionH>
                <wp:positionV relativeFrom="paragraph">
                  <wp:posOffset>144145</wp:posOffset>
                </wp:positionV>
                <wp:extent cx="6496050" cy="190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6496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8pt,11.35pt" to="518.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" strokecolor="black [3200]" strokeweight=".5pt">
                <v:stroke joinstyle="miter"/>
              </v:line>
            </w:pict>
          </mc:Fallback>
        </mc:AlternateContent>
      </w:r>
    </w:p>
    <w:p w:rsidR="0039602E" w:rsidRPr="002D1652" w:rsidRDefault="0039602E" w:rsidP="003E49A4">
      <w:pPr>
        <w:widowControl w:val="0"/>
        <w:kinsoku w:val="0"/>
        <w:spacing w:before="360"/>
        <w:ind w:left="72" w:right="72"/>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38) </w:t>
      </w:r>
      <w:r w:rsidRPr="002D1652">
        <w:rPr>
          <w:rFonts w:ascii="Arial" w:hAnsi="Arial" w:cs="Arial"/>
          <w:b/>
          <w:bCs/>
          <w:spacing w:val="-4"/>
          <w:sz w:val="20"/>
          <w:szCs w:val="20"/>
          <w:u w:val="single"/>
        </w:rPr>
        <w:t>LOBBYING CERTIFICATION</w:t>
      </w:r>
    </w:p>
    <w:p w:rsidR="0039602E" w:rsidRPr="002D1652" w:rsidRDefault="0039602E" w:rsidP="0039602E">
      <w:pPr>
        <w:widowControl w:val="0"/>
        <w:kinsoku w:val="0"/>
        <w:spacing w:before="252"/>
        <w:ind w:left="72" w:right="72"/>
        <w:jc w:val="both"/>
        <w:rPr>
          <w:rFonts w:ascii="Tahoma" w:hAnsi="Tahoma" w:cs="Tahoma"/>
          <w:sz w:val="19"/>
          <w:szCs w:val="19"/>
        </w:rPr>
      </w:pPr>
      <w:r w:rsidRPr="002D1652">
        <w:rPr>
          <w:rFonts w:ascii="Tahoma" w:hAnsi="Tahoma" w:cs="Tahoma"/>
          <w:spacing w:val="10"/>
          <w:sz w:val="19"/>
          <w:szCs w:val="19"/>
        </w:rPr>
        <w:t xml:space="preserve">During the term of this Contract the Contractor agrees to comply with the provisions of 31 USC section </w:t>
      </w:r>
      <w:r w:rsidRPr="002D1652">
        <w:rPr>
          <w:rFonts w:ascii="Tahoma" w:hAnsi="Tahoma" w:cs="Tahoma"/>
          <w:spacing w:val="11"/>
          <w:sz w:val="19"/>
          <w:szCs w:val="19"/>
        </w:rPr>
        <w:t xml:space="preserve">1352, which prohibit the use of Federal funds for lobbying by any official or employee of any Federal </w:t>
      </w:r>
      <w:r w:rsidRPr="002D1652">
        <w:rPr>
          <w:rFonts w:ascii="Tahoma" w:hAnsi="Tahoma" w:cs="Tahoma"/>
          <w:spacing w:val="12"/>
          <w:sz w:val="19"/>
          <w:szCs w:val="19"/>
        </w:rPr>
        <w:t xml:space="preserve">agency, or member of employee of Congress; and requires the Contractor to disclose any lobbying of </w:t>
      </w:r>
      <w:r w:rsidRPr="002D1652">
        <w:rPr>
          <w:rFonts w:ascii="Tahoma" w:hAnsi="Tahoma" w:cs="Tahoma"/>
          <w:spacing w:val="15"/>
          <w:sz w:val="19"/>
          <w:szCs w:val="19"/>
        </w:rPr>
        <w:t xml:space="preserve">any official or employee of any Federal agency, or member or employee of Congress in connection </w:t>
      </w:r>
      <w:r w:rsidRPr="002D1652">
        <w:rPr>
          <w:rFonts w:ascii="Arial" w:hAnsi="Arial" w:cs="Arial"/>
          <w:spacing w:val="6"/>
          <w:sz w:val="20"/>
          <w:szCs w:val="20"/>
        </w:rPr>
        <w:t xml:space="preserve">with Federal assistance. The Contractor agrees to comply with U.S. DOT regulations, “New Restrictions </w:t>
      </w:r>
      <w:proofErr w:type="gramStart"/>
      <w:r w:rsidRPr="002D1652">
        <w:rPr>
          <w:rFonts w:ascii="Arial" w:hAnsi="Arial" w:cs="Arial"/>
          <w:spacing w:val="9"/>
          <w:sz w:val="20"/>
          <w:szCs w:val="20"/>
        </w:rPr>
        <w:t>On</w:t>
      </w:r>
      <w:proofErr w:type="gramEnd"/>
      <w:r w:rsidRPr="002D1652">
        <w:rPr>
          <w:rFonts w:ascii="Arial" w:hAnsi="Arial" w:cs="Arial"/>
          <w:spacing w:val="9"/>
          <w:sz w:val="20"/>
          <w:szCs w:val="20"/>
        </w:rPr>
        <w:t xml:space="preserve"> Lobbying”, 49 CFR Part 20 and include these requirements in any subcontract which exceeds </w:t>
      </w:r>
      <w:r w:rsidRPr="002D1652">
        <w:rPr>
          <w:rFonts w:ascii="Tahoma" w:hAnsi="Tahoma" w:cs="Tahoma"/>
          <w:sz w:val="19"/>
          <w:szCs w:val="19"/>
        </w:rPr>
        <w:t>$100,000.</w:t>
      </w:r>
    </w:p>
    <w:p w:rsidR="0039602E" w:rsidRPr="002D1652" w:rsidRDefault="0039602E" w:rsidP="0039602E">
      <w:pPr>
        <w:widowControl w:val="0"/>
        <w:kinsoku w:val="0"/>
        <w:spacing w:before="108"/>
        <w:ind w:left="72" w:right="72"/>
        <w:jc w:val="both"/>
        <w:rPr>
          <w:rFonts w:ascii="Tahoma" w:hAnsi="Tahoma" w:cs="Tahoma"/>
          <w:spacing w:val="8"/>
          <w:sz w:val="19"/>
          <w:szCs w:val="19"/>
        </w:rPr>
      </w:pPr>
      <w:r w:rsidRPr="002D1652">
        <w:rPr>
          <w:rFonts w:ascii="Tahoma" w:hAnsi="Tahoma" w:cs="Tahoma"/>
          <w:spacing w:val="18"/>
          <w:sz w:val="19"/>
          <w:szCs w:val="19"/>
        </w:rPr>
        <w:t xml:space="preserve">The Contractor and all subcontractors in receipt of contracts exceeding $100,000 shall submit </w:t>
      </w:r>
      <w:r w:rsidRPr="002D1652">
        <w:rPr>
          <w:rFonts w:ascii="Tahoma" w:hAnsi="Tahoma" w:cs="Tahoma"/>
          <w:spacing w:val="13"/>
          <w:sz w:val="19"/>
          <w:szCs w:val="19"/>
        </w:rPr>
        <w:t xml:space="preserve">Standard Form LLL quarterly to ITP. The Contractor shall also submit with each request for payment 1) </w:t>
      </w:r>
      <w:r w:rsidRPr="002D1652">
        <w:rPr>
          <w:rFonts w:ascii="Tahoma" w:hAnsi="Tahoma" w:cs="Tahoma"/>
          <w:spacing w:val="21"/>
          <w:sz w:val="19"/>
          <w:szCs w:val="19"/>
        </w:rPr>
        <w:t xml:space="preserve">a list of each contractor and subcontractor that is subject to the Lobbying Certification, 2) </w:t>
      </w:r>
      <w:r w:rsidRPr="002D1652">
        <w:rPr>
          <w:rFonts w:ascii="Tahoma" w:hAnsi="Tahoma" w:cs="Tahoma"/>
          <w:spacing w:val="15"/>
          <w:sz w:val="19"/>
          <w:szCs w:val="19"/>
        </w:rPr>
        <w:t xml:space="preserve">certifications or evidence of certification for all subcontractors, 3) information regarding material </w:t>
      </w:r>
      <w:r w:rsidRPr="002D1652">
        <w:rPr>
          <w:rFonts w:ascii="Tahoma" w:hAnsi="Tahoma" w:cs="Tahoma"/>
          <w:spacing w:val="13"/>
          <w:sz w:val="19"/>
          <w:szCs w:val="19"/>
        </w:rPr>
        <w:t xml:space="preserve">changes in the previous certifications or disclosures, and, 4) Standard Form LLL or evidence that the </w:t>
      </w:r>
      <w:r w:rsidRPr="002D1652">
        <w:rPr>
          <w:rFonts w:ascii="Tahoma" w:hAnsi="Tahoma" w:cs="Tahoma"/>
          <w:spacing w:val="8"/>
          <w:sz w:val="19"/>
          <w:szCs w:val="19"/>
        </w:rPr>
        <w:t>form was previously submitted to ITP.</w:t>
      </w:r>
    </w:p>
    <w:p w:rsidR="0039602E" w:rsidRPr="002D1652" w:rsidRDefault="0039602E" w:rsidP="0039602E">
      <w:pPr>
        <w:widowControl w:val="0"/>
        <w:kinsoku w:val="0"/>
        <w:spacing w:before="36" w:after="252"/>
        <w:ind w:left="72" w:right="72"/>
        <w:rPr>
          <w:rFonts w:ascii="Tahoma" w:hAnsi="Tahoma" w:cs="Tahoma"/>
          <w:spacing w:val="11"/>
          <w:sz w:val="19"/>
          <w:szCs w:val="19"/>
        </w:rPr>
      </w:pPr>
      <w:r w:rsidRPr="002D1652">
        <w:rPr>
          <w:rFonts w:ascii="Tahoma" w:hAnsi="Tahoma" w:cs="Tahoma"/>
          <w:spacing w:val="15"/>
          <w:sz w:val="19"/>
          <w:szCs w:val="19"/>
        </w:rPr>
        <w:t xml:space="preserve">ITP will not make any payment to the Contractor or a subcontractor which 1) does not comply with </w:t>
      </w:r>
      <w:r w:rsidRPr="002D1652">
        <w:rPr>
          <w:rFonts w:ascii="Tahoma" w:hAnsi="Tahoma" w:cs="Tahoma"/>
          <w:spacing w:val="11"/>
          <w:sz w:val="19"/>
          <w:szCs w:val="19"/>
        </w:rPr>
        <w:t>this contract provisions, or, 2) is not in compliance with the above-cited federal requirements.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u w:val="single"/>
        </w:rPr>
      </w:pPr>
      <w:r w:rsidRPr="002D1652">
        <w:rPr>
          <w:rFonts w:ascii="Arial" w:hAnsi="Arial" w:cs="Arial"/>
          <w:b/>
          <w:bCs/>
          <w:spacing w:val="2"/>
          <w:w w:val="105"/>
          <w:sz w:val="20"/>
          <w:szCs w:val="20"/>
        </w:rPr>
        <w:t xml:space="preserve">39) </w:t>
      </w:r>
      <w:r w:rsidRPr="002D1652">
        <w:rPr>
          <w:rFonts w:ascii="Arial" w:hAnsi="Arial" w:cs="Arial"/>
          <w:b/>
          <w:bCs/>
          <w:spacing w:val="2"/>
          <w:sz w:val="20"/>
          <w:szCs w:val="20"/>
          <w:u w:val="single"/>
        </w:rPr>
        <w:t xml:space="preserve">Americans </w:t>
      </w:r>
      <w:proofErr w:type="gramStart"/>
      <w:r w:rsidRPr="002D1652">
        <w:rPr>
          <w:rFonts w:ascii="Arial" w:hAnsi="Arial" w:cs="Arial"/>
          <w:b/>
          <w:bCs/>
          <w:spacing w:val="2"/>
          <w:sz w:val="20"/>
          <w:szCs w:val="20"/>
          <w:u w:val="single"/>
        </w:rPr>
        <w:t>With</w:t>
      </w:r>
      <w:proofErr w:type="gramEnd"/>
      <w:r w:rsidRPr="002D1652">
        <w:rPr>
          <w:rFonts w:ascii="Arial" w:hAnsi="Arial" w:cs="Arial"/>
          <w:b/>
          <w:bCs/>
          <w:spacing w:val="2"/>
          <w:sz w:val="20"/>
          <w:szCs w:val="20"/>
          <w:u w:val="single"/>
        </w:rPr>
        <w:t xml:space="preserve"> Disabilities Act</w:t>
      </w:r>
    </w:p>
    <w:p w:rsidR="0039602E" w:rsidRPr="002D1652" w:rsidRDefault="0039602E" w:rsidP="0039602E">
      <w:pPr>
        <w:widowControl w:val="0"/>
        <w:kinsoku w:val="0"/>
        <w:spacing w:before="252"/>
        <w:ind w:left="72" w:right="72"/>
        <w:jc w:val="both"/>
        <w:rPr>
          <w:rFonts w:ascii="Tahoma" w:hAnsi="Tahoma" w:cs="Tahoma"/>
          <w:sz w:val="19"/>
          <w:szCs w:val="19"/>
        </w:rPr>
      </w:pPr>
      <w:r w:rsidRPr="002D1652">
        <w:rPr>
          <w:rFonts w:ascii="Tahoma" w:hAnsi="Tahoma" w:cs="Tahoma"/>
          <w:spacing w:val="14"/>
          <w:sz w:val="19"/>
          <w:szCs w:val="19"/>
        </w:rPr>
        <w:t xml:space="preserve">The Contractor agrees to and assures that any subcontractor under this Project complies with all </w:t>
      </w:r>
      <w:r w:rsidRPr="002D1652">
        <w:rPr>
          <w:rFonts w:ascii="Tahoma" w:hAnsi="Tahoma" w:cs="Tahoma"/>
          <w:spacing w:val="10"/>
          <w:sz w:val="19"/>
          <w:szCs w:val="19"/>
        </w:rPr>
        <w:t xml:space="preserve">applicable requirements of the Americans With Disabilities Act of 1990 (ADA), 42 USC § 12101 et seq.; </w:t>
      </w:r>
      <w:r w:rsidRPr="002D1652">
        <w:rPr>
          <w:rFonts w:ascii="Tahoma" w:hAnsi="Tahoma" w:cs="Tahoma"/>
          <w:spacing w:val="13"/>
          <w:sz w:val="19"/>
          <w:szCs w:val="19"/>
        </w:rPr>
        <w:t xml:space="preserve">section 504 of the Rehabilitation Act of 1973, as amended, 29 USC § 794; section 16 of the Federal </w:t>
      </w:r>
      <w:r w:rsidRPr="002D1652">
        <w:rPr>
          <w:rFonts w:ascii="Tahoma" w:hAnsi="Tahoma" w:cs="Tahoma"/>
          <w:spacing w:val="14"/>
          <w:sz w:val="19"/>
          <w:szCs w:val="19"/>
        </w:rPr>
        <w:t xml:space="preserve">Transit Act, as amended, 40 USC app. § 1612; and the following regulations and any amendments </w:t>
      </w:r>
      <w:r w:rsidRPr="002D1652">
        <w:rPr>
          <w:rFonts w:ascii="Tahoma" w:hAnsi="Tahoma" w:cs="Tahoma"/>
          <w:sz w:val="19"/>
          <w:szCs w:val="19"/>
        </w:rPr>
        <w:t>thereto:</w:t>
      </w:r>
    </w:p>
    <w:p w:rsidR="0039602E" w:rsidRPr="002D1652" w:rsidRDefault="0039602E" w:rsidP="0039602E">
      <w:pPr>
        <w:widowControl w:val="0"/>
        <w:kinsoku w:val="0"/>
        <w:spacing w:before="108"/>
        <w:ind w:left="72"/>
        <w:rPr>
          <w:rFonts w:ascii="Tahoma" w:hAnsi="Tahoma" w:cs="Tahoma"/>
          <w:spacing w:val="3"/>
          <w:sz w:val="19"/>
          <w:szCs w:val="19"/>
        </w:rPr>
      </w:pPr>
      <w:r w:rsidRPr="002D1652">
        <w:rPr>
          <w:rFonts w:ascii="Arial" w:hAnsi="Arial" w:cs="Arial"/>
          <w:spacing w:val="3"/>
          <w:sz w:val="20"/>
          <w:szCs w:val="20"/>
        </w:rPr>
        <w:t xml:space="preserve">U.S. Dot regulations, “Transportation Services </w:t>
      </w:r>
      <w:proofErr w:type="gramStart"/>
      <w:r w:rsidRPr="002D1652">
        <w:rPr>
          <w:rFonts w:ascii="Arial" w:hAnsi="Arial" w:cs="Arial"/>
          <w:spacing w:val="3"/>
          <w:sz w:val="20"/>
          <w:szCs w:val="20"/>
        </w:rPr>
        <w:t>For Individuals With</w:t>
      </w:r>
      <w:proofErr w:type="gramEnd"/>
      <w:r w:rsidRPr="002D1652">
        <w:rPr>
          <w:rFonts w:ascii="Arial" w:hAnsi="Arial" w:cs="Arial"/>
          <w:spacing w:val="3"/>
          <w:sz w:val="20"/>
          <w:szCs w:val="20"/>
        </w:rPr>
        <w:t xml:space="preserve"> Disabilities (ADA)”, 49 CFR Part 37;</w:t>
      </w:r>
    </w:p>
    <w:p w:rsidR="0039602E" w:rsidRPr="002D1652" w:rsidRDefault="0039602E" w:rsidP="0039602E">
      <w:pPr>
        <w:widowControl w:val="0"/>
        <w:kinsoku w:val="0"/>
        <w:ind w:left="72" w:right="72"/>
        <w:rPr>
          <w:rFonts w:ascii="Tahoma" w:hAnsi="Tahoma" w:cs="Tahoma"/>
          <w:spacing w:val="3"/>
          <w:sz w:val="19"/>
          <w:szCs w:val="19"/>
        </w:rPr>
      </w:pPr>
      <w:r w:rsidRPr="002D1652">
        <w:rPr>
          <w:rFonts w:ascii="Tahoma" w:hAnsi="Tahoma" w:cs="Tahoma"/>
          <w:spacing w:val="12"/>
          <w:sz w:val="19"/>
          <w:szCs w:val="19"/>
        </w:rPr>
        <w:t>U.S. Dot reg</w:t>
      </w:r>
      <w:r w:rsidRPr="002D1652">
        <w:rPr>
          <w:rFonts w:ascii="Arial" w:hAnsi="Arial" w:cs="Arial"/>
          <w:spacing w:val="12"/>
          <w:sz w:val="20"/>
          <w:szCs w:val="20"/>
        </w:rPr>
        <w:t xml:space="preserve">ulations, “Nondiscrimination On The Basis Of Handicap </w:t>
      </w:r>
      <w:proofErr w:type="gramStart"/>
      <w:r w:rsidRPr="002D1652">
        <w:rPr>
          <w:rFonts w:ascii="Arial" w:hAnsi="Arial" w:cs="Arial"/>
          <w:spacing w:val="12"/>
          <w:sz w:val="20"/>
          <w:szCs w:val="20"/>
        </w:rPr>
        <w:t xml:space="preserve">In Programs And Activities </w:t>
      </w:r>
      <w:r w:rsidRPr="002D1652">
        <w:rPr>
          <w:rFonts w:ascii="Arial" w:hAnsi="Arial" w:cs="Arial"/>
          <w:spacing w:val="3"/>
          <w:sz w:val="20"/>
          <w:szCs w:val="20"/>
        </w:rPr>
        <w:t>Receiving Or Benefiting From</w:t>
      </w:r>
      <w:proofErr w:type="gramEnd"/>
      <w:r w:rsidRPr="002D1652">
        <w:rPr>
          <w:rFonts w:ascii="Arial" w:hAnsi="Arial" w:cs="Arial"/>
          <w:spacing w:val="3"/>
          <w:sz w:val="20"/>
          <w:szCs w:val="20"/>
        </w:rPr>
        <w:t xml:space="preserve"> Federal Financial Assistance”, 49 CFR Part 27;</w:t>
      </w:r>
    </w:p>
    <w:p w:rsidR="0039602E" w:rsidRPr="002D1652" w:rsidRDefault="0039602E" w:rsidP="0039602E">
      <w:pPr>
        <w:widowControl w:val="0"/>
        <w:kinsoku w:val="0"/>
        <w:ind w:left="72" w:right="72"/>
        <w:rPr>
          <w:rFonts w:ascii="Tahoma" w:hAnsi="Tahoma" w:cs="Tahoma"/>
          <w:spacing w:val="2"/>
          <w:sz w:val="19"/>
          <w:szCs w:val="19"/>
        </w:rPr>
      </w:pPr>
      <w:r w:rsidRPr="002D1652">
        <w:rPr>
          <w:rFonts w:ascii="Arial" w:hAnsi="Arial" w:cs="Arial"/>
          <w:spacing w:val="3"/>
          <w:sz w:val="20"/>
          <w:szCs w:val="20"/>
        </w:rPr>
        <w:t xml:space="preserve">U.S. DOT regulations, “Americans </w:t>
      </w:r>
      <w:proofErr w:type="gramStart"/>
      <w:r w:rsidRPr="002D1652">
        <w:rPr>
          <w:rFonts w:ascii="Arial" w:hAnsi="Arial" w:cs="Arial"/>
          <w:spacing w:val="3"/>
          <w:sz w:val="20"/>
          <w:szCs w:val="20"/>
        </w:rPr>
        <w:t>With</w:t>
      </w:r>
      <w:proofErr w:type="gramEnd"/>
      <w:r w:rsidRPr="002D1652">
        <w:rPr>
          <w:rFonts w:ascii="Arial" w:hAnsi="Arial" w:cs="Arial"/>
          <w:spacing w:val="3"/>
          <w:sz w:val="20"/>
          <w:szCs w:val="20"/>
        </w:rPr>
        <w:t xml:space="preserve"> Disabilities (ADA) Accessibility Specifications For Transport</w:t>
      </w:r>
      <w:r w:rsidRPr="002D1652">
        <w:rPr>
          <w:rFonts w:ascii="Tahoma" w:hAnsi="Tahoma" w:cs="Tahoma"/>
          <w:spacing w:val="3"/>
          <w:sz w:val="19"/>
          <w:szCs w:val="19"/>
        </w:rPr>
        <w:t xml:space="preserve">ation </w:t>
      </w:r>
      <w:r w:rsidRPr="002D1652">
        <w:rPr>
          <w:rFonts w:ascii="Arial" w:hAnsi="Arial" w:cs="Arial"/>
          <w:spacing w:val="2"/>
          <w:sz w:val="20"/>
          <w:szCs w:val="20"/>
        </w:rPr>
        <w:t>Vehicles”, 49 CFR Part 38;</w:t>
      </w:r>
    </w:p>
    <w:p w:rsidR="0039602E" w:rsidRPr="002D1652" w:rsidRDefault="0039602E" w:rsidP="0039602E">
      <w:pPr>
        <w:widowControl w:val="0"/>
        <w:kinsoku w:val="0"/>
        <w:spacing w:before="36"/>
        <w:ind w:left="72" w:right="72"/>
        <w:rPr>
          <w:rFonts w:ascii="Tahoma" w:hAnsi="Tahoma" w:cs="Tahoma"/>
          <w:spacing w:val="4"/>
          <w:sz w:val="19"/>
          <w:szCs w:val="19"/>
        </w:rPr>
      </w:pPr>
      <w:r w:rsidRPr="002D1652">
        <w:rPr>
          <w:rFonts w:ascii="Arial" w:hAnsi="Arial" w:cs="Arial"/>
          <w:spacing w:val="7"/>
          <w:sz w:val="20"/>
          <w:szCs w:val="20"/>
        </w:rPr>
        <w:t xml:space="preserve">Department </w:t>
      </w:r>
      <w:proofErr w:type="gramStart"/>
      <w:r w:rsidRPr="002D1652">
        <w:rPr>
          <w:rFonts w:ascii="Arial" w:hAnsi="Arial" w:cs="Arial"/>
          <w:spacing w:val="7"/>
          <w:sz w:val="20"/>
          <w:szCs w:val="20"/>
        </w:rPr>
        <w:t>Of</w:t>
      </w:r>
      <w:proofErr w:type="gramEnd"/>
      <w:r w:rsidRPr="002D1652">
        <w:rPr>
          <w:rFonts w:ascii="Arial" w:hAnsi="Arial" w:cs="Arial"/>
          <w:spacing w:val="7"/>
          <w:sz w:val="20"/>
          <w:szCs w:val="20"/>
        </w:rPr>
        <w:t xml:space="preserve"> Justice (DOJ) regulations, “Nondiscrimination On The Basis Of Disability In State And </w:t>
      </w:r>
      <w:r w:rsidRPr="002D1652">
        <w:rPr>
          <w:rFonts w:ascii="Arial" w:hAnsi="Arial" w:cs="Arial"/>
          <w:spacing w:val="4"/>
          <w:sz w:val="20"/>
          <w:szCs w:val="20"/>
        </w:rPr>
        <w:t>Local Government Services”, 28 CFR Part 35;</w:t>
      </w:r>
    </w:p>
    <w:p w:rsidR="0039602E" w:rsidRPr="002D1652" w:rsidRDefault="0039602E" w:rsidP="0039602E">
      <w:pPr>
        <w:widowControl w:val="0"/>
        <w:kinsoku w:val="0"/>
        <w:ind w:left="72" w:right="72"/>
        <w:rPr>
          <w:rFonts w:ascii="Tahoma" w:hAnsi="Tahoma" w:cs="Tahoma"/>
          <w:spacing w:val="4"/>
          <w:sz w:val="19"/>
          <w:szCs w:val="19"/>
        </w:rPr>
      </w:pPr>
      <w:r w:rsidRPr="002D1652">
        <w:rPr>
          <w:rFonts w:ascii="Arial" w:hAnsi="Arial" w:cs="Arial"/>
          <w:spacing w:val="9"/>
          <w:sz w:val="20"/>
          <w:szCs w:val="20"/>
        </w:rPr>
        <w:t xml:space="preserve">DOJ regulations, “Nondiscrimination On The Basis Of Disability </w:t>
      </w:r>
      <w:proofErr w:type="gramStart"/>
      <w:r w:rsidRPr="002D1652">
        <w:rPr>
          <w:rFonts w:ascii="Arial" w:hAnsi="Arial" w:cs="Arial"/>
          <w:spacing w:val="9"/>
          <w:sz w:val="20"/>
          <w:szCs w:val="20"/>
        </w:rPr>
        <w:t>By Public Accomm</w:t>
      </w:r>
      <w:r w:rsidRPr="002D1652">
        <w:rPr>
          <w:rFonts w:ascii="Tahoma" w:hAnsi="Tahoma" w:cs="Tahoma"/>
          <w:spacing w:val="9"/>
          <w:sz w:val="19"/>
          <w:szCs w:val="19"/>
        </w:rPr>
        <w:t>odations And In</w:t>
      </w:r>
      <w:proofErr w:type="gramEnd"/>
      <w:r w:rsidRPr="002D1652">
        <w:rPr>
          <w:rFonts w:ascii="Tahoma" w:hAnsi="Tahoma" w:cs="Tahoma"/>
          <w:spacing w:val="9"/>
          <w:sz w:val="19"/>
          <w:szCs w:val="19"/>
        </w:rPr>
        <w:t xml:space="preserve"> </w:t>
      </w:r>
      <w:r w:rsidRPr="002D1652">
        <w:rPr>
          <w:rFonts w:ascii="Arial" w:hAnsi="Arial" w:cs="Arial"/>
          <w:spacing w:val="4"/>
          <w:sz w:val="20"/>
          <w:szCs w:val="20"/>
        </w:rPr>
        <w:t>Commercial Facilities”, 28 CFR Part 36;</w:t>
      </w:r>
    </w:p>
    <w:p w:rsidR="0039602E" w:rsidRPr="002D1652" w:rsidRDefault="0039602E" w:rsidP="0039602E">
      <w:pPr>
        <w:widowControl w:val="0"/>
        <w:kinsoku w:val="0"/>
        <w:spacing w:before="36"/>
        <w:ind w:left="72" w:right="144"/>
        <w:rPr>
          <w:rFonts w:ascii="Tahoma" w:hAnsi="Tahoma" w:cs="Tahoma"/>
          <w:spacing w:val="8"/>
          <w:sz w:val="19"/>
          <w:szCs w:val="19"/>
        </w:rPr>
      </w:pPr>
      <w:r w:rsidRPr="002D1652">
        <w:rPr>
          <w:rFonts w:ascii="Arial" w:hAnsi="Arial" w:cs="Arial"/>
          <w:spacing w:val="7"/>
          <w:sz w:val="20"/>
          <w:szCs w:val="20"/>
        </w:rPr>
        <w:t xml:space="preserve">General Services Administration regulations, “Accommodations </w:t>
      </w:r>
      <w:proofErr w:type="gramStart"/>
      <w:r w:rsidRPr="002D1652">
        <w:rPr>
          <w:rFonts w:ascii="Arial" w:hAnsi="Arial" w:cs="Arial"/>
          <w:spacing w:val="7"/>
          <w:sz w:val="20"/>
          <w:szCs w:val="20"/>
        </w:rPr>
        <w:t>For The</w:t>
      </w:r>
      <w:proofErr w:type="gramEnd"/>
      <w:r w:rsidRPr="002D1652">
        <w:rPr>
          <w:rFonts w:ascii="Arial" w:hAnsi="Arial" w:cs="Arial"/>
          <w:spacing w:val="7"/>
          <w:sz w:val="20"/>
          <w:szCs w:val="20"/>
        </w:rPr>
        <w:t xml:space="preserve"> Physically Handicapped”, 41 </w:t>
      </w:r>
      <w:r w:rsidRPr="002D1652">
        <w:rPr>
          <w:rFonts w:ascii="Tahoma" w:hAnsi="Tahoma" w:cs="Tahoma"/>
          <w:spacing w:val="8"/>
          <w:sz w:val="19"/>
          <w:szCs w:val="19"/>
        </w:rPr>
        <w:t>CFR Subpart 101-19;</w:t>
      </w:r>
    </w:p>
    <w:p w:rsidR="0039602E" w:rsidRPr="002D1652" w:rsidRDefault="0039602E" w:rsidP="0039602E">
      <w:pPr>
        <w:widowControl w:val="0"/>
        <w:kinsoku w:val="0"/>
        <w:ind w:left="72" w:right="72"/>
        <w:rPr>
          <w:rFonts w:ascii="Tahoma" w:hAnsi="Tahoma" w:cs="Tahoma"/>
          <w:spacing w:val="2"/>
          <w:sz w:val="19"/>
          <w:szCs w:val="19"/>
        </w:rPr>
      </w:pPr>
      <w:r w:rsidRPr="002D1652">
        <w:rPr>
          <w:rFonts w:ascii="Arial" w:hAnsi="Arial" w:cs="Arial"/>
          <w:spacing w:val="11"/>
          <w:sz w:val="20"/>
          <w:szCs w:val="20"/>
        </w:rPr>
        <w:t xml:space="preserve">Equal Employment Opportunity Commission, “Regulations to Implement </w:t>
      </w:r>
      <w:proofErr w:type="gramStart"/>
      <w:r w:rsidRPr="002D1652">
        <w:rPr>
          <w:rFonts w:ascii="Arial" w:hAnsi="Arial" w:cs="Arial"/>
          <w:spacing w:val="11"/>
          <w:sz w:val="20"/>
          <w:szCs w:val="20"/>
        </w:rPr>
        <w:t>The</w:t>
      </w:r>
      <w:proofErr w:type="gramEnd"/>
      <w:r w:rsidRPr="002D1652">
        <w:rPr>
          <w:rFonts w:ascii="Arial" w:hAnsi="Arial" w:cs="Arial"/>
          <w:spacing w:val="11"/>
          <w:sz w:val="20"/>
          <w:szCs w:val="20"/>
        </w:rPr>
        <w:t xml:space="preserve"> Equal Employ</w:t>
      </w:r>
      <w:r w:rsidRPr="002D1652">
        <w:rPr>
          <w:rFonts w:ascii="Tahoma" w:hAnsi="Tahoma" w:cs="Tahoma"/>
          <w:spacing w:val="11"/>
          <w:sz w:val="19"/>
          <w:szCs w:val="19"/>
        </w:rPr>
        <w:t xml:space="preserve">ment </w:t>
      </w:r>
      <w:r w:rsidRPr="002D1652">
        <w:rPr>
          <w:rFonts w:ascii="Arial" w:hAnsi="Arial" w:cs="Arial"/>
          <w:spacing w:val="2"/>
          <w:sz w:val="20"/>
          <w:szCs w:val="20"/>
        </w:rPr>
        <w:t>Provisions Of The Americans With Disabilities Act”, 29 CFR Part 1630;</w:t>
      </w:r>
    </w:p>
    <w:p w:rsidR="0039602E" w:rsidRPr="002D1652" w:rsidRDefault="003E49A4" w:rsidP="0039602E">
      <w:pPr>
        <w:widowControl w:val="0"/>
        <w:kinsoku w:val="0"/>
        <w:spacing w:after="252"/>
        <w:ind w:left="72" w:right="72"/>
        <w:rPr>
          <w:rFonts w:ascii="Tahoma" w:hAnsi="Tahoma" w:cs="Tahoma"/>
          <w:spacing w:val="4"/>
          <w:sz w:val="19"/>
          <w:szCs w:val="19"/>
        </w:rPr>
      </w:pPr>
      <w:r>
        <w:rPr>
          <w:noProof/>
        </w:rPr>
        <mc:AlternateContent>
          <mc:Choice Requires="wps">
            <w:drawing>
              <wp:anchor distT="0" distB="0" distL="0" distR="0" simplePos="0" relativeHeight="251645952" behindDoc="0" locked="0" layoutInCell="0" allowOverlap="1" wp14:anchorId="46A8C2B0" wp14:editId="6FC4D79D">
                <wp:simplePos x="0" y="0"/>
                <wp:positionH relativeFrom="page">
                  <wp:posOffset>809625</wp:posOffset>
                </wp:positionH>
                <wp:positionV relativeFrom="page">
                  <wp:posOffset>2917825</wp:posOffset>
                </wp:positionV>
                <wp:extent cx="6401435" cy="0"/>
                <wp:effectExtent l="0" t="0" r="18415" b="19050"/>
                <wp:wrapSquare wrapText="bothSides"/>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75pt,229.75pt" to="567.8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a2Hg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" o:allowincell="f" strokeweight=".7pt">
                <w10:wrap type="square" anchorx="page" anchory="page"/>
              </v:line>
            </w:pict>
          </mc:Fallback>
        </mc:AlternateContent>
      </w:r>
      <w:r w:rsidR="0039602E" w:rsidRPr="002D1652">
        <w:rPr>
          <w:rFonts w:ascii="Arial" w:hAnsi="Arial" w:cs="Arial"/>
          <w:spacing w:val="5"/>
          <w:sz w:val="20"/>
          <w:szCs w:val="20"/>
        </w:rPr>
        <w:t xml:space="preserve">Federal Communications Commission regulations, “Telecommunications Relay Services </w:t>
      </w:r>
      <w:proofErr w:type="gramStart"/>
      <w:r w:rsidR="0039602E" w:rsidRPr="002D1652">
        <w:rPr>
          <w:rFonts w:ascii="Arial" w:hAnsi="Arial" w:cs="Arial"/>
          <w:spacing w:val="5"/>
          <w:sz w:val="20"/>
          <w:szCs w:val="20"/>
        </w:rPr>
        <w:t>And Related Customer Premises Equipment For The Hearing And</w:t>
      </w:r>
      <w:proofErr w:type="gramEnd"/>
      <w:r w:rsidR="0039602E" w:rsidRPr="002D1652">
        <w:rPr>
          <w:rFonts w:ascii="Arial" w:hAnsi="Arial" w:cs="Arial"/>
          <w:spacing w:val="5"/>
          <w:sz w:val="20"/>
          <w:szCs w:val="20"/>
        </w:rPr>
        <w:t xml:space="preserve"> Speech Disabled”, 47 CFR Part 64, Subpa</w:t>
      </w:r>
      <w:r w:rsidR="0039602E" w:rsidRPr="002D1652">
        <w:rPr>
          <w:rFonts w:ascii="Tahoma" w:hAnsi="Tahoma" w:cs="Tahoma"/>
          <w:spacing w:val="5"/>
          <w:sz w:val="19"/>
          <w:szCs w:val="19"/>
        </w:rPr>
        <w:t xml:space="preserve">rt f; and, </w:t>
      </w:r>
      <w:r w:rsidR="0039602E" w:rsidRPr="002D1652">
        <w:rPr>
          <w:rFonts w:ascii="Arial" w:hAnsi="Arial" w:cs="Arial"/>
          <w:spacing w:val="4"/>
          <w:sz w:val="20"/>
          <w:szCs w:val="20"/>
        </w:rPr>
        <w:t>FTA regulations, “Transportation For Elderly And Handicapped Persons”, 49 CFR Part 609.</w:t>
      </w:r>
    </w:p>
    <w:p w:rsidR="003E49A4" w:rsidRDefault="003E49A4" w:rsidP="0039602E">
      <w:pPr>
        <w:widowControl w:val="0"/>
        <w:kinsoku w:val="0"/>
        <w:spacing w:before="252"/>
        <w:ind w:left="4320"/>
        <w:rPr>
          <w:rFonts w:ascii="Arial" w:hAnsi="Arial" w:cs="Arial"/>
          <w:b/>
          <w:bCs/>
          <w:w w:val="105"/>
          <w:sz w:val="20"/>
          <w:szCs w:val="20"/>
        </w:rPr>
      </w:pPr>
    </w:p>
    <w:p w:rsidR="0039602E" w:rsidRPr="002D1652" w:rsidRDefault="0039602E" w:rsidP="0039602E">
      <w:pPr>
        <w:widowControl w:val="0"/>
        <w:kinsoku w:val="0"/>
        <w:spacing w:before="252"/>
        <w:ind w:left="4320"/>
        <w:rPr>
          <w:rFonts w:ascii="Arial" w:hAnsi="Arial" w:cs="Arial"/>
          <w:b/>
          <w:bCs/>
          <w:w w:val="105"/>
          <w:sz w:val="20"/>
          <w:szCs w:val="20"/>
        </w:rPr>
      </w:pPr>
      <w:r w:rsidRPr="002D1652">
        <w:rPr>
          <w:rFonts w:ascii="Arial" w:hAnsi="Arial" w:cs="Arial"/>
          <w:b/>
          <w:bCs/>
          <w:w w:val="105"/>
          <w:sz w:val="20"/>
          <w:szCs w:val="20"/>
        </w:rPr>
        <w:t xml:space="preserve">40) </w:t>
      </w:r>
      <w:r w:rsidRPr="002D1652">
        <w:rPr>
          <w:rFonts w:ascii="Arial" w:hAnsi="Arial" w:cs="Arial"/>
          <w:b/>
          <w:bCs/>
          <w:sz w:val="20"/>
          <w:szCs w:val="20"/>
          <w:u w:val="single"/>
        </w:rPr>
        <w:t>PRIVACY</w:t>
      </w:r>
    </w:p>
    <w:p w:rsidR="0039602E" w:rsidRPr="002D1652" w:rsidRDefault="0039602E" w:rsidP="0039602E">
      <w:pPr>
        <w:widowControl w:val="0"/>
        <w:kinsoku w:val="0"/>
        <w:spacing w:before="252"/>
        <w:ind w:left="72"/>
        <w:rPr>
          <w:rFonts w:ascii="Tahoma" w:hAnsi="Tahoma" w:cs="Tahoma"/>
          <w:spacing w:val="12"/>
          <w:sz w:val="19"/>
          <w:szCs w:val="19"/>
        </w:rPr>
      </w:pPr>
      <w:r w:rsidRPr="002D1652">
        <w:rPr>
          <w:rFonts w:ascii="Tahoma" w:hAnsi="Tahoma" w:cs="Tahoma"/>
          <w:spacing w:val="12"/>
          <w:sz w:val="19"/>
          <w:szCs w:val="19"/>
        </w:rPr>
        <w:t>The Contractor agrees:</w:t>
      </w:r>
    </w:p>
    <w:p w:rsidR="0039602E" w:rsidRPr="002D1652" w:rsidRDefault="0039602E" w:rsidP="00C105DF">
      <w:pPr>
        <w:widowControl w:val="0"/>
        <w:numPr>
          <w:ilvl w:val="0"/>
          <w:numId w:val="22"/>
        </w:numPr>
        <w:tabs>
          <w:tab w:val="num" w:pos="864"/>
        </w:tabs>
        <w:kinsoku w:val="0"/>
        <w:spacing w:before="288" w:after="0"/>
        <w:ind w:right="72"/>
        <w:jc w:val="both"/>
        <w:rPr>
          <w:rFonts w:ascii="Tahoma" w:hAnsi="Tahoma" w:cs="Tahoma"/>
          <w:spacing w:val="15"/>
          <w:sz w:val="19"/>
          <w:szCs w:val="19"/>
        </w:rPr>
      </w:pPr>
      <w:r w:rsidRPr="002D1652">
        <w:rPr>
          <w:rFonts w:ascii="Tahoma" w:hAnsi="Tahoma" w:cs="Tahoma"/>
          <w:spacing w:val="14"/>
          <w:sz w:val="19"/>
          <w:szCs w:val="19"/>
        </w:rPr>
        <w:t xml:space="preserve">To comply with the Privacy Act of 1974, 5 USC § 552a, and regulations thereunder, when </w:t>
      </w:r>
      <w:r w:rsidRPr="002D1652">
        <w:rPr>
          <w:rFonts w:ascii="Tahoma" w:hAnsi="Tahoma" w:cs="Tahoma"/>
          <w:spacing w:val="17"/>
          <w:sz w:val="19"/>
          <w:szCs w:val="19"/>
        </w:rPr>
        <w:t xml:space="preserve">performance under the Project involves the design, development, or operation of any system of </w:t>
      </w:r>
      <w:r w:rsidRPr="002D1652">
        <w:rPr>
          <w:rFonts w:ascii="Tahoma" w:hAnsi="Tahoma" w:cs="Tahoma"/>
          <w:spacing w:val="14"/>
          <w:sz w:val="19"/>
          <w:szCs w:val="19"/>
        </w:rPr>
        <w:t>records on individuals to be operated by the Recipient, its third party contractors, sub</w:t>
      </w:r>
      <w:r w:rsidR="003E49A4">
        <w:rPr>
          <w:rFonts w:ascii="Tahoma" w:hAnsi="Tahoma" w:cs="Tahoma"/>
          <w:spacing w:val="14"/>
          <w:sz w:val="19"/>
          <w:szCs w:val="19"/>
        </w:rPr>
        <w:t>-</w:t>
      </w:r>
      <w:r w:rsidRPr="002D1652">
        <w:rPr>
          <w:rFonts w:ascii="Tahoma" w:hAnsi="Tahoma" w:cs="Tahoma"/>
          <w:spacing w:val="14"/>
          <w:sz w:val="19"/>
          <w:szCs w:val="19"/>
        </w:rPr>
        <w:t xml:space="preserve">recipients, or </w:t>
      </w:r>
      <w:r w:rsidRPr="002D1652">
        <w:rPr>
          <w:rFonts w:ascii="Tahoma" w:hAnsi="Tahoma" w:cs="Tahoma"/>
          <w:spacing w:val="15"/>
          <w:sz w:val="19"/>
          <w:szCs w:val="19"/>
        </w:rPr>
        <w:t>their employees to accomplish a Government function;</w:t>
      </w:r>
    </w:p>
    <w:p w:rsidR="0039602E" w:rsidRPr="00B03C76" w:rsidRDefault="0039602E" w:rsidP="00C105DF">
      <w:pPr>
        <w:widowControl w:val="0"/>
        <w:numPr>
          <w:ilvl w:val="0"/>
          <w:numId w:val="22"/>
        </w:numPr>
        <w:tabs>
          <w:tab w:val="num" w:pos="864"/>
        </w:tabs>
        <w:kinsoku w:val="0"/>
        <w:autoSpaceDE w:val="0"/>
        <w:autoSpaceDN w:val="0"/>
        <w:adjustRightInd w:val="0"/>
        <w:spacing w:before="36" w:after="0"/>
        <w:ind w:right="72"/>
        <w:jc w:val="both"/>
        <w:rPr>
          <w:rFonts w:ascii="Tahoma" w:hAnsi="Tahoma" w:cs="Tahoma"/>
          <w:spacing w:val="13"/>
          <w:sz w:val="19"/>
          <w:szCs w:val="19"/>
        </w:rPr>
      </w:pPr>
      <w:r w:rsidRPr="00B03C76">
        <w:rPr>
          <w:rFonts w:ascii="Tahoma" w:hAnsi="Tahoma" w:cs="Tahoma"/>
          <w:spacing w:val="11"/>
          <w:sz w:val="19"/>
          <w:szCs w:val="19"/>
        </w:rPr>
        <w:t xml:space="preserve">To notify the Government when the Contractor, subcontractor, or their employees anticipate </w:t>
      </w:r>
      <w:r w:rsidRPr="00B03C76">
        <w:rPr>
          <w:rFonts w:ascii="Tahoma" w:hAnsi="Tahoma" w:cs="Tahoma"/>
          <w:spacing w:val="13"/>
          <w:sz w:val="19"/>
          <w:szCs w:val="19"/>
        </w:rPr>
        <w:t xml:space="preserve">operating a system of records on behalf of the Government in order to implement the Project, if </w:t>
      </w:r>
      <w:proofErr w:type="spellStart"/>
      <w:r w:rsidRPr="00B03C76">
        <w:rPr>
          <w:rFonts w:ascii="Tahoma" w:hAnsi="Tahoma" w:cs="Tahoma"/>
          <w:spacing w:val="13"/>
          <w:sz w:val="19"/>
          <w:szCs w:val="19"/>
        </w:rPr>
        <w:t>such</w:t>
      </w:r>
      <w:r w:rsidRPr="00B03C76">
        <w:rPr>
          <w:rFonts w:ascii="Arial" w:hAnsi="Arial" w:cs="Arial"/>
          <w:spacing w:val="7"/>
          <w:sz w:val="20"/>
          <w:szCs w:val="20"/>
        </w:rPr>
        <w:t>system</w:t>
      </w:r>
      <w:proofErr w:type="spellEnd"/>
      <w:r w:rsidRPr="00B03C76">
        <w:rPr>
          <w:rFonts w:ascii="Arial" w:hAnsi="Arial" w:cs="Arial"/>
          <w:spacing w:val="7"/>
          <w:sz w:val="20"/>
          <w:szCs w:val="20"/>
        </w:rPr>
        <w:t xml:space="preserve"> contains information about individuals retrievable by the individual’s name or other i</w:t>
      </w:r>
      <w:r w:rsidRPr="00B03C76">
        <w:rPr>
          <w:rFonts w:ascii="Tahoma" w:hAnsi="Tahoma" w:cs="Tahoma"/>
          <w:spacing w:val="7"/>
          <w:sz w:val="19"/>
          <w:szCs w:val="19"/>
        </w:rPr>
        <w:t xml:space="preserve">dentifier </w:t>
      </w:r>
      <w:r w:rsidRPr="00B03C76">
        <w:rPr>
          <w:rFonts w:ascii="Tahoma" w:hAnsi="Tahoma" w:cs="Tahoma"/>
          <w:spacing w:val="10"/>
          <w:sz w:val="19"/>
          <w:szCs w:val="19"/>
        </w:rPr>
        <w:t xml:space="preserve">assigned to the individual. A system of records subject to the Act may not be used in carrying out this </w:t>
      </w:r>
      <w:r w:rsidRPr="00B03C76">
        <w:rPr>
          <w:rFonts w:ascii="Tahoma" w:hAnsi="Tahoma" w:cs="Tahoma"/>
          <w:spacing w:val="17"/>
          <w:sz w:val="19"/>
          <w:szCs w:val="19"/>
        </w:rPr>
        <w:t xml:space="preserve">Project until the necessary and applicable approval and publication requirements have been met. </w:t>
      </w:r>
      <w:r w:rsidRPr="00B03C76">
        <w:rPr>
          <w:rFonts w:ascii="Tahoma" w:hAnsi="Tahoma" w:cs="Tahoma"/>
          <w:spacing w:val="13"/>
          <w:sz w:val="19"/>
          <w:szCs w:val="19"/>
        </w:rPr>
        <w:t>The Contractor, subcontractor, and their employees agree to correct, maintain, disseminate, and use such records as required by the Act, and to comply with all applicable terms of the Act;</w:t>
      </w:r>
    </w:p>
    <w:p w:rsidR="0039602E" w:rsidRPr="002D1652" w:rsidRDefault="0039602E" w:rsidP="0039602E">
      <w:pPr>
        <w:widowControl w:val="0"/>
        <w:kinsoku w:val="0"/>
        <w:spacing w:before="108" w:after="252"/>
        <w:ind w:left="72" w:right="72"/>
        <w:jc w:val="both"/>
        <w:rPr>
          <w:rFonts w:ascii="Tahoma" w:hAnsi="Tahoma" w:cs="Tahoma"/>
          <w:spacing w:val="11"/>
          <w:sz w:val="19"/>
          <w:szCs w:val="19"/>
        </w:rPr>
      </w:pPr>
      <w:r w:rsidRPr="002D1652">
        <w:rPr>
          <w:rFonts w:ascii="Tahoma" w:hAnsi="Tahoma" w:cs="Tahoma"/>
          <w:spacing w:val="14"/>
          <w:sz w:val="19"/>
          <w:szCs w:val="19"/>
        </w:rPr>
        <w:t xml:space="preserve">c) To include in every solicitation and in every third party contract and sub-agreement when the </w:t>
      </w:r>
      <w:r w:rsidRPr="002D1652">
        <w:rPr>
          <w:rFonts w:ascii="Tahoma" w:hAnsi="Tahoma" w:cs="Tahoma"/>
          <w:spacing w:val="16"/>
          <w:sz w:val="19"/>
          <w:szCs w:val="19"/>
        </w:rPr>
        <w:t xml:space="preserve">performance of work under that proposed third party contract or sub-agreement may involve the </w:t>
      </w:r>
      <w:r w:rsidRPr="002D1652">
        <w:rPr>
          <w:rFonts w:ascii="Tahoma" w:hAnsi="Tahoma" w:cs="Tahoma"/>
          <w:spacing w:val="15"/>
          <w:sz w:val="19"/>
          <w:szCs w:val="19"/>
        </w:rPr>
        <w:t xml:space="preserve">design, development, or operation of a system of records on individuals to be operated under that </w:t>
      </w:r>
      <w:r w:rsidRPr="002D1652">
        <w:rPr>
          <w:rFonts w:ascii="Tahoma" w:hAnsi="Tahoma" w:cs="Tahoma"/>
          <w:spacing w:val="22"/>
          <w:sz w:val="19"/>
          <w:szCs w:val="19"/>
        </w:rPr>
        <w:t xml:space="preserve">third party contract or sub-agreement to accomplish a Government function, a Privacy Act </w:t>
      </w:r>
      <w:r w:rsidRPr="002D1652">
        <w:rPr>
          <w:rFonts w:ascii="Tahoma" w:hAnsi="Tahoma" w:cs="Tahoma"/>
          <w:spacing w:val="14"/>
          <w:sz w:val="19"/>
          <w:szCs w:val="19"/>
        </w:rPr>
        <w:t>notification informing the third party contractor, or sub</w:t>
      </w:r>
      <w:r w:rsidR="003E49A4">
        <w:rPr>
          <w:rFonts w:ascii="Tahoma" w:hAnsi="Tahoma" w:cs="Tahoma"/>
          <w:spacing w:val="14"/>
          <w:sz w:val="19"/>
          <w:szCs w:val="19"/>
        </w:rPr>
        <w:t>-</w:t>
      </w:r>
      <w:r w:rsidRPr="002D1652">
        <w:rPr>
          <w:rFonts w:ascii="Tahoma" w:hAnsi="Tahoma" w:cs="Tahoma"/>
          <w:spacing w:val="14"/>
          <w:sz w:val="19"/>
          <w:szCs w:val="19"/>
        </w:rPr>
        <w:t xml:space="preserve">recipient that it will be required to design, </w:t>
      </w:r>
      <w:r w:rsidRPr="002D1652">
        <w:rPr>
          <w:rFonts w:ascii="Tahoma" w:hAnsi="Tahoma" w:cs="Tahoma"/>
          <w:spacing w:val="15"/>
          <w:sz w:val="19"/>
          <w:szCs w:val="19"/>
        </w:rPr>
        <w:t xml:space="preserve">develop, or operate a system of records on individuals to accomplish a Government function subject </w:t>
      </w:r>
      <w:r w:rsidRPr="002D1652">
        <w:rPr>
          <w:rFonts w:ascii="Tahoma" w:hAnsi="Tahoma" w:cs="Tahoma"/>
          <w:spacing w:val="13"/>
          <w:sz w:val="19"/>
          <w:szCs w:val="19"/>
        </w:rPr>
        <w:t xml:space="preserve">to the Privacy Act of 1974, 5 USC § 552a, and Federal agency regulations, and that a violation of the </w:t>
      </w:r>
      <w:r w:rsidRPr="002D1652">
        <w:rPr>
          <w:rFonts w:ascii="Tahoma" w:hAnsi="Tahoma" w:cs="Tahoma"/>
          <w:spacing w:val="11"/>
          <w:sz w:val="19"/>
          <w:szCs w:val="19"/>
        </w:rPr>
        <w:t>Act may involve the imposition of criminal penalties.</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41) </w:t>
      </w:r>
      <w:r w:rsidRPr="002D1652">
        <w:rPr>
          <w:rFonts w:ascii="Arial" w:hAnsi="Arial" w:cs="Arial"/>
          <w:b/>
          <w:bCs/>
          <w:spacing w:val="-4"/>
          <w:sz w:val="20"/>
          <w:szCs w:val="20"/>
          <w:u w:val="single"/>
        </w:rPr>
        <w:t>REMEDIES / BREACH OF CONTRACT</w:t>
      </w:r>
    </w:p>
    <w:p w:rsidR="0039602E" w:rsidRDefault="0039602E" w:rsidP="0039602E">
      <w:pPr>
        <w:widowControl w:val="0"/>
        <w:kinsoku w:val="0"/>
        <w:spacing w:before="288" w:after="216"/>
        <w:ind w:left="72" w:right="72"/>
        <w:jc w:val="both"/>
        <w:rPr>
          <w:rFonts w:ascii="Tahoma" w:hAnsi="Tahoma" w:cs="Tahoma"/>
          <w:spacing w:val="14"/>
          <w:sz w:val="19"/>
          <w:szCs w:val="19"/>
        </w:rPr>
      </w:pPr>
      <w:r w:rsidRPr="002D1652">
        <w:rPr>
          <w:rFonts w:ascii="Tahoma" w:hAnsi="Tahoma" w:cs="Tahoma"/>
          <w:spacing w:val="8"/>
          <w:sz w:val="19"/>
          <w:szCs w:val="19"/>
        </w:rPr>
        <w:t xml:space="preserve">If the Contractor breaches any provision in this Contract, the Contractor agrees to reimburse ITP for all </w:t>
      </w:r>
      <w:r w:rsidRPr="002D1652">
        <w:rPr>
          <w:rFonts w:ascii="Tahoma" w:hAnsi="Tahoma" w:cs="Tahoma"/>
          <w:spacing w:val="15"/>
          <w:sz w:val="19"/>
          <w:szCs w:val="19"/>
        </w:rPr>
        <w:t xml:space="preserve">damages suffered, including but not limited to incidental, consequential and other damages, as well </w:t>
      </w:r>
      <w:r w:rsidRPr="002D1652">
        <w:rPr>
          <w:rFonts w:ascii="Tahoma" w:hAnsi="Tahoma" w:cs="Tahoma"/>
          <w:spacing w:val="10"/>
          <w:sz w:val="19"/>
          <w:szCs w:val="19"/>
        </w:rPr>
        <w:t xml:space="preserve">as lost profits. The remedies in this Contract shall be cumulative and in addition to any other remedies </w:t>
      </w:r>
      <w:r w:rsidRPr="002D1652">
        <w:rPr>
          <w:rFonts w:ascii="Tahoma" w:hAnsi="Tahoma" w:cs="Tahoma"/>
          <w:spacing w:val="14"/>
          <w:sz w:val="19"/>
          <w:szCs w:val="19"/>
        </w:rPr>
        <w:t>allowed to ITP under applicable law. No waiver by ITP of any breach or remedy shall be a waiver of any other breach or remedy.</w:t>
      </w:r>
    </w:p>
    <w:p w:rsidR="00B03C76" w:rsidRPr="002D1652" w:rsidRDefault="00B03C76" w:rsidP="0039602E">
      <w:pPr>
        <w:widowControl w:val="0"/>
        <w:kinsoku w:val="0"/>
        <w:spacing w:before="288" w:after="216"/>
        <w:ind w:left="72" w:right="72"/>
        <w:jc w:val="both"/>
        <w:rPr>
          <w:rFonts w:ascii="Tahoma" w:hAnsi="Tahoma" w:cs="Tahoma"/>
          <w:spacing w:val="14"/>
          <w:sz w:val="19"/>
          <w:szCs w:val="19"/>
        </w:rPr>
      </w:pPr>
      <w:r>
        <w:rPr>
          <w:noProof/>
        </w:rPr>
        <mc:AlternateContent>
          <mc:Choice Requires="wps">
            <w:drawing>
              <wp:anchor distT="0" distB="0" distL="0" distR="0" simplePos="0" relativeHeight="251646976" behindDoc="0" locked="0" layoutInCell="0" allowOverlap="1" wp14:anchorId="5341B161" wp14:editId="342441FA">
                <wp:simplePos x="0" y="0"/>
                <wp:positionH relativeFrom="page">
                  <wp:posOffset>811530</wp:posOffset>
                </wp:positionH>
                <wp:positionV relativeFrom="page">
                  <wp:posOffset>7927975</wp:posOffset>
                </wp:positionV>
                <wp:extent cx="6401435" cy="0"/>
                <wp:effectExtent l="0" t="0" r="18415" b="19050"/>
                <wp:wrapSquare wrapText="bothSides"/>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9pt,624.25pt" to="567.95pt,6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Bx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" o:allowincell="f" strokeweight=".7pt">
                <w10:wrap type="square" anchorx="page" anchory="page"/>
              </v:line>
            </w:pict>
          </mc:Fallback>
        </mc:AlternateContent>
      </w:r>
    </w:p>
    <w:p w:rsidR="0039602E" w:rsidRPr="002D1652" w:rsidRDefault="0039602E" w:rsidP="0039602E">
      <w:pPr>
        <w:widowControl w:val="0"/>
        <w:kinsoku w:val="0"/>
        <w:spacing w:before="252"/>
        <w:jc w:val="center"/>
        <w:rPr>
          <w:rFonts w:ascii="Arial" w:hAnsi="Arial" w:cs="Arial"/>
          <w:b/>
          <w:bCs/>
          <w:spacing w:val="-10"/>
          <w:sz w:val="20"/>
          <w:szCs w:val="20"/>
          <w:u w:val="single"/>
        </w:rPr>
      </w:pPr>
      <w:r w:rsidRPr="002D1652">
        <w:rPr>
          <w:rFonts w:ascii="Arial" w:hAnsi="Arial" w:cs="Arial"/>
          <w:b/>
          <w:bCs/>
          <w:spacing w:val="-10"/>
          <w:w w:val="105"/>
          <w:sz w:val="20"/>
          <w:szCs w:val="20"/>
        </w:rPr>
        <w:t xml:space="preserve">42) </w:t>
      </w:r>
      <w:r w:rsidRPr="002D1652">
        <w:rPr>
          <w:rFonts w:ascii="Arial" w:hAnsi="Arial" w:cs="Arial"/>
          <w:b/>
          <w:bCs/>
          <w:spacing w:val="-10"/>
          <w:sz w:val="20"/>
          <w:szCs w:val="20"/>
          <w:u w:val="single"/>
        </w:rPr>
        <w:t xml:space="preserve">DBE SUBCONTRACTOR’S PAYMENT &amp; REPORTING REQUIREMENTS </w:t>
      </w:r>
    </w:p>
    <w:p w:rsidR="0039602E" w:rsidRPr="002D1652" w:rsidRDefault="0039602E" w:rsidP="00C105DF">
      <w:pPr>
        <w:widowControl w:val="0"/>
        <w:numPr>
          <w:ilvl w:val="0"/>
          <w:numId w:val="23"/>
        </w:numPr>
        <w:tabs>
          <w:tab w:val="num" w:pos="432"/>
        </w:tabs>
        <w:kinsoku w:val="0"/>
        <w:spacing w:before="252" w:after="0"/>
        <w:rPr>
          <w:rFonts w:ascii="Tahoma" w:hAnsi="Tahoma" w:cs="Tahoma"/>
          <w:spacing w:val="30"/>
          <w:sz w:val="19"/>
          <w:szCs w:val="19"/>
        </w:rPr>
      </w:pPr>
      <w:r w:rsidRPr="002D1652">
        <w:rPr>
          <w:rFonts w:ascii="Tahoma" w:hAnsi="Tahoma" w:cs="Tahoma"/>
          <w:spacing w:val="30"/>
          <w:sz w:val="19"/>
          <w:szCs w:val="19"/>
        </w:rPr>
        <w:t>Prompt Payment</w:t>
      </w:r>
    </w:p>
    <w:p w:rsidR="0039602E" w:rsidRPr="002D1652" w:rsidRDefault="0039602E" w:rsidP="0039602E">
      <w:pPr>
        <w:widowControl w:val="0"/>
        <w:kinsoku w:val="0"/>
        <w:spacing w:before="36"/>
        <w:ind w:left="72" w:right="72"/>
        <w:jc w:val="both"/>
        <w:rPr>
          <w:rFonts w:ascii="Tahoma" w:hAnsi="Tahoma" w:cs="Tahoma"/>
          <w:spacing w:val="11"/>
          <w:sz w:val="19"/>
          <w:szCs w:val="19"/>
        </w:rPr>
      </w:pPr>
      <w:r w:rsidRPr="002D1652">
        <w:rPr>
          <w:rFonts w:ascii="Tahoma" w:hAnsi="Tahoma" w:cs="Tahoma"/>
          <w:spacing w:val="14"/>
          <w:sz w:val="19"/>
          <w:szCs w:val="19"/>
        </w:rPr>
        <w:t xml:space="preserve">The prime contractor agrees to pay each subcontractor under this prime contract for satisfactory </w:t>
      </w:r>
      <w:r w:rsidRPr="002D1652">
        <w:rPr>
          <w:rFonts w:ascii="Tahoma" w:hAnsi="Tahoma" w:cs="Tahoma"/>
          <w:spacing w:val="17"/>
          <w:sz w:val="19"/>
          <w:szCs w:val="19"/>
        </w:rPr>
        <w:t xml:space="preserve">performance of its contract no later than 10 days from the receipt of each payment the prime </w:t>
      </w:r>
      <w:r w:rsidRPr="002D1652">
        <w:rPr>
          <w:rFonts w:ascii="Tahoma" w:hAnsi="Tahoma" w:cs="Tahoma"/>
          <w:spacing w:val="15"/>
          <w:sz w:val="19"/>
          <w:szCs w:val="19"/>
        </w:rPr>
        <w:t xml:space="preserve">contractor receives from ITP. The prime contractor agrees further to return retainage payments to </w:t>
      </w:r>
      <w:r w:rsidRPr="002D1652">
        <w:rPr>
          <w:rFonts w:ascii="Arial" w:hAnsi="Arial" w:cs="Arial"/>
          <w:spacing w:val="6"/>
          <w:sz w:val="20"/>
          <w:szCs w:val="20"/>
        </w:rPr>
        <w:t>each subcontractor within 10 days after subcontractor’s work i</w:t>
      </w:r>
      <w:r w:rsidRPr="002D1652">
        <w:rPr>
          <w:rFonts w:ascii="Tahoma" w:hAnsi="Tahoma" w:cs="Tahoma"/>
          <w:spacing w:val="6"/>
          <w:sz w:val="19"/>
          <w:szCs w:val="19"/>
        </w:rPr>
        <w:t xml:space="preserve">s satisfactorily completed. Any delay or </w:t>
      </w:r>
      <w:r w:rsidRPr="002D1652">
        <w:rPr>
          <w:rFonts w:ascii="Tahoma" w:hAnsi="Tahoma" w:cs="Tahoma"/>
          <w:spacing w:val="16"/>
          <w:sz w:val="19"/>
          <w:szCs w:val="19"/>
        </w:rPr>
        <w:t xml:space="preserve">postponement of payment from the above referenced time frame may occur only for good cause </w:t>
      </w:r>
      <w:r w:rsidRPr="002D1652">
        <w:rPr>
          <w:rFonts w:ascii="Tahoma" w:hAnsi="Tahoma" w:cs="Tahoma"/>
          <w:spacing w:val="11"/>
          <w:sz w:val="19"/>
          <w:szCs w:val="19"/>
        </w:rPr>
        <w:t>following written approval of ITP. This clause applies to both DBE and non-DBE subcontractors.</w:t>
      </w:r>
    </w:p>
    <w:p w:rsidR="0039602E" w:rsidRPr="002D1652" w:rsidRDefault="0039602E" w:rsidP="00C105DF">
      <w:pPr>
        <w:widowControl w:val="0"/>
        <w:numPr>
          <w:ilvl w:val="0"/>
          <w:numId w:val="23"/>
        </w:numPr>
        <w:tabs>
          <w:tab w:val="num" w:pos="432"/>
        </w:tabs>
        <w:kinsoku w:val="0"/>
        <w:spacing w:before="324" w:after="0"/>
        <w:rPr>
          <w:rFonts w:ascii="Tahoma" w:hAnsi="Tahoma" w:cs="Tahoma"/>
          <w:spacing w:val="22"/>
          <w:sz w:val="19"/>
          <w:szCs w:val="19"/>
        </w:rPr>
      </w:pPr>
      <w:r w:rsidRPr="002D1652">
        <w:rPr>
          <w:rFonts w:ascii="Tahoma" w:hAnsi="Tahoma" w:cs="Tahoma"/>
          <w:spacing w:val="22"/>
          <w:sz w:val="19"/>
          <w:szCs w:val="19"/>
        </w:rPr>
        <w:t>Contractor Reporting Requirements</w:t>
      </w:r>
    </w:p>
    <w:p w:rsidR="0039602E" w:rsidRPr="002D1652" w:rsidRDefault="0039602E" w:rsidP="0039602E">
      <w:pPr>
        <w:widowControl w:val="0"/>
        <w:kinsoku w:val="0"/>
        <w:spacing w:before="36"/>
        <w:ind w:left="72" w:right="72"/>
        <w:jc w:val="both"/>
        <w:rPr>
          <w:rFonts w:ascii="Tahoma" w:hAnsi="Tahoma" w:cs="Tahoma"/>
          <w:spacing w:val="12"/>
          <w:sz w:val="19"/>
          <w:szCs w:val="19"/>
        </w:rPr>
      </w:pPr>
      <w:r w:rsidRPr="002D1652">
        <w:rPr>
          <w:rFonts w:ascii="Tahoma" w:hAnsi="Tahoma" w:cs="Tahoma"/>
          <w:spacing w:val="12"/>
          <w:sz w:val="19"/>
          <w:szCs w:val="19"/>
        </w:rPr>
        <w:t xml:space="preserve">The prime contractor agrees to count only the value of the work actually performed by the DBE firm </w:t>
      </w:r>
      <w:r w:rsidRPr="002D1652">
        <w:rPr>
          <w:rFonts w:ascii="Tahoma" w:hAnsi="Tahoma" w:cs="Tahoma"/>
          <w:spacing w:val="15"/>
          <w:sz w:val="19"/>
          <w:szCs w:val="19"/>
        </w:rPr>
        <w:t xml:space="preserve">toward its overall DBE goal. When a DBE performs as a participant in a joint venture, the prime </w:t>
      </w:r>
      <w:r w:rsidRPr="002D1652">
        <w:rPr>
          <w:rFonts w:ascii="Tahoma" w:hAnsi="Tahoma" w:cs="Tahoma"/>
          <w:spacing w:val="11"/>
          <w:sz w:val="19"/>
          <w:szCs w:val="19"/>
        </w:rPr>
        <w:t xml:space="preserve">contractor agrees to count the portion of the work of the contract that the DBE performs with its own </w:t>
      </w:r>
      <w:r w:rsidRPr="002D1652">
        <w:rPr>
          <w:rFonts w:ascii="Tahoma" w:hAnsi="Tahoma" w:cs="Tahoma"/>
          <w:spacing w:val="10"/>
          <w:sz w:val="19"/>
          <w:szCs w:val="19"/>
        </w:rPr>
        <w:t xml:space="preserve">forces toward its DBE goal only if the DBE is performing a commercially useful function of the contract. </w:t>
      </w:r>
      <w:r w:rsidRPr="002D1652">
        <w:rPr>
          <w:rFonts w:ascii="Tahoma" w:hAnsi="Tahoma" w:cs="Tahoma"/>
          <w:spacing w:val="11"/>
          <w:sz w:val="19"/>
          <w:szCs w:val="19"/>
        </w:rPr>
        <w:t xml:space="preserve">The factors listed in 49 CFR Part 26 will be used to determine whether a DBE trucking firm is performing </w:t>
      </w:r>
      <w:r w:rsidRPr="002D1652">
        <w:rPr>
          <w:rFonts w:ascii="Tahoma" w:hAnsi="Tahoma" w:cs="Tahoma"/>
          <w:spacing w:val="14"/>
          <w:sz w:val="19"/>
          <w:szCs w:val="19"/>
        </w:rPr>
        <w:t xml:space="preserve">a commercially useful function. The prime contractor understands that expenditures with DBEs for </w:t>
      </w:r>
      <w:r w:rsidRPr="002D1652">
        <w:rPr>
          <w:rFonts w:ascii="Tahoma" w:hAnsi="Tahoma" w:cs="Tahoma"/>
          <w:spacing w:val="9"/>
          <w:sz w:val="19"/>
          <w:szCs w:val="19"/>
        </w:rPr>
        <w:t xml:space="preserve">materials or supplies toward DBE goals will be counted according to the factors listed in 49 CFR Part 26. </w:t>
      </w:r>
      <w:r w:rsidRPr="002D1652">
        <w:rPr>
          <w:rFonts w:ascii="Tahoma" w:hAnsi="Tahoma" w:cs="Tahoma"/>
          <w:spacing w:val="13"/>
          <w:sz w:val="19"/>
          <w:szCs w:val="19"/>
        </w:rPr>
        <w:t xml:space="preserve">The prime contractor agrees to meet with the ITP DBE Liaison Officer for the purpose of verifying </w:t>
      </w:r>
      <w:r w:rsidRPr="002D1652">
        <w:rPr>
          <w:rFonts w:ascii="Tahoma" w:hAnsi="Tahoma" w:cs="Tahoma"/>
          <w:spacing w:val="12"/>
          <w:sz w:val="19"/>
          <w:szCs w:val="19"/>
        </w:rPr>
        <w:t>contractor reporting requirements prior to the signing of a contract.</w:t>
      </w:r>
    </w:p>
    <w:p w:rsidR="0039602E" w:rsidRPr="002D1652" w:rsidRDefault="0039602E" w:rsidP="00C105DF">
      <w:pPr>
        <w:widowControl w:val="0"/>
        <w:numPr>
          <w:ilvl w:val="0"/>
          <w:numId w:val="23"/>
        </w:numPr>
        <w:tabs>
          <w:tab w:val="num" w:pos="432"/>
        </w:tabs>
        <w:kinsoku w:val="0"/>
        <w:spacing w:before="360" w:after="0"/>
        <w:rPr>
          <w:rFonts w:ascii="Tahoma" w:hAnsi="Tahoma" w:cs="Tahoma"/>
          <w:spacing w:val="30"/>
          <w:sz w:val="19"/>
          <w:szCs w:val="19"/>
        </w:rPr>
      </w:pPr>
      <w:r w:rsidRPr="002D1652">
        <w:rPr>
          <w:rFonts w:ascii="Tahoma" w:hAnsi="Tahoma" w:cs="Tahoma"/>
          <w:spacing w:val="30"/>
          <w:sz w:val="19"/>
          <w:szCs w:val="19"/>
        </w:rPr>
        <w:t>Legal and Contract Remedies</w:t>
      </w:r>
    </w:p>
    <w:p w:rsidR="0039602E" w:rsidRPr="002D1652" w:rsidRDefault="0039602E" w:rsidP="0039602E">
      <w:pPr>
        <w:widowControl w:val="0"/>
        <w:kinsoku w:val="0"/>
        <w:spacing w:before="36"/>
        <w:ind w:left="72" w:right="72"/>
        <w:jc w:val="both"/>
        <w:rPr>
          <w:rFonts w:ascii="Tahoma" w:hAnsi="Tahoma" w:cs="Tahoma"/>
          <w:spacing w:val="12"/>
          <w:sz w:val="19"/>
          <w:szCs w:val="19"/>
        </w:rPr>
      </w:pPr>
      <w:r w:rsidRPr="002D1652">
        <w:rPr>
          <w:rFonts w:ascii="Tahoma" w:hAnsi="Tahoma" w:cs="Tahoma"/>
          <w:spacing w:val="10"/>
          <w:sz w:val="19"/>
          <w:szCs w:val="19"/>
        </w:rPr>
        <w:t xml:space="preserve">The prime contractor agrees to report quarterly to the ITP DBE Liaison Officer on all payments made to DBE subcontractors. Further, the contractor shall provide all copies of canceled checks made to DBE </w:t>
      </w:r>
      <w:r w:rsidRPr="002D1652">
        <w:rPr>
          <w:rFonts w:ascii="Tahoma" w:hAnsi="Tahoma" w:cs="Tahoma"/>
          <w:spacing w:val="15"/>
          <w:sz w:val="19"/>
          <w:szCs w:val="19"/>
        </w:rPr>
        <w:t xml:space="preserve">subcontractors showing proof of actual payment. The prime contractor understands that failure to </w:t>
      </w:r>
      <w:r w:rsidRPr="002D1652">
        <w:rPr>
          <w:rFonts w:ascii="Tahoma" w:hAnsi="Tahoma" w:cs="Tahoma"/>
          <w:spacing w:val="7"/>
          <w:sz w:val="19"/>
          <w:szCs w:val="19"/>
        </w:rPr>
        <w:t xml:space="preserve">report quarterly to the ITP DBE Liaison Officer may result in the termination of this contract or such other </w:t>
      </w:r>
      <w:r w:rsidRPr="002D1652">
        <w:rPr>
          <w:rFonts w:ascii="Tahoma" w:hAnsi="Tahoma" w:cs="Tahoma"/>
          <w:spacing w:val="12"/>
          <w:sz w:val="19"/>
          <w:szCs w:val="19"/>
        </w:rPr>
        <w:t>remedy as ITP deems appropriate.</w:t>
      </w:r>
    </w:p>
    <w:p w:rsidR="0039602E" w:rsidRPr="002D1652" w:rsidRDefault="0039602E" w:rsidP="00B03C76">
      <w:pPr>
        <w:widowControl w:val="0"/>
        <w:kinsoku w:val="0"/>
        <w:spacing w:before="72"/>
        <w:jc w:val="both"/>
        <w:rPr>
          <w:rFonts w:ascii="Tahoma" w:hAnsi="Tahoma" w:cs="Tahoma"/>
          <w:spacing w:val="10"/>
          <w:sz w:val="19"/>
          <w:szCs w:val="19"/>
        </w:rPr>
      </w:pPr>
      <w:r w:rsidRPr="002D1652">
        <w:rPr>
          <w:rFonts w:ascii="Tahoma" w:hAnsi="Tahoma" w:cs="Tahoma"/>
          <w:spacing w:val="25"/>
          <w:sz w:val="19"/>
          <w:szCs w:val="19"/>
        </w:rPr>
        <w:t>The prime contractor understands that ITP will bring to the attention of the Department of</w:t>
      </w:r>
      <w:r w:rsidRPr="002D1652">
        <w:rPr>
          <w:rFonts w:ascii="Tahoma" w:hAnsi="Tahoma" w:cs="Tahoma"/>
          <w:spacing w:val="25"/>
          <w:sz w:val="19"/>
          <w:szCs w:val="19"/>
        </w:rPr>
        <w:br/>
      </w:r>
      <w:r w:rsidRPr="002D1652">
        <w:rPr>
          <w:rFonts w:ascii="Tahoma" w:hAnsi="Tahoma" w:cs="Tahoma"/>
          <w:spacing w:val="12"/>
          <w:sz w:val="19"/>
          <w:szCs w:val="19"/>
        </w:rPr>
        <w:t>Transportation any false, fraudulent, or dishonest conduct in connection with the program, so that DOT</w:t>
      </w:r>
      <w:r w:rsidRPr="002D1652">
        <w:rPr>
          <w:rFonts w:ascii="Tahoma" w:hAnsi="Tahoma" w:cs="Tahoma"/>
          <w:spacing w:val="12"/>
          <w:sz w:val="19"/>
          <w:szCs w:val="19"/>
        </w:rPr>
        <w:br/>
      </w:r>
      <w:r w:rsidRPr="002D1652">
        <w:rPr>
          <w:rFonts w:ascii="Tahoma" w:hAnsi="Tahoma" w:cs="Tahoma"/>
          <w:spacing w:val="14"/>
          <w:sz w:val="19"/>
          <w:szCs w:val="19"/>
        </w:rPr>
        <w:t xml:space="preserve">can take the steps (e.g. referral to the Department of Justice for criminal prosecution, referral to </w:t>
      </w:r>
      <w:proofErr w:type="spellStart"/>
      <w:r w:rsidRPr="002D1652">
        <w:rPr>
          <w:rFonts w:ascii="Tahoma" w:hAnsi="Tahoma" w:cs="Tahoma"/>
          <w:spacing w:val="14"/>
          <w:sz w:val="19"/>
          <w:szCs w:val="19"/>
        </w:rPr>
        <w:t>the</w:t>
      </w:r>
      <w:r w:rsidRPr="002D1652">
        <w:rPr>
          <w:rFonts w:ascii="Tahoma" w:hAnsi="Tahoma" w:cs="Tahoma"/>
          <w:spacing w:val="13"/>
          <w:sz w:val="19"/>
          <w:szCs w:val="19"/>
        </w:rPr>
        <w:t>DOT</w:t>
      </w:r>
      <w:proofErr w:type="spellEnd"/>
      <w:r w:rsidRPr="002D1652">
        <w:rPr>
          <w:rFonts w:ascii="Tahoma" w:hAnsi="Tahoma" w:cs="Tahoma"/>
          <w:spacing w:val="13"/>
          <w:sz w:val="19"/>
          <w:szCs w:val="19"/>
        </w:rPr>
        <w:t xml:space="preserve"> inspector General, action under suspension and debarment of Program Fraud or Civil Penalties </w:t>
      </w:r>
      <w:r w:rsidR="00B03C76" w:rsidRPr="002D1652">
        <w:rPr>
          <w:rFonts w:ascii="Tahoma" w:hAnsi="Tahoma" w:cs="Tahoma"/>
          <w:spacing w:val="10"/>
          <w:sz w:val="19"/>
          <w:szCs w:val="19"/>
        </w:rPr>
        <w:t>their own legal authorities, including responsibility determinations in future contracts</w:t>
      </w:r>
      <w:r w:rsidR="00B03C76">
        <w:rPr>
          <w:rFonts w:ascii="Tahoma" w:hAnsi="Tahoma" w:cs="Tahoma"/>
          <w:spacing w:val="10"/>
          <w:sz w:val="19"/>
          <w:szCs w:val="19"/>
        </w:rPr>
        <w:t xml:space="preserve"> </w:t>
      </w:r>
      <w:r w:rsidRPr="002D1652">
        <w:rPr>
          <w:rFonts w:ascii="Tahoma" w:hAnsi="Tahoma" w:cs="Tahoma"/>
          <w:spacing w:val="11"/>
          <w:sz w:val="19"/>
          <w:szCs w:val="19"/>
        </w:rPr>
        <w:t xml:space="preserve">rules) provided in 26.109. The prime contractor understands that ITP will consider similar action under </w:t>
      </w:r>
    </w:p>
    <w:p w:rsidR="0039602E" w:rsidRPr="002D1652" w:rsidRDefault="0039602E" w:rsidP="00C105DF">
      <w:pPr>
        <w:widowControl w:val="0"/>
        <w:numPr>
          <w:ilvl w:val="0"/>
          <w:numId w:val="24"/>
        </w:numPr>
        <w:tabs>
          <w:tab w:val="num" w:pos="4320"/>
        </w:tabs>
        <w:kinsoku w:val="0"/>
        <w:spacing w:before="252" w:after="0"/>
        <w:rPr>
          <w:rFonts w:ascii="Arial" w:hAnsi="Arial" w:cs="Arial"/>
          <w:b/>
          <w:bCs/>
          <w:spacing w:val="-6"/>
          <w:sz w:val="20"/>
          <w:szCs w:val="20"/>
          <w:u w:val="single"/>
        </w:rPr>
      </w:pPr>
      <w:r>
        <w:rPr>
          <w:noProof/>
        </w:rPr>
        <mc:AlternateContent>
          <mc:Choice Requires="wps">
            <w:drawing>
              <wp:anchor distT="0" distB="0" distL="0" distR="0" simplePos="0" relativeHeight="251648000" behindDoc="0" locked="0" layoutInCell="0" allowOverlap="1" wp14:anchorId="71D0629E" wp14:editId="7CC243D3">
                <wp:simplePos x="0" y="0"/>
                <wp:positionH relativeFrom="column">
                  <wp:posOffset>0</wp:posOffset>
                </wp:positionH>
                <wp:positionV relativeFrom="paragraph">
                  <wp:posOffset>309880</wp:posOffset>
                </wp:positionV>
                <wp:extent cx="6401435" cy="0"/>
                <wp:effectExtent l="0" t="0" r="18415" b="19050"/>
                <wp:wrapSquare wrapText="bothSides"/>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4.4pt" to="504.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0lHgIAADg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" o:allowincell="f" strokeweight=".7pt">
                <w10:wrap type="square"/>
              </v:line>
            </w:pict>
          </mc:Fallback>
        </mc:AlternateContent>
      </w:r>
      <w:r w:rsidRPr="002D1652">
        <w:rPr>
          <w:rFonts w:ascii="Arial" w:hAnsi="Arial" w:cs="Arial"/>
          <w:b/>
          <w:bCs/>
          <w:spacing w:val="-6"/>
          <w:sz w:val="20"/>
          <w:szCs w:val="20"/>
          <w:u w:val="single"/>
        </w:rPr>
        <w:t>OSHA REQUIREMENTS</w:t>
      </w:r>
    </w:p>
    <w:p w:rsidR="0039602E" w:rsidRDefault="0039602E" w:rsidP="0039602E">
      <w:pPr>
        <w:widowControl w:val="0"/>
        <w:kinsoku w:val="0"/>
        <w:spacing w:before="324" w:after="216"/>
        <w:ind w:left="72" w:right="72"/>
        <w:jc w:val="both"/>
        <w:rPr>
          <w:rFonts w:ascii="Tahoma" w:hAnsi="Tahoma" w:cs="Tahoma"/>
          <w:spacing w:val="6"/>
          <w:sz w:val="19"/>
          <w:szCs w:val="19"/>
        </w:rPr>
      </w:pPr>
      <w:r w:rsidRPr="002D1652">
        <w:rPr>
          <w:rFonts w:ascii="Tahoma" w:hAnsi="Tahoma" w:cs="Tahoma"/>
          <w:spacing w:val="14"/>
          <w:sz w:val="19"/>
          <w:szCs w:val="19"/>
        </w:rPr>
        <w:t xml:space="preserve">The Contractor expressly warrants that all materials, supplies, and equipment provided under this Contract are provided in full compliance with the Occupational Safety and Health Act of 1970, as </w:t>
      </w:r>
      <w:r w:rsidRPr="002D1652">
        <w:rPr>
          <w:rFonts w:ascii="Tahoma" w:hAnsi="Tahoma" w:cs="Tahoma"/>
          <w:spacing w:val="16"/>
          <w:sz w:val="19"/>
          <w:szCs w:val="19"/>
        </w:rPr>
        <w:t xml:space="preserve">amended, and all standards, rules, regulations and orders issued pursuant thereto, and all other </w:t>
      </w:r>
      <w:r w:rsidRPr="002D1652">
        <w:rPr>
          <w:rFonts w:ascii="Tahoma" w:hAnsi="Tahoma" w:cs="Tahoma"/>
          <w:spacing w:val="13"/>
          <w:sz w:val="19"/>
          <w:szCs w:val="19"/>
        </w:rPr>
        <w:t xml:space="preserve">federal and state safety and health statutes. All sales of hazardous materials as defined in Title 29 of </w:t>
      </w:r>
      <w:r w:rsidRPr="002D1652">
        <w:rPr>
          <w:rFonts w:ascii="Tahoma" w:hAnsi="Tahoma" w:cs="Tahoma"/>
          <w:spacing w:val="14"/>
          <w:sz w:val="19"/>
          <w:szCs w:val="19"/>
        </w:rPr>
        <w:t xml:space="preserve">the cost of Federal Regulation, Chapter VII, parts 1501-1503, shall be accompanied by a completed </w:t>
      </w:r>
      <w:r w:rsidRPr="002D1652">
        <w:rPr>
          <w:rFonts w:ascii="Tahoma" w:hAnsi="Tahoma" w:cs="Tahoma"/>
          <w:spacing w:val="15"/>
          <w:sz w:val="19"/>
          <w:szCs w:val="19"/>
        </w:rPr>
        <w:t xml:space="preserve">U.S. Department of Labor "Materials Safety Data Sheet", Form OHFA-20 by the Contractor for each </w:t>
      </w:r>
      <w:r w:rsidRPr="002D1652">
        <w:rPr>
          <w:rFonts w:ascii="Tahoma" w:hAnsi="Tahoma" w:cs="Tahoma"/>
          <w:spacing w:val="6"/>
          <w:sz w:val="19"/>
          <w:szCs w:val="19"/>
        </w:rPr>
        <w:t>good sold to ITP.</w:t>
      </w:r>
    </w:p>
    <w:p w:rsidR="00B03C76" w:rsidRPr="002D1652" w:rsidRDefault="00B03C76" w:rsidP="0039602E">
      <w:pPr>
        <w:widowControl w:val="0"/>
        <w:kinsoku w:val="0"/>
        <w:spacing w:before="324" w:after="216"/>
        <w:ind w:left="72" w:right="72"/>
        <w:jc w:val="both"/>
        <w:rPr>
          <w:rFonts w:ascii="Tahoma" w:hAnsi="Tahoma" w:cs="Tahoma"/>
          <w:spacing w:val="6"/>
          <w:sz w:val="19"/>
          <w:szCs w:val="19"/>
        </w:rPr>
      </w:pPr>
      <w:r>
        <w:rPr>
          <w:noProof/>
        </w:rPr>
        <mc:AlternateContent>
          <mc:Choice Requires="wps">
            <w:drawing>
              <wp:anchor distT="0" distB="0" distL="0" distR="0" simplePos="0" relativeHeight="251659264" behindDoc="0" locked="0" layoutInCell="0" allowOverlap="1" wp14:anchorId="7EFD8FB0" wp14:editId="4880F945">
                <wp:simplePos x="0" y="0"/>
                <wp:positionH relativeFrom="page">
                  <wp:posOffset>789940</wp:posOffset>
                </wp:positionH>
                <wp:positionV relativeFrom="page">
                  <wp:posOffset>8599805</wp:posOffset>
                </wp:positionV>
                <wp:extent cx="6401435" cy="0"/>
                <wp:effectExtent l="0" t="0" r="18415" b="19050"/>
                <wp:wrapSquare wrapText="bothSides"/>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2pt,677.15pt" to="566.25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2F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" o:allowincell="f" strokeweight=".7pt">
                <w10:wrap type="square" anchorx="page" anchory="page"/>
              </v:line>
            </w:pict>
          </mc:Fallback>
        </mc:AlternateContent>
      </w:r>
    </w:p>
    <w:p w:rsidR="0039602E" w:rsidRPr="002D1652" w:rsidRDefault="0039602E" w:rsidP="00C105DF">
      <w:pPr>
        <w:widowControl w:val="0"/>
        <w:numPr>
          <w:ilvl w:val="0"/>
          <w:numId w:val="25"/>
        </w:numPr>
        <w:tabs>
          <w:tab w:val="num" w:pos="4320"/>
        </w:tabs>
        <w:kinsoku w:val="0"/>
        <w:spacing w:before="252" w:after="0"/>
        <w:rPr>
          <w:rFonts w:ascii="Arial" w:hAnsi="Arial" w:cs="Arial"/>
          <w:b/>
          <w:bCs/>
          <w:spacing w:val="-4"/>
          <w:sz w:val="20"/>
          <w:szCs w:val="20"/>
          <w:u w:val="single"/>
        </w:rPr>
      </w:pPr>
      <w:r w:rsidRPr="002D1652">
        <w:rPr>
          <w:rFonts w:ascii="Arial" w:hAnsi="Arial" w:cs="Arial"/>
          <w:b/>
          <w:bCs/>
          <w:spacing w:val="-4"/>
          <w:sz w:val="20"/>
          <w:szCs w:val="20"/>
          <w:u w:val="single"/>
        </w:rPr>
        <w:t>CARGO PREFERENCE</w:t>
      </w:r>
    </w:p>
    <w:p w:rsidR="0039602E" w:rsidRPr="002D1652" w:rsidRDefault="0039602E" w:rsidP="0039602E">
      <w:pPr>
        <w:widowControl w:val="0"/>
        <w:kinsoku w:val="0"/>
        <w:spacing w:before="252"/>
        <w:ind w:left="72"/>
        <w:rPr>
          <w:rFonts w:ascii="Tahoma" w:hAnsi="Tahoma" w:cs="Tahoma"/>
          <w:spacing w:val="9"/>
          <w:sz w:val="19"/>
          <w:szCs w:val="19"/>
        </w:rPr>
      </w:pPr>
      <w:r w:rsidRPr="002D1652">
        <w:rPr>
          <w:rFonts w:ascii="Tahoma" w:hAnsi="Tahoma" w:cs="Tahoma"/>
          <w:spacing w:val="9"/>
          <w:sz w:val="19"/>
          <w:szCs w:val="19"/>
        </w:rPr>
        <w:t>Pursuant to 46 CFR, Part 381, the Contractor agrees:</w:t>
      </w:r>
    </w:p>
    <w:p w:rsidR="0039602E" w:rsidRPr="002D1652" w:rsidRDefault="0039602E" w:rsidP="00A759E4">
      <w:pPr>
        <w:widowControl w:val="0"/>
        <w:tabs>
          <w:tab w:val="right" w:pos="9360"/>
        </w:tabs>
        <w:kinsoku w:val="0"/>
        <w:spacing w:before="36"/>
        <w:ind w:left="72"/>
        <w:rPr>
          <w:rFonts w:ascii="Tahoma" w:hAnsi="Tahoma" w:cs="Tahoma"/>
          <w:spacing w:val="15"/>
          <w:sz w:val="19"/>
          <w:szCs w:val="19"/>
        </w:rPr>
      </w:pPr>
      <w:r w:rsidRPr="002D1652">
        <w:rPr>
          <w:rFonts w:ascii="Tahoma" w:hAnsi="Tahoma" w:cs="Tahoma"/>
          <w:sz w:val="19"/>
          <w:szCs w:val="19"/>
        </w:rPr>
        <w:t>a)</w:t>
      </w:r>
      <w:r w:rsidRPr="002D1652">
        <w:rPr>
          <w:rFonts w:ascii="Tahoma" w:hAnsi="Tahoma" w:cs="Tahoma"/>
          <w:sz w:val="19"/>
          <w:szCs w:val="19"/>
        </w:rPr>
        <w:tab/>
      </w:r>
      <w:r w:rsidRPr="002D1652">
        <w:rPr>
          <w:rFonts w:ascii="Tahoma" w:hAnsi="Tahoma" w:cs="Tahoma"/>
          <w:spacing w:val="15"/>
          <w:sz w:val="19"/>
          <w:szCs w:val="19"/>
        </w:rPr>
        <w:t>To utilize privately owned United States flag commercial vessels to ship at least fifty percent</w:t>
      </w:r>
    </w:p>
    <w:p w:rsidR="0039602E" w:rsidRPr="002D1652" w:rsidRDefault="0039602E" w:rsidP="0039602E">
      <w:pPr>
        <w:widowControl w:val="0"/>
        <w:kinsoku w:val="0"/>
        <w:ind w:left="72" w:right="72"/>
        <w:jc w:val="both"/>
        <w:rPr>
          <w:rFonts w:ascii="Tahoma" w:hAnsi="Tahoma" w:cs="Tahoma"/>
          <w:sz w:val="19"/>
          <w:szCs w:val="19"/>
        </w:rPr>
      </w:pPr>
      <w:r w:rsidRPr="002D1652">
        <w:rPr>
          <w:rFonts w:ascii="Tahoma" w:hAnsi="Tahoma" w:cs="Tahoma"/>
          <w:spacing w:val="10"/>
          <w:sz w:val="19"/>
          <w:szCs w:val="19"/>
        </w:rPr>
        <w:t xml:space="preserve">(50%) of the gross tonnage (computed separately for dry bulk carriers, dry cargo liners, and tankers) </w:t>
      </w:r>
      <w:r w:rsidRPr="002D1652">
        <w:rPr>
          <w:rFonts w:ascii="Tahoma" w:hAnsi="Tahoma" w:cs="Tahoma"/>
          <w:spacing w:val="11"/>
          <w:sz w:val="19"/>
          <w:szCs w:val="19"/>
        </w:rPr>
        <w:t xml:space="preserve">involved, whenever shipping any equipment, materials or commodities pursuant to 46 CFR, Part 381, to </w:t>
      </w:r>
      <w:r w:rsidRPr="002D1652">
        <w:rPr>
          <w:rFonts w:ascii="Tahoma" w:hAnsi="Tahoma" w:cs="Tahoma"/>
          <w:spacing w:val="13"/>
          <w:sz w:val="19"/>
          <w:szCs w:val="19"/>
        </w:rPr>
        <w:t xml:space="preserve">the extent such vessels are available at fair and reasonable rates for United States flag commercial </w:t>
      </w:r>
      <w:r w:rsidRPr="002D1652">
        <w:rPr>
          <w:rFonts w:ascii="Tahoma" w:hAnsi="Tahoma" w:cs="Tahoma"/>
          <w:sz w:val="19"/>
          <w:szCs w:val="19"/>
        </w:rPr>
        <w:t>vessels.</w:t>
      </w:r>
    </w:p>
    <w:p w:rsidR="0039602E" w:rsidRPr="002D1652" w:rsidRDefault="0039602E" w:rsidP="0039602E">
      <w:pPr>
        <w:widowControl w:val="0"/>
        <w:kinsoku w:val="0"/>
        <w:spacing w:before="324"/>
        <w:ind w:left="72" w:right="72" w:firstLine="288"/>
        <w:jc w:val="both"/>
        <w:rPr>
          <w:rFonts w:ascii="Tahoma" w:hAnsi="Tahoma" w:cs="Tahoma"/>
          <w:spacing w:val="12"/>
          <w:sz w:val="19"/>
          <w:szCs w:val="19"/>
        </w:rPr>
      </w:pPr>
      <w:r w:rsidRPr="002D1652">
        <w:rPr>
          <w:rFonts w:ascii="Tahoma" w:hAnsi="Tahoma" w:cs="Tahoma"/>
          <w:spacing w:val="9"/>
          <w:sz w:val="19"/>
          <w:szCs w:val="19"/>
        </w:rPr>
        <w:t xml:space="preserve">To furnish within twenty (20) days following the date of loading for shipments originating within the </w:t>
      </w:r>
      <w:r w:rsidRPr="002D1652">
        <w:rPr>
          <w:rFonts w:ascii="Tahoma" w:hAnsi="Tahoma" w:cs="Tahoma"/>
          <w:spacing w:val="10"/>
          <w:sz w:val="19"/>
          <w:szCs w:val="19"/>
        </w:rPr>
        <w:t xml:space="preserve">United States, or within thirty (30) working days following the date of loading for shipment originating </w:t>
      </w:r>
      <w:r w:rsidRPr="002D1652">
        <w:rPr>
          <w:rFonts w:ascii="Tahoma" w:hAnsi="Tahoma" w:cs="Tahoma"/>
          <w:spacing w:val="14"/>
          <w:sz w:val="19"/>
          <w:szCs w:val="19"/>
        </w:rPr>
        <w:t xml:space="preserve">outside the United States, a legible copy of a rated, "on-board" commercial ocean Bill-Of-Lading in </w:t>
      </w:r>
      <w:r w:rsidRPr="002D1652">
        <w:rPr>
          <w:rFonts w:ascii="Tahoma" w:hAnsi="Tahoma" w:cs="Tahoma"/>
          <w:spacing w:val="16"/>
          <w:sz w:val="19"/>
          <w:szCs w:val="19"/>
        </w:rPr>
        <w:t xml:space="preserve">English for each shipment of cargo described in paragraph (a) above to ITP (through the prime </w:t>
      </w:r>
      <w:r w:rsidRPr="002D1652">
        <w:rPr>
          <w:rFonts w:ascii="Tahoma" w:hAnsi="Tahoma" w:cs="Tahoma"/>
          <w:spacing w:val="15"/>
          <w:sz w:val="19"/>
          <w:szCs w:val="19"/>
        </w:rPr>
        <w:t xml:space="preserve">Contractor in the case of subcontractor Bills-Of-Lading) and to the Division of National Cargo, Office </w:t>
      </w:r>
      <w:r w:rsidRPr="002D1652">
        <w:rPr>
          <w:rFonts w:ascii="Tahoma" w:hAnsi="Tahoma" w:cs="Tahoma"/>
          <w:spacing w:val="14"/>
          <w:sz w:val="19"/>
          <w:szCs w:val="19"/>
        </w:rPr>
        <w:t xml:space="preserve">of Market Development, Maritime Administration, 400 Seventh Street SW, Washington, DC, 20590, </w:t>
      </w:r>
      <w:r w:rsidRPr="002D1652">
        <w:rPr>
          <w:rFonts w:ascii="Tahoma" w:hAnsi="Tahoma" w:cs="Tahoma"/>
          <w:spacing w:val="12"/>
          <w:sz w:val="19"/>
          <w:szCs w:val="19"/>
        </w:rPr>
        <w:t>marked with appropriate identification of the Project.</w:t>
      </w:r>
    </w:p>
    <w:p w:rsidR="0039602E" w:rsidRDefault="0039602E" w:rsidP="00B03C76">
      <w:pPr>
        <w:widowControl w:val="0"/>
        <w:kinsoku w:val="0"/>
        <w:spacing w:before="324" w:after="252"/>
        <w:ind w:left="72" w:right="72" w:firstLine="18"/>
        <w:jc w:val="both"/>
        <w:rPr>
          <w:rFonts w:ascii="Tahoma" w:hAnsi="Tahoma" w:cs="Tahoma"/>
          <w:spacing w:val="16"/>
          <w:sz w:val="19"/>
          <w:szCs w:val="19"/>
        </w:rPr>
      </w:pPr>
      <w:r w:rsidRPr="002D1652">
        <w:rPr>
          <w:rFonts w:ascii="Tahoma" w:hAnsi="Tahoma" w:cs="Tahoma"/>
          <w:spacing w:val="11"/>
          <w:sz w:val="19"/>
          <w:szCs w:val="19"/>
        </w:rPr>
        <w:t xml:space="preserve">To insert the substance of the provisions of this clause in all subcontracts issued pursuant to this </w:t>
      </w:r>
      <w:r w:rsidRPr="002D1652">
        <w:rPr>
          <w:rFonts w:ascii="Tahoma" w:hAnsi="Tahoma" w:cs="Tahoma"/>
          <w:spacing w:val="16"/>
          <w:sz w:val="19"/>
          <w:szCs w:val="19"/>
        </w:rPr>
        <w:t>Contract.</w:t>
      </w:r>
    </w:p>
    <w:p w:rsidR="00B03C76" w:rsidRPr="002D1652" w:rsidRDefault="00B03C76" w:rsidP="00B03C76">
      <w:pPr>
        <w:widowControl w:val="0"/>
        <w:kinsoku w:val="0"/>
        <w:spacing w:before="324" w:after="252"/>
        <w:ind w:left="72" w:right="72" w:firstLine="18"/>
        <w:jc w:val="both"/>
        <w:rPr>
          <w:rFonts w:ascii="Tahoma" w:hAnsi="Tahoma" w:cs="Tahoma"/>
          <w:spacing w:val="16"/>
          <w:sz w:val="19"/>
          <w:szCs w:val="19"/>
        </w:rPr>
      </w:pPr>
      <w:r>
        <w:rPr>
          <w:noProof/>
        </w:rPr>
        <mc:AlternateContent>
          <mc:Choice Requires="wps">
            <w:drawing>
              <wp:anchor distT="0" distB="0" distL="0" distR="0" simplePos="0" relativeHeight="251649024" behindDoc="0" locked="0" layoutInCell="0" allowOverlap="1" wp14:anchorId="3892395B" wp14:editId="59C1F101">
                <wp:simplePos x="0" y="0"/>
                <wp:positionH relativeFrom="column">
                  <wp:posOffset>57785</wp:posOffset>
                </wp:positionH>
                <wp:positionV relativeFrom="paragraph">
                  <wp:posOffset>338455</wp:posOffset>
                </wp:positionV>
                <wp:extent cx="6401435" cy="0"/>
                <wp:effectExtent l="0" t="0" r="18415" b="19050"/>
                <wp:wrapSquare wrapText="bothSides"/>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5pt,26.65pt" to="508.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" o:allowincell="f" strokeweight=".7pt">
                <w10:wrap type="square"/>
              </v:line>
            </w:pict>
          </mc:Fallback>
        </mc:AlternateContent>
      </w:r>
    </w:p>
    <w:p w:rsidR="0039602E" w:rsidRPr="002D1652" w:rsidRDefault="0039602E" w:rsidP="00C105DF">
      <w:pPr>
        <w:widowControl w:val="0"/>
        <w:numPr>
          <w:ilvl w:val="0"/>
          <w:numId w:val="26"/>
        </w:numPr>
        <w:tabs>
          <w:tab w:val="num" w:pos="4680"/>
        </w:tabs>
        <w:kinsoku w:val="0"/>
        <w:spacing w:before="252" w:after="0"/>
        <w:rPr>
          <w:rFonts w:ascii="Arial" w:hAnsi="Arial" w:cs="Arial"/>
          <w:b/>
          <w:bCs/>
          <w:sz w:val="20"/>
          <w:szCs w:val="20"/>
          <w:u w:val="single"/>
        </w:rPr>
      </w:pPr>
      <w:r w:rsidRPr="002D1652">
        <w:rPr>
          <w:rFonts w:ascii="Arial" w:hAnsi="Arial" w:cs="Arial"/>
          <w:b/>
          <w:bCs/>
          <w:sz w:val="20"/>
          <w:szCs w:val="20"/>
          <w:u w:val="single"/>
        </w:rPr>
        <w:t>BUY AMERICA</w:t>
      </w:r>
    </w:p>
    <w:p w:rsidR="0039602E" w:rsidRDefault="0039602E" w:rsidP="0039602E">
      <w:pPr>
        <w:widowControl w:val="0"/>
        <w:kinsoku w:val="0"/>
        <w:spacing w:before="252" w:after="252"/>
        <w:ind w:left="72" w:right="72"/>
        <w:jc w:val="both"/>
        <w:rPr>
          <w:rFonts w:ascii="Tahoma" w:hAnsi="Tahoma" w:cs="Tahoma"/>
          <w:spacing w:val="4"/>
          <w:sz w:val="19"/>
          <w:szCs w:val="19"/>
        </w:rPr>
      </w:pPr>
      <w:r w:rsidRPr="002D1652">
        <w:rPr>
          <w:rFonts w:ascii="Tahoma" w:hAnsi="Tahoma" w:cs="Tahoma"/>
          <w:spacing w:val="15"/>
          <w:sz w:val="19"/>
          <w:szCs w:val="19"/>
        </w:rPr>
        <w:t xml:space="preserve">The Contractor agrees to comply with Section 165 of the Surface Transportation Assistance Act of </w:t>
      </w:r>
      <w:r w:rsidRPr="002D1652">
        <w:rPr>
          <w:rFonts w:ascii="Arial" w:hAnsi="Arial" w:cs="Arial"/>
          <w:spacing w:val="7"/>
          <w:sz w:val="20"/>
          <w:szCs w:val="20"/>
        </w:rPr>
        <w:t xml:space="preserve">1982, as amended, “Buy America Requirements </w:t>
      </w:r>
      <w:r w:rsidRPr="002D1652">
        <w:rPr>
          <w:rFonts w:ascii="Tahoma" w:hAnsi="Tahoma" w:cs="Tahoma"/>
          <w:spacing w:val="7"/>
          <w:sz w:val="19"/>
          <w:szCs w:val="19"/>
        </w:rPr>
        <w:t xml:space="preserve">- </w:t>
      </w:r>
      <w:r w:rsidRPr="002D1652">
        <w:rPr>
          <w:rFonts w:ascii="Arial" w:hAnsi="Arial" w:cs="Arial"/>
          <w:spacing w:val="7"/>
          <w:sz w:val="20"/>
          <w:szCs w:val="20"/>
        </w:rPr>
        <w:t xml:space="preserve">Surface Transportation Assistance Act Of 1982”, 49 </w:t>
      </w:r>
      <w:r w:rsidRPr="002D1652">
        <w:rPr>
          <w:rFonts w:ascii="Tahoma" w:hAnsi="Tahoma" w:cs="Tahoma"/>
          <w:spacing w:val="14"/>
          <w:sz w:val="19"/>
          <w:szCs w:val="19"/>
        </w:rPr>
        <w:t xml:space="preserve">CFR Part 661, and 49 CFR, Part 663, and any amendments thereto and any implementing guidance </w:t>
      </w:r>
      <w:r w:rsidRPr="002D1652">
        <w:rPr>
          <w:rFonts w:ascii="Tahoma" w:hAnsi="Tahoma" w:cs="Tahoma"/>
          <w:spacing w:val="4"/>
          <w:sz w:val="19"/>
          <w:szCs w:val="19"/>
        </w:rPr>
        <w:t>issued by FTA.</w:t>
      </w:r>
    </w:p>
    <w:p w:rsidR="00B03C76" w:rsidRPr="002D1652" w:rsidRDefault="00B03C76" w:rsidP="0039602E">
      <w:pPr>
        <w:widowControl w:val="0"/>
        <w:kinsoku w:val="0"/>
        <w:spacing w:before="252" w:after="252"/>
        <w:ind w:left="72" w:right="72"/>
        <w:jc w:val="both"/>
        <w:rPr>
          <w:rFonts w:ascii="Tahoma" w:hAnsi="Tahoma" w:cs="Tahoma"/>
          <w:spacing w:val="4"/>
          <w:sz w:val="19"/>
          <w:szCs w:val="19"/>
        </w:rPr>
      </w:pPr>
      <w:r>
        <w:rPr>
          <w:rFonts w:ascii="Tahoma" w:hAnsi="Tahoma" w:cs="Tahoma"/>
          <w:noProof/>
          <w:spacing w:val="4"/>
          <w:sz w:val="19"/>
          <w:szCs w:val="19"/>
        </w:rPr>
        <mc:AlternateContent>
          <mc:Choice Requires="wps">
            <w:drawing>
              <wp:anchor distT="0" distB="0" distL="114300" distR="114300" simplePos="0" relativeHeight="251660288" behindDoc="0" locked="0" layoutInCell="1" allowOverlap="1" wp14:anchorId="4D33D729" wp14:editId="74BF0DD2">
                <wp:simplePos x="0" y="0"/>
                <wp:positionH relativeFrom="column">
                  <wp:posOffset>57785</wp:posOffset>
                </wp:positionH>
                <wp:positionV relativeFrom="paragraph">
                  <wp:posOffset>71120</wp:posOffset>
                </wp:positionV>
                <wp:extent cx="6344285" cy="0"/>
                <wp:effectExtent l="0" t="0" r="18415" b="19050"/>
                <wp:wrapNone/>
                <wp:docPr id="36" name="Straight Connector 36"/>
                <wp:cNvGraphicFramePr/>
                <a:graphic xmlns:a="http://schemas.openxmlformats.org/drawingml/2006/main">
                  <a:graphicData uri="http://schemas.microsoft.com/office/word/2010/wordprocessingShape">
                    <wps:wsp>
                      <wps:cNvCnPr/>
                      <wps:spPr>
                        <a:xfrm>
                          <a:off x="0" y="0"/>
                          <a:ext cx="6344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6"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pt,5.6pt" to="504.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" strokecolor="black [3200]" strokeweight=".5pt">
                <v:stroke joinstyle="miter"/>
              </v:line>
            </w:pict>
          </mc:Fallback>
        </mc:AlternateContent>
      </w:r>
    </w:p>
    <w:p w:rsidR="0039602E" w:rsidRPr="002D1652" w:rsidRDefault="0039602E" w:rsidP="00C105DF">
      <w:pPr>
        <w:widowControl w:val="0"/>
        <w:numPr>
          <w:ilvl w:val="0"/>
          <w:numId w:val="27"/>
        </w:numPr>
        <w:tabs>
          <w:tab w:val="num" w:pos="4464"/>
        </w:tabs>
        <w:kinsoku w:val="0"/>
        <w:spacing w:before="252" w:after="0"/>
        <w:rPr>
          <w:rFonts w:ascii="Arial" w:hAnsi="Arial" w:cs="Arial"/>
          <w:b/>
          <w:bCs/>
          <w:spacing w:val="-4"/>
          <w:sz w:val="20"/>
          <w:szCs w:val="20"/>
          <w:u w:val="single"/>
        </w:rPr>
      </w:pPr>
      <w:r w:rsidRPr="002D1652">
        <w:rPr>
          <w:rFonts w:ascii="Arial" w:hAnsi="Arial" w:cs="Arial"/>
          <w:b/>
          <w:bCs/>
          <w:spacing w:val="-4"/>
          <w:sz w:val="20"/>
          <w:szCs w:val="20"/>
          <w:u w:val="single"/>
        </w:rPr>
        <w:t xml:space="preserve">CHANGE ORDERS </w:t>
      </w:r>
    </w:p>
    <w:p w:rsidR="0039602E" w:rsidRPr="002D1652" w:rsidRDefault="0039602E" w:rsidP="00B03C76">
      <w:pPr>
        <w:widowControl w:val="0"/>
        <w:kinsoku w:val="0"/>
        <w:spacing w:before="252"/>
        <w:ind w:left="72" w:right="72"/>
        <w:jc w:val="both"/>
        <w:rPr>
          <w:rFonts w:ascii="Tahoma" w:hAnsi="Tahoma" w:cs="Tahoma"/>
          <w:spacing w:val="14"/>
          <w:sz w:val="19"/>
          <w:szCs w:val="19"/>
        </w:rPr>
      </w:pPr>
      <w:r w:rsidRPr="002D1652">
        <w:rPr>
          <w:rFonts w:ascii="Tahoma" w:hAnsi="Tahoma" w:cs="Tahoma"/>
          <w:spacing w:val="14"/>
          <w:sz w:val="19"/>
          <w:szCs w:val="19"/>
        </w:rPr>
        <w:t xml:space="preserve">ITP's Project Manager, at any time by written order and without notice to the sureties, may make </w:t>
      </w:r>
      <w:r w:rsidRPr="002D1652">
        <w:rPr>
          <w:rFonts w:ascii="Tahoma" w:hAnsi="Tahoma" w:cs="Tahoma"/>
          <w:spacing w:val="11"/>
          <w:sz w:val="19"/>
          <w:szCs w:val="19"/>
        </w:rPr>
        <w:t>changes within the general scope of this Contract in (</w:t>
      </w:r>
      <w:proofErr w:type="spellStart"/>
      <w:r w:rsidRPr="002D1652">
        <w:rPr>
          <w:rFonts w:ascii="Tahoma" w:hAnsi="Tahoma" w:cs="Tahoma"/>
          <w:spacing w:val="11"/>
          <w:sz w:val="19"/>
          <w:szCs w:val="19"/>
        </w:rPr>
        <w:t>i</w:t>
      </w:r>
      <w:proofErr w:type="spellEnd"/>
      <w:r w:rsidRPr="002D1652">
        <w:rPr>
          <w:rFonts w:ascii="Tahoma" w:hAnsi="Tahoma" w:cs="Tahoma"/>
          <w:spacing w:val="11"/>
          <w:sz w:val="19"/>
          <w:szCs w:val="19"/>
        </w:rPr>
        <w:t xml:space="preserve">) drawings, designs or specifications where the </w:t>
      </w:r>
      <w:r w:rsidRPr="002D1652">
        <w:rPr>
          <w:rFonts w:ascii="Tahoma" w:hAnsi="Tahoma" w:cs="Tahoma"/>
          <w:spacing w:val="13"/>
          <w:sz w:val="19"/>
          <w:szCs w:val="19"/>
        </w:rPr>
        <w:t xml:space="preserve">supplies to be furnished are to be specially manufactured for ITP in accordance therewith; (ii) method </w:t>
      </w:r>
      <w:r w:rsidRPr="002D1652">
        <w:rPr>
          <w:rFonts w:ascii="Tahoma" w:hAnsi="Tahoma" w:cs="Tahoma"/>
          <w:spacing w:val="14"/>
          <w:sz w:val="19"/>
          <w:szCs w:val="19"/>
        </w:rPr>
        <w:t xml:space="preserve">of shipment of packing; (iii) place of delivery. If any such change causes an increase or decrease in </w:t>
      </w:r>
      <w:r w:rsidRPr="002D1652">
        <w:rPr>
          <w:rFonts w:ascii="Tahoma" w:hAnsi="Tahoma" w:cs="Tahoma"/>
          <w:spacing w:val="16"/>
          <w:sz w:val="19"/>
          <w:szCs w:val="19"/>
        </w:rPr>
        <w:t xml:space="preserve">the cost of or the time required for performance of this Contract, whether changed or not changed </w:t>
      </w:r>
      <w:r w:rsidRPr="002D1652">
        <w:rPr>
          <w:rFonts w:ascii="Tahoma" w:hAnsi="Tahoma" w:cs="Tahoma"/>
          <w:spacing w:val="14"/>
          <w:sz w:val="19"/>
          <w:szCs w:val="19"/>
        </w:rPr>
        <w:t xml:space="preserve">by such order, an equitable adjustment shall be made by written modifications of the Contract. Any </w:t>
      </w:r>
      <w:r w:rsidRPr="002D1652">
        <w:rPr>
          <w:rFonts w:ascii="Tahoma" w:hAnsi="Tahoma" w:cs="Tahoma"/>
          <w:spacing w:val="12"/>
          <w:sz w:val="19"/>
          <w:szCs w:val="19"/>
        </w:rPr>
        <w:t xml:space="preserve">claim by the Contractor for adjustment under this clause must be asserted within thirty (30) days </w:t>
      </w:r>
      <w:r w:rsidR="00C105DF" w:rsidRPr="002D1652">
        <w:rPr>
          <w:rFonts w:ascii="Tahoma" w:hAnsi="Tahoma" w:cs="Tahoma"/>
          <w:spacing w:val="12"/>
          <w:sz w:val="19"/>
          <w:szCs w:val="19"/>
        </w:rPr>
        <w:t>from</w:t>
      </w:r>
      <w:r w:rsidR="00C105DF" w:rsidRPr="002D1652">
        <w:rPr>
          <w:rFonts w:ascii="Tahoma" w:hAnsi="Tahoma" w:cs="Tahoma"/>
          <w:spacing w:val="17"/>
          <w:sz w:val="19"/>
          <w:szCs w:val="19"/>
        </w:rPr>
        <w:t xml:space="preserve"> the</w:t>
      </w:r>
      <w:r w:rsidRPr="002D1652">
        <w:rPr>
          <w:rFonts w:ascii="Tahoma" w:hAnsi="Tahoma" w:cs="Tahoma"/>
          <w:spacing w:val="17"/>
          <w:sz w:val="19"/>
          <w:szCs w:val="19"/>
        </w:rPr>
        <w:t xml:space="preserve"> date of receipt by the Contractor of the notification of change; provided that ITP's Project </w:t>
      </w:r>
      <w:r w:rsidRPr="002D1652">
        <w:rPr>
          <w:rFonts w:ascii="Tahoma" w:hAnsi="Tahoma" w:cs="Tahoma"/>
          <w:spacing w:val="14"/>
          <w:sz w:val="19"/>
          <w:szCs w:val="19"/>
        </w:rPr>
        <w:t>Manager, if he decides that the facts justify the action, may receive and act upon any such claim. Nothing in this clause shall excuse the Contractor from proceeding with the Contract as changed.</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47) </w:t>
      </w:r>
      <w:r w:rsidRPr="002D1652">
        <w:rPr>
          <w:rFonts w:ascii="Arial" w:hAnsi="Arial" w:cs="Arial"/>
          <w:b/>
          <w:bCs/>
          <w:spacing w:val="-4"/>
          <w:sz w:val="20"/>
          <w:szCs w:val="20"/>
          <w:u w:val="single"/>
        </w:rPr>
        <w:t>PRODUCT WARRANTY</w:t>
      </w:r>
    </w:p>
    <w:p w:rsidR="0039602E" w:rsidRPr="002D1652" w:rsidRDefault="0039602E" w:rsidP="0039602E">
      <w:pPr>
        <w:widowControl w:val="0"/>
        <w:kinsoku w:val="0"/>
        <w:spacing w:before="324" w:after="252"/>
        <w:ind w:left="72" w:right="72"/>
        <w:jc w:val="both"/>
        <w:rPr>
          <w:rFonts w:ascii="Tahoma" w:hAnsi="Tahoma" w:cs="Tahoma"/>
          <w:spacing w:val="8"/>
          <w:sz w:val="19"/>
          <w:szCs w:val="19"/>
        </w:rPr>
      </w:pPr>
      <w:r w:rsidRPr="002D1652">
        <w:rPr>
          <w:rFonts w:ascii="Tahoma" w:hAnsi="Tahoma" w:cs="Tahoma"/>
          <w:spacing w:val="12"/>
          <w:sz w:val="19"/>
          <w:szCs w:val="19"/>
        </w:rPr>
        <w:t xml:space="preserve">The Contractor expressly warrants that the goods provided under this Contract shall conform to all </w:t>
      </w:r>
      <w:r w:rsidRPr="002D1652">
        <w:rPr>
          <w:rFonts w:ascii="Tahoma" w:hAnsi="Tahoma" w:cs="Tahoma"/>
          <w:spacing w:val="10"/>
          <w:sz w:val="19"/>
          <w:szCs w:val="19"/>
        </w:rPr>
        <w:t xml:space="preserve">specifications, drawings, and other descriptions of the goods made by the Contractor or contained in </w:t>
      </w:r>
      <w:r w:rsidRPr="002D1652">
        <w:rPr>
          <w:rFonts w:ascii="Tahoma" w:hAnsi="Tahoma" w:cs="Tahoma"/>
          <w:spacing w:val="11"/>
          <w:sz w:val="19"/>
          <w:szCs w:val="19"/>
        </w:rPr>
        <w:t xml:space="preserve">specifications furnished to the Contractor by ITP, and shall be free from all defects in material, design </w:t>
      </w:r>
      <w:r w:rsidRPr="002D1652">
        <w:rPr>
          <w:rFonts w:ascii="Tahoma" w:hAnsi="Tahoma" w:cs="Tahoma"/>
          <w:spacing w:val="12"/>
          <w:sz w:val="19"/>
          <w:szCs w:val="19"/>
        </w:rPr>
        <w:t xml:space="preserve">and workmanship. The Contractor also expressly warrants that the goods are merchantable and fit for </w:t>
      </w:r>
      <w:r w:rsidRPr="002D1652">
        <w:rPr>
          <w:rFonts w:ascii="Tahoma" w:hAnsi="Tahoma" w:cs="Tahoma"/>
          <w:spacing w:val="13"/>
          <w:sz w:val="19"/>
          <w:szCs w:val="19"/>
        </w:rPr>
        <w:t xml:space="preserve">the particular purpose intended by ITP. The warranties of the Contractor contained in this Contract </w:t>
      </w:r>
      <w:r w:rsidRPr="002D1652">
        <w:rPr>
          <w:rFonts w:ascii="Tahoma" w:hAnsi="Tahoma" w:cs="Tahoma"/>
          <w:spacing w:val="15"/>
          <w:sz w:val="19"/>
          <w:szCs w:val="19"/>
        </w:rPr>
        <w:t xml:space="preserve">extend to future performance of the goods sold under this Contract. The Contractor further agrees </w:t>
      </w:r>
      <w:r w:rsidRPr="002D1652">
        <w:rPr>
          <w:rFonts w:ascii="Tahoma" w:hAnsi="Tahoma" w:cs="Tahoma"/>
          <w:spacing w:val="10"/>
          <w:sz w:val="19"/>
          <w:szCs w:val="19"/>
        </w:rPr>
        <w:t xml:space="preserve">not to attempt to limit or to exclude any remedies for damages, whether incidental, consequential or </w:t>
      </w:r>
      <w:r w:rsidRPr="002D1652">
        <w:rPr>
          <w:rFonts w:ascii="Tahoma" w:hAnsi="Tahoma" w:cs="Tahoma"/>
          <w:spacing w:val="8"/>
          <w:sz w:val="19"/>
          <w:szCs w:val="19"/>
        </w:rPr>
        <w:t>otherwise.</w:t>
      </w:r>
    </w:p>
    <w:p w:rsidR="0039602E" w:rsidRPr="002D1652" w:rsidRDefault="0039602E" w:rsidP="0039602E">
      <w:pPr>
        <w:widowControl w:val="0"/>
        <w:kinsoku w:val="0"/>
        <w:spacing w:before="252"/>
        <w:jc w:val="center"/>
        <w:rPr>
          <w:rFonts w:ascii="Arial" w:hAnsi="Arial" w:cs="Arial"/>
          <w:b/>
          <w:bCs/>
          <w:spacing w:val="-4"/>
          <w:sz w:val="20"/>
          <w:szCs w:val="20"/>
          <w:u w:val="single"/>
        </w:rPr>
      </w:pPr>
      <w:r w:rsidRPr="002D1652">
        <w:rPr>
          <w:rFonts w:ascii="Arial" w:hAnsi="Arial" w:cs="Arial"/>
          <w:b/>
          <w:bCs/>
          <w:spacing w:val="-4"/>
          <w:w w:val="105"/>
          <w:sz w:val="20"/>
          <w:szCs w:val="20"/>
        </w:rPr>
        <w:t xml:space="preserve">48) </w:t>
      </w:r>
      <w:r w:rsidRPr="002D1652">
        <w:rPr>
          <w:rFonts w:ascii="Arial" w:hAnsi="Arial" w:cs="Arial"/>
          <w:b/>
          <w:bCs/>
          <w:spacing w:val="-4"/>
          <w:sz w:val="20"/>
          <w:szCs w:val="20"/>
          <w:u w:val="single"/>
        </w:rPr>
        <w:t>WARRANTY AND GUARANTEE</w:t>
      </w:r>
    </w:p>
    <w:p w:rsidR="0039602E" w:rsidRPr="002D1652" w:rsidRDefault="0039602E" w:rsidP="0039602E">
      <w:pPr>
        <w:widowControl w:val="0"/>
        <w:kinsoku w:val="0"/>
        <w:spacing w:before="252"/>
        <w:ind w:left="72" w:right="72"/>
        <w:jc w:val="both"/>
        <w:rPr>
          <w:rFonts w:ascii="Tahoma" w:hAnsi="Tahoma" w:cs="Tahoma"/>
          <w:spacing w:val="12"/>
          <w:sz w:val="19"/>
          <w:szCs w:val="19"/>
        </w:rPr>
      </w:pPr>
      <w:r w:rsidRPr="002D1652">
        <w:rPr>
          <w:rFonts w:ascii="Tahoma" w:hAnsi="Tahoma" w:cs="Tahoma"/>
          <w:spacing w:val="11"/>
          <w:sz w:val="19"/>
          <w:szCs w:val="19"/>
        </w:rPr>
        <w:t xml:space="preserve">The Contractor hereby warrants to ITP that all of the equipment furnished under the procurement shall </w:t>
      </w:r>
      <w:r w:rsidRPr="002D1652">
        <w:rPr>
          <w:rFonts w:ascii="Tahoma" w:hAnsi="Tahoma" w:cs="Tahoma"/>
          <w:spacing w:val="16"/>
          <w:sz w:val="19"/>
          <w:szCs w:val="19"/>
        </w:rPr>
        <w:t xml:space="preserve">be free from defects in material and workmanship under normal operating use and service. The </w:t>
      </w:r>
      <w:r w:rsidRPr="002D1652">
        <w:rPr>
          <w:rFonts w:ascii="Tahoma" w:hAnsi="Tahoma" w:cs="Tahoma"/>
          <w:spacing w:val="10"/>
          <w:sz w:val="19"/>
          <w:szCs w:val="19"/>
        </w:rPr>
        <w:t xml:space="preserve">Contractor shall provide such a Warranty beginning at the time of final acceptance of the system and </w:t>
      </w:r>
      <w:r w:rsidRPr="002D1652">
        <w:rPr>
          <w:rFonts w:ascii="Tahoma" w:hAnsi="Tahoma" w:cs="Tahoma"/>
          <w:spacing w:val="12"/>
          <w:sz w:val="19"/>
          <w:szCs w:val="19"/>
        </w:rPr>
        <w:t xml:space="preserve">continuing for a period of one (1) year on all equipment. The Warranty shall cover all parts and labor </w:t>
      </w:r>
      <w:r w:rsidRPr="002D1652">
        <w:rPr>
          <w:rFonts w:ascii="Tahoma" w:hAnsi="Tahoma" w:cs="Tahoma"/>
          <w:spacing w:val="11"/>
          <w:sz w:val="19"/>
          <w:szCs w:val="19"/>
        </w:rPr>
        <w:t xml:space="preserve">costs during the Warranty period. The remedial work to correct any of the potential deficiencies shall </w:t>
      </w:r>
      <w:r w:rsidRPr="002D1652">
        <w:rPr>
          <w:rFonts w:ascii="Tahoma" w:hAnsi="Tahoma" w:cs="Tahoma"/>
          <w:spacing w:val="16"/>
          <w:sz w:val="19"/>
          <w:szCs w:val="19"/>
        </w:rPr>
        <w:t xml:space="preserve">include the repair or replacement, at the Contractor's option, of equipment, components, devices </w:t>
      </w:r>
      <w:r w:rsidRPr="002D1652">
        <w:rPr>
          <w:rFonts w:ascii="Tahoma" w:hAnsi="Tahoma" w:cs="Tahoma"/>
          <w:spacing w:val="10"/>
          <w:sz w:val="19"/>
          <w:szCs w:val="19"/>
        </w:rPr>
        <w:t xml:space="preserve">and/or material. It is expressly understood that this Warranty covers all parts and labor costs necessary </w:t>
      </w:r>
      <w:r w:rsidRPr="002D1652">
        <w:rPr>
          <w:rFonts w:ascii="Tahoma" w:hAnsi="Tahoma" w:cs="Tahoma"/>
          <w:spacing w:val="8"/>
          <w:sz w:val="19"/>
          <w:szCs w:val="19"/>
        </w:rPr>
        <w:t xml:space="preserve">and that all cost for the necessary labor and material during the Warranty period shall be borne by the </w:t>
      </w:r>
      <w:r w:rsidRPr="002D1652">
        <w:rPr>
          <w:rFonts w:ascii="Tahoma" w:hAnsi="Tahoma" w:cs="Tahoma"/>
          <w:spacing w:val="12"/>
          <w:sz w:val="19"/>
          <w:szCs w:val="19"/>
        </w:rPr>
        <w:t>Contractor and not by ITP except as provided for herein.</w:t>
      </w:r>
    </w:p>
    <w:p w:rsidR="0039602E" w:rsidRPr="002D1652" w:rsidRDefault="0039602E" w:rsidP="0039602E">
      <w:pPr>
        <w:widowControl w:val="0"/>
        <w:kinsoku w:val="0"/>
        <w:spacing w:before="144"/>
        <w:ind w:left="72" w:right="72"/>
        <w:jc w:val="both"/>
        <w:rPr>
          <w:rFonts w:ascii="Tahoma" w:hAnsi="Tahoma" w:cs="Tahoma"/>
          <w:spacing w:val="11"/>
          <w:sz w:val="19"/>
          <w:szCs w:val="19"/>
        </w:rPr>
      </w:pPr>
      <w:r w:rsidRPr="002D1652">
        <w:rPr>
          <w:rFonts w:ascii="Tahoma" w:hAnsi="Tahoma" w:cs="Tahoma"/>
          <w:spacing w:val="15"/>
          <w:sz w:val="19"/>
          <w:szCs w:val="19"/>
        </w:rPr>
        <w:t xml:space="preserve">The Contractor also agrees to provide all labor and material to replace, during the period of this </w:t>
      </w:r>
      <w:r w:rsidRPr="002D1652">
        <w:rPr>
          <w:rFonts w:ascii="Tahoma" w:hAnsi="Tahoma" w:cs="Tahoma"/>
          <w:spacing w:val="16"/>
          <w:sz w:val="19"/>
          <w:szCs w:val="19"/>
        </w:rPr>
        <w:t xml:space="preserve">Warranty, without expense to ITP, any and all parts which may be damaged due to defects in, or </w:t>
      </w:r>
      <w:r w:rsidRPr="002D1652">
        <w:rPr>
          <w:rFonts w:ascii="Tahoma" w:hAnsi="Tahoma" w:cs="Tahoma"/>
          <w:spacing w:val="12"/>
          <w:sz w:val="19"/>
          <w:szCs w:val="19"/>
        </w:rPr>
        <w:t xml:space="preserve">failure of such parts or of any other part or parts of the equipment furnished under the procurement. ITP shall maintain the equipment in accordance with the Contractor's instructions in order to maintain </w:t>
      </w:r>
      <w:r w:rsidRPr="002D1652">
        <w:rPr>
          <w:rFonts w:ascii="Tahoma" w:hAnsi="Tahoma" w:cs="Tahoma"/>
          <w:spacing w:val="11"/>
          <w:sz w:val="19"/>
          <w:szCs w:val="19"/>
        </w:rPr>
        <w:t>this Warranty, and the Contractor shall be responsible for all shipping charges.</w:t>
      </w:r>
    </w:p>
    <w:p w:rsidR="0039602E" w:rsidRPr="002D1652" w:rsidRDefault="0039602E" w:rsidP="0039602E">
      <w:pPr>
        <w:widowControl w:val="0"/>
        <w:kinsoku w:val="0"/>
        <w:spacing w:before="108"/>
        <w:ind w:left="72" w:right="72"/>
        <w:jc w:val="both"/>
        <w:rPr>
          <w:rFonts w:ascii="Tahoma" w:hAnsi="Tahoma" w:cs="Tahoma"/>
          <w:spacing w:val="10"/>
          <w:sz w:val="19"/>
          <w:szCs w:val="19"/>
        </w:rPr>
      </w:pPr>
      <w:r w:rsidRPr="002D1652">
        <w:rPr>
          <w:rFonts w:ascii="Tahoma" w:hAnsi="Tahoma" w:cs="Tahoma"/>
          <w:spacing w:val="10"/>
          <w:sz w:val="19"/>
          <w:szCs w:val="19"/>
        </w:rPr>
        <w:t xml:space="preserve">Contractor shall be solely responsible for all materials and workmanship, including all specialties and </w:t>
      </w:r>
      <w:r w:rsidRPr="002D1652">
        <w:rPr>
          <w:rFonts w:ascii="Tahoma" w:hAnsi="Tahoma" w:cs="Tahoma"/>
          <w:spacing w:val="20"/>
          <w:sz w:val="19"/>
          <w:szCs w:val="19"/>
        </w:rPr>
        <w:t xml:space="preserve">accessories, whether manufactured by it or others, used in the equipment and for adequate </w:t>
      </w:r>
      <w:r w:rsidRPr="002D1652">
        <w:rPr>
          <w:rFonts w:ascii="Tahoma" w:hAnsi="Tahoma" w:cs="Tahoma"/>
          <w:spacing w:val="15"/>
          <w:sz w:val="19"/>
          <w:szCs w:val="19"/>
        </w:rPr>
        <w:t xml:space="preserve">installation and connection of all equipment, accessories, specialties and components. Under no </w:t>
      </w:r>
      <w:r w:rsidRPr="002D1652">
        <w:rPr>
          <w:rFonts w:ascii="Tahoma" w:hAnsi="Tahoma" w:cs="Tahoma"/>
          <w:spacing w:val="10"/>
          <w:sz w:val="19"/>
          <w:szCs w:val="19"/>
        </w:rPr>
        <w:t>conditions shall Contractor delegate this responsibility to suppliers or other sources.</w:t>
      </w:r>
    </w:p>
    <w:p w:rsidR="0039602E" w:rsidRPr="002D1652" w:rsidRDefault="0039602E" w:rsidP="0039602E">
      <w:pPr>
        <w:widowControl w:val="0"/>
        <w:kinsoku w:val="0"/>
        <w:spacing w:before="36"/>
        <w:ind w:left="72" w:right="72"/>
        <w:jc w:val="both"/>
        <w:rPr>
          <w:rFonts w:ascii="Tahoma" w:hAnsi="Tahoma" w:cs="Tahoma"/>
          <w:spacing w:val="11"/>
          <w:sz w:val="19"/>
          <w:szCs w:val="19"/>
        </w:rPr>
      </w:pPr>
      <w:r w:rsidRPr="002D1652">
        <w:rPr>
          <w:rFonts w:ascii="Tahoma" w:hAnsi="Tahoma" w:cs="Tahoma"/>
          <w:spacing w:val="7"/>
          <w:sz w:val="19"/>
          <w:szCs w:val="19"/>
        </w:rPr>
        <w:t xml:space="preserve">Any apparatus, device or material which, in the sole opinion of ITP, requires excessive service during its </w:t>
      </w:r>
      <w:r w:rsidRPr="002D1652">
        <w:rPr>
          <w:rFonts w:ascii="Tahoma" w:hAnsi="Tahoma" w:cs="Tahoma"/>
          <w:spacing w:val="11"/>
          <w:sz w:val="19"/>
          <w:szCs w:val="19"/>
        </w:rPr>
        <w:t xml:space="preserve">operation, shall be brought to the attention of the Contractor by ITP at the conclusion of the first year </w:t>
      </w:r>
      <w:r w:rsidRPr="002D1652">
        <w:rPr>
          <w:rFonts w:ascii="Tahoma" w:hAnsi="Tahoma" w:cs="Tahoma"/>
          <w:spacing w:val="10"/>
          <w:sz w:val="19"/>
          <w:szCs w:val="19"/>
        </w:rPr>
        <w:t xml:space="preserve">but prior to the expiration of the Warranty. The Contractor shall be required to repair or replace the </w:t>
      </w:r>
      <w:r w:rsidRPr="002D1652">
        <w:rPr>
          <w:rFonts w:ascii="Tahoma" w:hAnsi="Tahoma" w:cs="Tahoma"/>
          <w:spacing w:val="12"/>
          <w:sz w:val="19"/>
          <w:szCs w:val="19"/>
        </w:rPr>
        <w:t xml:space="preserve">apparatus, device or material (at his or her determination of the problem and its cause) at no expense </w:t>
      </w:r>
      <w:r w:rsidRPr="002D1652">
        <w:rPr>
          <w:rFonts w:ascii="Tahoma" w:hAnsi="Tahoma" w:cs="Tahoma"/>
          <w:spacing w:val="15"/>
          <w:sz w:val="19"/>
          <w:szCs w:val="19"/>
        </w:rPr>
        <w:t xml:space="preserve">to ITP. Should a "class failure" be involved, the Contractor may be required by ITP to extend the </w:t>
      </w:r>
      <w:r w:rsidRPr="002D1652">
        <w:rPr>
          <w:rFonts w:ascii="Tahoma" w:hAnsi="Tahoma" w:cs="Tahoma"/>
          <w:spacing w:val="13"/>
          <w:sz w:val="19"/>
          <w:szCs w:val="19"/>
        </w:rPr>
        <w:t xml:space="preserve">Warranty on that item until the requirement for excessive service is eliminated. Excessive service is </w:t>
      </w:r>
      <w:r w:rsidRPr="002D1652">
        <w:rPr>
          <w:rFonts w:ascii="Tahoma" w:hAnsi="Tahoma" w:cs="Tahoma"/>
          <w:spacing w:val="11"/>
          <w:sz w:val="19"/>
          <w:szCs w:val="19"/>
        </w:rPr>
        <w:t xml:space="preserve">defined as three (3) failures (an event or failure of a given device and/or component in a unit or units which renders the unit or units inoperative and/or unsuitable for the intended purpose) or malfunctions (an event or failure of a given device and/or component in a unit or units which causes a degraded </w:t>
      </w:r>
      <w:r w:rsidRPr="002D1652">
        <w:rPr>
          <w:rFonts w:ascii="Tahoma" w:hAnsi="Tahoma" w:cs="Tahoma"/>
          <w:spacing w:val="12"/>
          <w:sz w:val="19"/>
          <w:szCs w:val="19"/>
        </w:rPr>
        <w:t xml:space="preserve">performance of the equipment, but does not render the equipment inoperative) during the Warranty period. A "class failure" is a failure of a given component and/or device in five percent (5%) of the equipment provided during the Warranty period. The determination of a "class failure" shall be by ITP </w:t>
      </w:r>
      <w:r w:rsidRPr="002D1652">
        <w:rPr>
          <w:rFonts w:ascii="Tahoma" w:hAnsi="Tahoma" w:cs="Tahoma"/>
          <w:spacing w:val="17"/>
          <w:sz w:val="19"/>
          <w:szCs w:val="19"/>
        </w:rPr>
        <w:t xml:space="preserve">and shall assume that all equipment within its respective category has these defects and shall </w:t>
      </w:r>
      <w:r w:rsidRPr="002D1652">
        <w:rPr>
          <w:rFonts w:ascii="Tahoma" w:hAnsi="Tahoma" w:cs="Tahoma"/>
          <w:spacing w:val="11"/>
          <w:sz w:val="19"/>
          <w:szCs w:val="19"/>
        </w:rPr>
        <w:t>ultimately experience these same failures.</w:t>
      </w:r>
    </w:p>
    <w:p w:rsidR="0039602E" w:rsidRPr="002D1652" w:rsidRDefault="0039602E" w:rsidP="00B03C76">
      <w:pPr>
        <w:widowControl w:val="0"/>
        <w:kinsoku w:val="0"/>
        <w:spacing w:before="252"/>
        <w:jc w:val="both"/>
        <w:rPr>
          <w:rFonts w:ascii="Tahoma" w:hAnsi="Tahoma" w:cs="Tahoma"/>
          <w:spacing w:val="14"/>
          <w:sz w:val="19"/>
          <w:szCs w:val="19"/>
        </w:rPr>
      </w:pPr>
      <w:r w:rsidRPr="002D1652">
        <w:rPr>
          <w:rFonts w:ascii="Tahoma" w:hAnsi="Tahoma" w:cs="Tahoma"/>
          <w:spacing w:val="13"/>
          <w:sz w:val="19"/>
          <w:szCs w:val="19"/>
        </w:rPr>
        <w:t>In the event the Contractor fails to comply within ten (10) working days to a request by ITP to repair</w:t>
      </w:r>
      <w:proofErr w:type="gramStart"/>
      <w:r w:rsidRPr="002D1652">
        <w:rPr>
          <w:rFonts w:ascii="Tahoma" w:hAnsi="Tahoma" w:cs="Tahoma"/>
          <w:spacing w:val="13"/>
          <w:sz w:val="19"/>
          <w:szCs w:val="19"/>
        </w:rPr>
        <w:t>,</w:t>
      </w:r>
      <w:proofErr w:type="gramEnd"/>
      <w:r w:rsidRPr="002D1652">
        <w:rPr>
          <w:rFonts w:ascii="Tahoma" w:hAnsi="Tahoma" w:cs="Tahoma"/>
          <w:spacing w:val="13"/>
          <w:sz w:val="19"/>
          <w:szCs w:val="19"/>
        </w:rPr>
        <w:br/>
      </w:r>
      <w:r w:rsidRPr="002D1652">
        <w:rPr>
          <w:rFonts w:ascii="Tahoma" w:hAnsi="Tahoma" w:cs="Tahoma"/>
          <w:spacing w:val="14"/>
          <w:sz w:val="19"/>
          <w:szCs w:val="19"/>
        </w:rPr>
        <w:t>replace or correct damaged or defective work, materials, specialties, equipment and accessories, ITP</w:t>
      </w:r>
      <w:r w:rsidRPr="002D1652">
        <w:rPr>
          <w:rFonts w:ascii="Tahoma" w:hAnsi="Tahoma" w:cs="Tahoma"/>
          <w:spacing w:val="14"/>
          <w:sz w:val="19"/>
          <w:szCs w:val="19"/>
        </w:rPr>
        <w:br/>
      </w:r>
      <w:r w:rsidRPr="002D1652">
        <w:rPr>
          <w:rFonts w:ascii="Tahoma" w:hAnsi="Tahoma" w:cs="Tahoma"/>
          <w:spacing w:val="15"/>
          <w:sz w:val="19"/>
          <w:szCs w:val="19"/>
        </w:rPr>
        <w:t>shall, upon written notice to the Contractor, have authority to deduct the cost of labor and material</w:t>
      </w:r>
      <w:r w:rsidR="00B03C76">
        <w:rPr>
          <w:rFonts w:ascii="Tahoma" w:hAnsi="Tahoma" w:cs="Tahoma"/>
          <w:spacing w:val="15"/>
          <w:sz w:val="19"/>
          <w:szCs w:val="19"/>
        </w:rPr>
        <w:t xml:space="preserve"> </w:t>
      </w:r>
      <w:r w:rsidRPr="002D1652">
        <w:rPr>
          <w:rFonts w:ascii="Tahoma" w:hAnsi="Tahoma" w:cs="Tahoma"/>
          <w:spacing w:val="16"/>
          <w:sz w:val="19"/>
          <w:szCs w:val="19"/>
        </w:rPr>
        <w:t xml:space="preserve">incurred by ITP itself in making such repairs from any compensation due or to become due the </w:t>
      </w:r>
      <w:r w:rsidRPr="002D1652">
        <w:rPr>
          <w:rFonts w:ascii="Tahoma" w:hAnsi="Tahoma" w:cs="Tahoma"/>
          <w:spacing w:val="12"/>
          <w:sz w:val="19"/>
          <w:szCs w:val="19"/>
        </w:rPr>
        <w:t xml:space="preserve">Contractor. In the event the Contractor has been paid, the Contractor agrees to reimburse ITP for the </w:t>
      </w:r>
      <w:r w:rsidRPr="002D1652">
        <w:rPr>
          <w:rFonts w:ascii="Tahoma" w:hAnsi="Tahoma" w:cs="Tahoma"/>
          <w:spacing w:val="13"/>
          <w:sz w:val="19"/>
          <w:szCs w:val="19"/>
        </w:rPr>
        <w:t xml:space="preserve">cost thereof. It is understood, however, that the said Warranty or Guarantee will not apply to any </w:t>
      </w:r>
      <w:r w:rsidRPr="002D1652">
        <w:rPr>
          <w:rFonts w:ascii="Tahoma" w:hAnsi="Tahoma" w:cs="Tahoma"/>
          <w:spacing w:val="15"/>
          <w:sz w:val="19"/>
          <w:szCs w:val="19"/>
        </w:rPr>
        <w:t xml:space="preserve">equipment which has been repaired or altered without the knowledge or consent of the Contractor </w:t>
      </w:r>
      <w:r w:rsidRPr="002D1652">
        <w:rPr>
          <w:rFonts w:ascii="Tahoma" w:hAnsi="Tahoma" w:cs="Tahoma"/>
          <w:spacing w:val="11"/>
          <w:sz w:val="19"/>
          <w:szCs w:val="19"/>
        </w:rPr>
        <w:t xml:space="preserve">and which repair or altering affected its stability and/or reliability; nor will said Warranty or Guarantee </w:t>
      </w:r>
      <w:r w:rsidRPr="002D1652">
        <w:rPr>
          <w:rFonts w:ascii="Tahoma" w:hAnsi="Tahoma" w:cs="Tahoma"/>
          <w:spacing w:val="12"/>
          <w:sz w:val="19"/>
          <w:szCs w:val="19"/>
        </w:rPr>
        <w:t xml:space="preserve">apply if the equipment has been subjected to other than normal use under conditions which prevail in </w:t>
      </w:r>
      <w:r w:rsidRPr="002D1652">
        <w:rPr>
          <w:rFonts w:ascii="Tahoma" w:hAnsi="Tahoma" w:cs="Tahoma"/>
          <w:spacing w:val="9"/>
          <w:sz w:val="19"/>
          <w:szCs w:val="19"/>
        </w:rPr>
        <w:t xml:space="preserve">ITP service. The burden of proof for any negligence on the part of ITP shall rest with the Contractor. </w:t>
      </w:r>
      <w:r w:rsidRPr="002D1652">
        <w:rPr>
          <w:rFonts w:ascii="Tahoma" w:hAnsi="Tahoma" w:cs="Tahoma"/>
          <w:spacing w:val="15"/>
          <w:sz w:val="19"/>
          <w:szCs w:val="19"/>
        </w:rPr>
        <w:t xml:space="preserve">Temperature, humidity, bus vibration and ambient electric conditions shall be considered normal </w:t>
      </w:r>
      <w:r w:rsidRPr="002D1652">
        <w:rPr>
          <w:rFonts w:ascii="Tahoma" w:hAnsi="Tahoma" w:cs="Tahoma"/>
          <w:spacing w:val="21"/>
          <w:sz w:val="19"/>
          <w:szCs w:val="19"/>
        </w:rPr>
        <w:t xml:space="preserve">operating conditions for this equipment. The Warranty shall not cover the replacement and </w:t>
      </w:r>
      <w:r w:rsidRPr="002D1652">
        <w:rPr>
          <w:rFonts w:ascii="Tahoma" w:hAnsi="Tahoma" w:cs="Tahoma"/>
          <w:spacing w:val="14"/>
          <w:sz w:val="19"/>
          <w:szCs w:val="19"/>
        </w:rPr>
        <w:t>maintenance items (such as light bulbs) made in connection with normal maintenance service.</w:t>
      </w:r>
    </w:p>
    <w:p w:rsidR="0039602E" w:rsidRPr="002D1652" w:rsidRDefault="0039602E" w:rsidP="0039602E">
      <w:pPr>
        <w:widowControl w:val="0"/>
        <w:kinsoku w:val="0"/>
        <w:spacing w:before="108"/>
        <w:ind w:left="72" w:right="72"/>
        <w:jc w:val="both"/>
        <w:rPr>
          <w:rFonts w:ascii="Tahoma" w:hAnsi="Tahoma" w:cs="Tahoma"/>
          <w:spacing w:val="14"/>
          <w:sz w:val="19"/>
          <w:szCs w:val="19"/>
        </w:rPr>
      </w:pPr>
      <w:r w:rsidRPr="002D1652">
        <w:rPr>
          <w:rFonts w:ascii="Tahoma" w:hAnsi="Tahoma" w:cs="Tahoma"/>
          <w:spacing w:val="12"/>
          <w:sz w:val="19"/>
          <w:szCs w:val="19"/>
        </w:rPr>
        <w:t xml:space="preserve">Labor costs for ITP to diagnose and to exchange faulty components, subassemblies or equipment and </w:t>
      </w:r>
      <w:r w:rsidRPr="002D1652">
        <w:rPr>
          <w:rFonts w:ascii="Tahoma" w:hAnsi="Tahoma" w:cs="Tahoma"/>
          <w:spacing w:val="8"/>
          <w:sz w:val="19"/>
          <w:szCs w:val="19"/>
        </w:rPr>
        <w:t xml:space="preserve">the shipping costs to return such items to a service location nominated by the Contractor for repair or </w:t>
      </w:r>
      <w:r w:rsidRPr="002D1652">
        <w:rPr>
          <w:rFonts w:ascii="Tahoma" w:hAnsi="Tahoma" w:cs="Tahoma"/>
          <w:spacing w:val="14"/>
          <w:sz w:val="19"/>
          <w:szCs w:val="19"/>
        </w:rPr>
        <w:t xml:space="preserve">replacement as provided for herein shall be at the expense of the Contractor. The shipping costs, </w:t>
      </w:r>
      <w:r w:rsidRPr="002D1652">
        <w:rPr>
          <w:rFonts w:ascii="Tahoma" w:hAnsi="Tahoma" w:cs="Tahoma"/>
          <w:spacing w:val="13"/>
          <w:sz w:val="19"/>
          <w:szCs w:val="19"/>
        </w:rPr>
        <w:t xml:space="preserve">including packing and insurance, to ship repaired or replaced items to ITP shall be at the expense of </w:t>
      </w:r>
      <w:r w:rsidRPr="002D1652">
        <w:rPr>
          <w:rFonts w:ascii="Tahoma" w:hAnsi="Tahoma" w:cs="Tahoma"/>
          <w:spacing w:val="14"/>
          <w:sz w:val="19"/>
          <w:szCs w:val="19"/>
        </w:rPr>
        <w:t>the Contractor.</w:t>
      </w:r>
    </w:p>
    <w:p w:rsidR="0039602E" w:rsidRPr="002D1652" w:rsidRDefault="0039602E" w:rsidP="0039602E">
      <w:pPr>
        <w:widowControl w:val="0"/>
        <w:kinsoku w:val="0"/>
        <w:spacing w:before="72"/>
        <w:ind w:left="72" w:right="72"/>
        <w:jc w:val="both"/>
        <w:rPr>
          <w:rFonts w:ascii="Tahoma" w:hAnsi="Tahoma" w:cs="Tahoma"/>
          <w:spacing w:val="11"/>
          <w:sz w:val="19"/>
          <w:szCs w:val="19"/>
        </w:rPr>
      </w:pPr>
      <w:r w:rsidRPr="002D1652">
        <w:rPr>
          <w:rFonts w:ascii="Tahoma" w:hAnsi="Tahoma" w:cs="Tahoma"/>
          <w:spacing w:val="17"/>
          <w:sz w:val="19"/>
          <w:szCs w:val="19"/>
        </w:rPr>
        <w:t xml:space="preserve">Contractor guarantees that a stock of replacement parts for the equipment and all components </w:t>
      </w:r>
      <w:proofErr w:type="gramStart"/>
      <w:r w:rsidRPr="002D1652">
        <w:rPr>
          <w:rFonts w:ascii="Tahoma" w:hAnsi="Tahoma" w:cs="Tahoma"/>
          <w:spacing w:val="12"/>
          <w:sz w:val="19"/>
          <w:szCs w:val="19"/>
        </w:rPr>
        <w:t>thereof,</w:t>
      </w:r>
      <w:proofErr w:type="gramEnd"/>
      <w:r w:rsidRPr="002D1652">
        <w:rPr>
          <w:rFonts w:ascii="Tahoma" w:hAnsi="Tahoma" w:cs="Tahoma"/>
          <w:spacing w:val="12"/>
          <w:sz w:val="19"/>
          <w:szCs w:val="19"/>
        </w:rPr>
        <w:t xml:space="preserve"> will be available for a period of not less the fifteen (15) years after the date of acceptance of </w:t>
      </w:r>
      <w:r w:rsidRPr="002D1652">
        <w:rPr>
          <w:rFonts w:ascii="Tahoma" w:hAnsi="Tahoma" w:cs="Tahoma"/>
          <w:spacing w:val="11"/>
          <w:sz w:val="19"/>
          <w:szCs w:val="19"/>
        </w:rPr>
        <w:t>the completed system under this Contract by ITP.</w:t>
      </w:r>
    </w:p>
    <w:p w:rsidR="0039602E" w:rsidRPr="002D1652" w:rsidRDefault="0039602E" w:rsidP="0039602E">
      <w:pPr>
        <w:widowControl w:val="0"/>
        <w:kinsoku w:val="0"/>
        <w:spacing w:before="36" w:after="216"/>
        <w:ind w:left="72" w:right="72"/>
        <w:rPr>
          <w:rFonts w:ascii="Tahoma" w:hAnsi="Tahoma" w:cs="Tahoma"/>
          <w:spacing w:val="14"/>
          <w:sz w:val="19"/>
          <w:szCs w:val="19"/>
        </w:rPr>
      </w:pPr>
      <w:r w:rsidRPr="002D1652">
        <w:rPr>
          <w:rFonts w:ascii="Tahoma" w:hAnsi="Tahoma" w:cs="Tahoma"/>
          <w:spacing w:val="8"/>
          <w:sz w:val="19"/>
          <w:szCs w:val="19"/>
        </w:rPr>
        <w:t xml:space="preserve">The above Warranties are in addition to any statutory implied Warranties or Remedies imposed on the </w:t>
      </w:r>
      <w:r w:rsidRPr="002D1652">
        <w:rPr>
          <w:rFonts w:ascii="Tahoma" w:hAnsi="Tahoma" w:cs="Tahoma"/>
          <w:spacing w:val="14"/>
          <w:sz w:val="19"/>
          <w:szCs w:val="19"/>
        </w:rPr>
        <w:t>Contractor.</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2"/>
          <w:sz w:val="20"/>
          <w:szCs w:val="20"/>
        </w:rPr>
      </w:pPr>
      <w:r w:rsidRPr="002D1652">
        <w:rPr>
          <w:rFonts w:ascii="Arial" w:hAnsi="Arial" w:cs="Arial"/>
          <w:b/>
          <w:bCs/>
          <w:spacing w:val="-2"/>
          <w:sz w:val="20"/>
          <w:szCs w:val="20"/>
        </w:rPr>
        <w:t xml:space="preserve">49) </w:t>
      </w:r>
      <w:r w:rsidRPr="002D1652">
        <w:rPr>
          <w:rFonts w:ascii="Arial" w:hAnsi="Arial" w:cs="Arial"/>
          <w:b/>
          <w:bCs/>
          <w:spacing w:val="-2"/>
          <w:sz w:val="20"/>
          <w:szCs w:val="20"/>
          <w:u w:val="single"/>
        </w:rPr>
        <w:t>INTERCHANGEABILITY</w:t>
      </w:r>
    </w:p>
    <w:p w:rsidR="0039602E" w:rsidRPr="002D1652" w:rsidRDefault="0039602E" w:rsidP="0039602E">
      <w:pPr>
        <w:widowControl w:val="0"/>
        <w:kinsoku w:val="0"/>
        <w:spacing w:before="252" w:after="252"/>
        <w:ind w:left="72" w:right="72"/>
        <w:jc w:val="both"/>
        <w:rPr>
          <w:rFonts w:ascii="Tahoma" w:hAnsi="Tahoma" w:cs="Tahoma"/>
          <w:spacing w:val="11"/>
          <w:sz w:val="19"/>
          <w:szCs w:val="19"/>
        </w:rPr>
      </w:pPr>
      <w:r w:rsidRPr="002D1652">
        <w:rPr>
          <w:rFonts w:ascii="Tahoma" w:hAnsi="Tahoma" w:cs="Tahoma"/>
          <w:spacing w:val="23"/>
          <w:sz w:val="19"/>
          <w:szCs w:val="19"/>
        </w:rPr>
        <w:t xml:space="preserve">All units and components procured under this Contract, whether provided by suppliers or </w:t>
      </w:r>
      <w:r w:rsidRPr="002D1652">
        <w:rPr>
          <w:rFonts w:ascii="Tahoma" w:hAnsi="Tahoma" w:cs="Tahoma"/>
          <w:spacing w:val="10"/>
          <w:sz w:val="19"/>
          <w:szCs w:val="19"/>
        </w:rPr>
        <w:t xml:space="preserve">manufactured by the Contractor shall be duplicates in design, manufacture and installation to assure </w:t>
      </w:r>
      <w:r w:rsidRPr="002D1652">
        <w:rPr>
          <w:rFonts w:ascii="Tahoma" w:hAnsi="Tahoma" w:cs="Tahoma"/>
          <w:spacing w:val="17"/>
          <w:sz w:val="19"/>
          <w:szCs w:val="19"/>
        </w:rPr>
        <w:t xml:space="preserve">interchangeability among items in this procurement. This interchangeability shall extend to the </w:t>
      </w:r>
      <w:r w:rsidRPr="002D1652">
        <w:rPr>
          <w:rFonts w:ascii="Tahoma" w:hAnsi="Tahoma" w:cs="Tahoma"/>
          <w:spacing w:val="11"/>
          <w:sz w:val="19"/>
          <w:szCs w:val="19"/>
        </w:rPr>
        <w:t>individual components as well as to their locations in the unit.</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z w:val="20"/>
          <w:szCs w:val="20"/>
        </w:rPr>
      </w:pPr>
      <w:r w:rsidRPr="002D1652">
        <w:rPr>
          <w:rFonts w:ascii="Arial" w:hAnsi="Arial" w:cs="Arial"/>
          <w:b/>
          <w:bCs/>
          <w:sz w:val="20"/>
          <w:szCs w:val="20"/>
        </w:rPr>
        <w:t>50) TITLE</w:t>
      </w:r>
    </w:p>
    <w:p w:rsidR="0039602E" w:rsidRPr="002D1652" w:rsidRDefault="0039602E" w:rsidP="0039602E">
      <w:pPr>
        <w:widowControl w:val="0"/>
        <w:kinsoku w:val="0"/>
        <w:spacing w:before="252" w:after="252"/>
        <w:ind w:left="72" w:right="72"/>
        <w:jc w:val="both"/>
        <w:rPr>
          <w:rFonts w:ascii="Tahoma" w:hAnsi="Tahoma" w:cs="Tahoma"/>
          <w:spacing w:val="12"/>
          <w:sz w:val="19"/>
          <w:szCs w:val="19"/>
        </w:rPr>
      </w:pPr>
      <w:r w:rsidRPr="002D1652">
        <w:rPr>
          <w:rFonts w:ascii="Tahoma" w:hAnsi="Tahoma" w:cs="Tahoma"/>
          <w:spacing w:val="12"/>
          <w:sz w:val="19"/>
          <w:szCs w:val="19"/>
        </w:rPr>
        <w:t xml:space="preserve">Title to goods acquired by ITP under this Contract shall pass to ITP when such goods are delivered, </w:t>
      </w:r>
      <w:r w:rsidRPr="002D1652">
        <w:rPr>
          <w:rFonts w:ascii="Tahoma" w:hAnsi="Tahoma" w:cs="Tahoma"/>
          <w:spacing w:val="16"/>
          <w:sz w:val="19"/>
          <w:szCs w:val="19"/>
        </w:rPr>
        <w:t xml:space="preserve">installed and accepted by ITP. The Contractor shall bear all risk of loss until passage of title, or </w:t>
      </w:r>
      <w:r w:rsidRPr="002D1652">
        <w:rPr>
          <w:rFonts w:ascii="Tahoma" w:hAnsi="Tahoma" w:cs="Tahoma"/>
          <w:spacing w:val="12"/>
          <w:sz w:val="19"/>
          <w:szCs w:val="19"/>
        </w:rPr>
        <w:t>adequate documents for securing title shall be provided to ITP by the Contractor.</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z w:val="20"/>
          <w:szCs w:val="20"/>
        </w:rPr>
      </w:pPr>
      <w:r w:rsidRPr="002D1652">
        <w:rPr>
          <w:rFonts w:ascii="Arial" w:hAnsi="Arial" w:cs="Arial"/>
          <w:b/>
          <w:bCs/>
          <w:sz w:val="20"/>
          <w:szCs w:val="20"/>
        </w:rPr>
        <w:t xml:space="preserve">51) </w:t>
      </w:r>
      <w:r w:rsidRPr="002D1652">
        <w:rPr>
          <w:rFonts w:ascii="Arial" w:hAnsi="Arial" w:cs="Arial"/>
          <w:b/>
          <w:bCs/>
          <w:sz w:val="20"/>
          <w:szCs w:val="20"/>
          <w:u w:val="single"/>
        </w:rPr>
        <w:t xml:space="preserve">INSPECTION </w:t>
      </w:r>
    </w:p>
    <w:p w:rsidR="0039602E" w:rsidRPr="002D1652" w:rsidRDefault="0039602E" w:rsidP="00B03C76">
      <w:pPr>
        <w:widowControl w:val="0"/>
        <w:tabs>
          <w:tab w:val="right" w:pos="9360"/>
        </w:tabs>
        <w:kinsoku w:val="0"/>
        <w:spacing w:before="252"/>
        <w:ind w:left="72"/>
        <w:rPr>
          <w:rFonts w:ascii="Tahoma" w:hAnsi="Tahoma" w:cs="Tahoma"/>
          <w:spacing w:val="15"/>
          <w:sz w:val="19"/>
          <w:szCs w:val="19"/>
        </w:rPr>
      </w:pPr>
      <w:r w:rsidRPr="002D1652">
        <w:rPr>
          <w:rFonts w:ascii="Tahoma" w:hAnsi="Tahoma" w:cs="Tahoma"/>
          <w:sz w:val="19"/>
          <w:szCs w:val="19"/>
        </w:rPr>
        <w:t>(a)</w:t>
      </w:r>
      <w:r w:rsidRPr="002D1652">
        <w:rPr>
          <w:rFonts w:ascii="Tahoma" w:hAnsi="Tahoma" w:cs="Tahoma"/>
          <w:sz w:val="19"/>
          <w:szCs w:val="19"/>
        </w:rPr>
        <w:tab/>
      </w:r>
      <w:r w:rsidRPr="002D1652">
        <w:rPr>
          <w:rFonts w:ascii="Tahoma" w:hAnsi="Tahoma" w:cs="Tahoma"/>
          <w:spacing w:val="15"/>
          <w:sz w:val="19"/>
          <w:szCs w:val="19"/>
        </w:rPr>
        <w:t>ITP reserves the right and shall be at liberty to inspect all materials and workmanship at any</w:t>
      </w:r>
    </w:p>
    <w:p w:rsidR="0039602E" w:rsidRPr="002D1652" w:rsidRDefault="0039602E" w:rsidP="0039602E">
      <w:pPr>
        <w:widowControl w:val="0"/>
        <w:kinsoku w:val="0"/>
        <w:spacing w:before="36"/>
        <w:ind w:left="72" w:right="72"/>
        <w:jc w:val="both"/>
        <w:rPr>
          <w:rFonts w:ascii="Tahoma" w:hAnsi="Tahoma" w:cs="Tahoma"/>
          <w:spacing w:val="12"/>
          <w:sz w:val="19"/>
          <w:szCs w:val="19"/>
        </w:rPr>
      </w:pPr>
      <w:r w:rsidRPr="002D1652">
        <w:rPr>
          <w:rFonts w:ascii="Tahoma" w:hAnsi="Tahoma" w:cs="Tahoma"/>
          <w:spacing w:val="12"/>
          <w:sz w:val="19"/>
          <w:szCs w:val="19"/>
        </w:rPr>
        <w:t xml:space="preserve">time during the manufacturing or installation process; provided, however, it is under no duty to make </w:t>
      </w:r>
      <w:r w:rsidRPr="002D1652">
        <w:rPr>
          <w:rFonts w:ascii="Tahoma" w:hAnsi="Tahoma" w:cs="Tahoma"/>
          <w:spacing w:val="14"/>
          <w:sz w:val="19"/>
          <w:szCs w:val="19"/>
        </w:rPr>
        <w:t xml:space="preserve">such inspection, and no inspection so made shall relieve Contractor from any obligation to furnish </w:t>
      </w:r>
      <w:r w:rsidRPr="002D1652">
        <w:rPr>
          <w:rFonts w:ascii="Tahoma" w:hAnsi="Tahoma" w:cs="Tahoma"/>
          <w:spacing w:val="12"/>
          <w:sz w:val="19"/>
          <w:szCs w:val="19"/>
        </w:rPr>
        <w:t>materials and workmanship strictly in accordance with the instructions, Contract requirements and specifications.</w:t>
      </w:r>
    </w:p>
    <w:p w:rsidR="00B03C76" w:rsidRDefault="0039602E" w:rsidP="00B03C76">
      <w:pPr>
        <w:widowControl w:val="0"/>
        <w:kinsoku w:val="0"/>
        <w:spacing w:before="72"/>
        <w:ind w:left="72" w:right="72"/>
        <w:jc w:val="both"/>
        <w:rPr>
          <w:rFonts w:ascii="Tahoma" w:hAnsi="Tahoma" w:cs="Tahoma"/>
          <w:spacing w:val="12"/>
          <w:sz w:val="19"/>
          <w:szCs w:val="19"/>
        </w:rPr>
      </w:pPr>
      <w:r>
        <w:rPr>
          <w:noProof/>
        </w:rPr>
        <mc:AlternateContent>
          <mc:Choice Requires="wps">
            <w:drawing>
              <wp:anchor distT="0" distB="0" distL="0" distR="0" simplePos="0" relativeHeight="251650048" behindDoc="0" locked="0" layoutInCell="0" allowOverlap="1" wp14:anchorId="471A41BD" wp14:editId="09B769C1">
                <wp:simplePos x="0" y="0"/>
                <wp:positionH relativeFrom="column">
                  <wp:posOffset>0</wp:posOffset>
                </wp:positionH>
                <wp:positionV relativeFrom="paragraph">
                  <wp:posOffset>960120</wp:posOffset>
                </wp:positionV>
                <wp:extent cx="6401435" cy="0"/>
                <wp:effectExtent l="8890" t="6350" r="9525" b="12700"/>
                <wp:wrapSquare wrapText="bothSides"/>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5.6pt" to="504.0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RHQ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" o:allowincell="f" strokeweight=".7pt">
                <w10:wrap type="square"/>
              </v:line>
            </w:pict>
          </mc:Fallback>
        </mc:AlternateContent>
      </w:r>
      <w:r w:rsidRPr="002D1652">
        <w:rPr>
          <w:rFonts w:ascii="Tahoma" w:hAnsi="Tahoma" w:cs="Tahoma"/>
          <w:spacing w:val="19"/>
          <w:sz w:val="19"/>
          <w:szCs w:val="19"/>
        </w:rPr>
        <w:t xml:space="preserve">Any work or material found to be in any way defective or unsatisfactory shall be corrected or </w:t>
      </w:r>
      <w:r w:rsidRPr="002D1652">
        <w:rPr>
          <w:rFonts w:ascii="Tahoma" w:hAnsi="Tahoma" w:cs="Tahoma"/>
          <w:spacing w:val="14"/>
          <w:sz w:val="19"/>
          <w:szCs w:val="19"/>
        </w:rPr>
        <w:t xml:space="preserve">replaced by the Contractor at its own expense at the order of ITP notwithstanding that it may have </w:t>
      </w:r>
      <w:r w:rsidRPr="002D1652">
        <w:rPr>
          <w:rFonts w:ascii="Tahoma" w:hAnsi="Tahoma" w:cs="Tahoma"/>
          <w:spacing w:val="15"/>
          <w:sz w:val="19"/>
          <w:szCs w:val="19"/>
        </w:rPr>
        <w:t xml:space="preserve">been previously overlooked or passed by an inspector. Inspection shall not relieve the Contractor of </w:t>
      </w:r>
      <w:r w:rsidRPr="002D1652">
        <w:rPr>
          <w:rFonts w:ascii="Tahoma" w:hAnsi="Tahoma" w:cs="Tahoma"/>
          <w:spacing w:val="18"/>
          <w:sz w:val="19"/>
          <w:szCs w:val="19"/>
        </w:rPr>
        <w:t xml:space="preserve">its obligations to furnish materials and workmanship in accordance with this Contract and its </w:t>
      </w:r>
      <w:r w:rsidRPr="002D1652">
        <w:rPr>
          <w:rFonts w:ascii="Tahoma" w:hAnsi="Tahoma" w:cs="Tahoma"/>
          <w:spacing w:val="12"/>
          <w:sz w:val="19"/>
          <w:szCs w:val="19"/>
        </w:rPr>
        <w:t>specifications.</w:t>
      </w:r>
    </w:p>
    <w:p w:rsidR="00B03C76" w:rsidRDefault="00B03C76" w:rsidP="00B03C76">
      <w:pPr>
        <w:widowControl w:val="0"/>
        <w:kinsoku w:val="0"/>
        <w:spacing w:before="72"/>
        <w:ind w:left="72" w:right="72"/>
        <w:jc w:val="center"/>
        <w:rPr>
          <w:rFonts w:ascii="Arial" w:hAnsi="Arial" w:cs="Arial"/>
          <w:b/>
          <w:bCs/>
          <w:spacing w:val="-6"/>
          <w:w w:val="105"/>
          <w:sz w:val="20"/>
          <w:szCs w:val="20"/>
        </w:rPr>
      </w:pPr>
    </w:p>
    <w:p w:rsidR="0039602E" w:rsidRPr="002D1652" w:rsidRDefault="00257CE8" w:rsidP="00B03C76">
      <w:pPr>
        <w:widowControl w:val="0"/>
        <w:kinsoku w:val="0"/>
        <w:spacing w:before="72"/>
        <w:ind w:left="72" w:right="72"/>
        <w:jc w:val="center"/>
        <w:rPr>
          <w:rFonts w:ascii="Arial" w:hAnsi="Arial" w:cs="Arial"/>
          <w:b/>
          <w:bCs/>
          <w:spacing w:val="-6"/>
          <w:sz w:val="20"/>
          <w:szCs w:val="20"/>
          <w:u w:val="single"/>
        </w:rPr>
      </w:pPr>
      <w:r>
        <w:rPr>
          <w:rFonts w:ascii="Arial" w:hAnsi="Arial" w:cs="Arial"/>
          <w:b/>
          <w:bCs/>
          <w:spacing w:val="-6"/>
          <w:w w:val="105"/>
          <w:sz w:val="20"/>
          <w:szCs w:val="20"/>
        </w:rPr>
        <w:t>.</w:t>
      </w:r>
      <w:r w:rsidR="0039602E" w:rsidRPr="002D1652">
        <w:rPr>
          <w:rFonts w:ascii="Arial" w:hAnsi="Arial" w:cs="Arial"/>
          <w:b/>
          <w:bCs/>
          <w:spacing w:val="-6"/>
          <w:w w:val="105"/>
          <w:sz w:val="20"/>
          <w:szCs w:val="20"/>
        </w:rPr>
        <w:t xml:space="preserve">52) </w:t>
      </w:r>
      <w:r w:rsidR="0039602E" w:rsidRPr="002D1652">
        <w:rPr>
          <w:rFonts w:ascii="Arial" w:hAnsi="Arial" w:cs="Arial"/>
          <w:b/>
          <w:bCs/>
          <w:spacing w:val="-6"/>
          <w:sz w:val="20"/>
          <w:szCs w:val="20"/>
          <w:u w:val="single"/>
        </w:rPr>
        <w:t>PRE</w:t>
      </w:r>
      <w:r w:rsidR="00B03C76">
        <w:rPr>
          <w:rFonts w:ascii="Arial" w:hAnsi="Arial" w:cs="Arial"/>
          <w:b/>
          <w:bCs/>
          <w:spacing w:val="-6"/>
          <w:sz w:val="20"/>
          <w:szCs w:val="20"/>
          <w:u w:val="single"/>
        </w:rPr>
        <w:t>-</w:t>
      </w:r>
      <w:r w:rsidR="0039602E" w:rsidRPr="002D1652">
        <w:rPr>
          <w:rFonts w:ascii="Arial" w:hAnsi="Arial" w:cs="Arial"/>
          <w:b/>
          <w:bCs/>
          <w:spacing w:val="-6"/>
          <w:sz w:val="20"/>
          <w:szCs w:val="20"/>
          <w:u w:val="single"/>
        </w:rPr>
        <w:t>AWARD</w:t>
      </w:r>
      <w:r w:rsidR="00B03C76">
        <w:rPr>
          <w:rFonts w:ascii="Arial" w:hAnsi="Arial" w:cs="Arial"/>
          <w:b/>
          <w:bCs/>
          <w:spacing w:val="-6"/>
          <w:sz w:val="20"/>
          <w:szCs w:val="20"/>
          <w:u w:val="single"/>
        </w:rPr>
        <w:t xml:space="preserve"> </w:t>
      </w:r>
      <w:r w:rsidR="0039602E" w:rsidRPr="002D1652">
        <w:rPr>
          <w:rFonts w:ascii="Arial" w:hAnsi="Arial" w:cs="Arial"/>
          <w:b/>
          <w:bCs/>
          <w:spacing w:val="-6"/>
          <w:sz w:val="20"/>
          <w:szCs w:val="20"/>
          <w:u w:val="single"/>
        </w:rPr>
        <w:t>/</w:t>
      </w:r>
      <w:r w:rsidR="00B03C76">
        <w:rPr>
          <w:rFonts w:ascii="Arial" w:hAnsi="Arial" w:cs="Arial"/>
          <w:b/>
          <w:bCs/>
          <w:spacing w:val="-6"/>
          <w:sz w:val="20"/>
          <w:szCs w:val="20"/>
          <w:u w:val="single"/>
        </w:rPr>
        <w:t xml:space="preserve"> </w:t>
      </w:r>
      <w:r w:rsidR="00B03C76" w:rsidRPr="002D1652">
        <w:rPr>
          <w:rFonts w:ascii="Arial" w:hAnsi="Arial" w:cs="Arial"/>
          <w:b/>
          <w:bCs/>
          <w:spacing w:val="-6"/>
          <w:sz w:val="20"/>
          <w:szCs w:val="20"/>
          <w:u w:val="single"/>
        </w:rPr>
        <w:t>POST-DELIVERY</w:t>
      </w:r>
      <w:r w:rsidR="0039602E" w:rsidRPr="002D1652">
        <w:rPr>
          <w:rFonts w:ascii="Arial" w:hAnsi="Arial" w:cs="Arial"/>
          <w:b/>
          <w:bCs/>
          <w:spacing w:val="-6"/>
          <w:sz w:val="20"/>
          <w:szCs w:val="20"/>
          <w:u w:val="single"/>
        </w:rPr>
        <w:t xml:space="preserve"> AUDIT</w:t>
      </w:r>
    </w:p>
    <w:p w:rsidR="0039602E" w:rsidRPr="002D1652" w:rsidRDefault="0039602E" w:rsidP="0039602E">
      <w:pPr>
        <w:widowControl w:val="0"/>
        <w:kinsoku w:val="0"/>
        <w:spacing w:before="216" w:after="216"/>
        <w:ind w:left="72" w:right="72"/>
        <w:rPr>
          <w:rFonts w:ascii="Tahoma" w:hAnsi="Tahoma" w:cs="Tahoma"/>
          <w:spacing w:val="9"/>
          <w:sz w:val="19"/>
          <w:szCs w:val="19"/>
        </w:rPr>
      </w:pPr>
      <w:r w:rsidRPr="002D1652">
        <w:rPr>
          <w:rFonts w:ascii="Tahoma" w:hAnsi="Tahoma" w:cs="Tahoma"/>
          <w:spacing w:val="9"/>
          <w:sz w:val="19"/>
          <w:szCs w:val="19"/>
        </w:rPr>
        <w:t>The Contractor shall comply with any regulations that may be issued to implement section 1 2(j) of the Federal Transit Act, 49 USC app. § 1608(j), and Federal Regulation 49 CFR, Part 663.</w:t>
      </w:r>
    </w:p>
    <w:p w:rsidR="0039602E" w:rsidRPr="002D1652" w:rsidRDefault="0039602E" w:rsidP="0039602E">
      <w:pPr>
        <w:widowControl w:val="0"/>
        <w:pBdr>
          <w:top w:val="single" w:sz="5" w:space="14" w:color="000000"/>
          <w:between w:val="single" w:sz="5" w:space="14" w:color="000000"/>
        </w:pBdr>
        <w:kinsoku w:val="0"/>
        <w:spacing w:before="8"/>
        <w:jc w:val="center"/>
        <w:rPr>
          <w:rFonts w:ascii="Arial" w:hAnsi="Arial" w:cs="Arial"/>
          <w:b/>
          <w:bCs/>
          <w:spacing w:val="-6"/>
          <w:sz w:val="20"/>
          <w:szCs w:val="20"/>
          <w:u w:val="single"/>
        </w:rPr>
      </w:pPr>
      <w:r w:rsidRPr="002D1652">
        <w:rPr>
          <w:rFonts w:ascii="Arial" w:hAnsi="Arial" w:cs="Arial"/>
          <w:b/>
          <w:bCs/>
          <w:spacing w:val="-6"/>
          <w:w w:val="105"/>
          <w:sz w:val="20"/>
          <w:szCs w:val="20"/>
        </w:rPr>
        <w:t xml:space="preserve">53) </w:t>
      </w:r>
      <w:r w:rsidRPr="002D1652">
        <w:rPr>
          <w:rFonts w:ascii="Arial" w:hAnsi="Arial" w:cs="Arial"/>
          <w:b/>
          <w:bCs/>
          <w:spacing w:val="-6"/>
          <w:sz w:val="20"/>
          <w:szCs w:val="20"/>
          <w:u w:val="single"/>
        </w:rPr>
        <w:t>BUS TESTING</w:t>
      </w:r>
    </w:p>
    <w:p w:rsidR="0039602E" w:rsidRPr="002D1652" w:rsidRDefault="0039602E" w:rsidP="0039602E">
      <w:pPr>
        <w:widowControl w:val="0"/>
        <w:kinsoku w:val="0"/>
        <w:spacing w:before="216" w:after="252"/>
        <w:ind w:left="72" w:right="72"/>
        <w:jc w:val="both"/>
        <w:rPr>
          <w:rFonts w:ascii="Tahoma" w:hAnsi="Tahoma" w:cs="Tahoma"/>
          <w:spacing w:val="12"/>
          <w:sz w:val="19"/>
          <w:szCs w:val="19"/>
        </w:rPr>
      </w:pPr>
      <w:r w:rsidRPr="002D1652">
        <w:rPr>
          <w:rFonts w:ascii="Tahoma" w:hAnsi="Tahoma" w:cs="Tahoma"/>
          <w:spacing w:val="15"/>
          <w:sz w:val="19"/>
          <w:szCs w:val="19"/>
        </w:rPr>
        <w:t xml:space="preserve">The Contractor shall comply with the bus testing requirements as set forth in section 12(h) of the </w:t>
      </w:r>
      <w:r w:rsidRPr="002D1652">
        <w:rPr>
          <w:rFonts w:ascii="Tahoma" w:hAnsi="Tahoma" w:cs="Tahoma"/>
          <w:spacing w:val="13"/>
          <w:sz w:val="19"/>
          <w:szCs w:val="19"/>
        </w:rPr>
        <w:t xml:space="preserve">Federal Transit Act, 49 USC app. § 1608(h), and any implementing regulations that may be issued </w:t>
      </w:r>
      <w:r w:rsidRPr="002D1652">
        <w:rPr>
          <w:rFonts w:ascii="Tahoma" w:hAnsi="Tahoma" w:cs="Tahoma"/>
          <w:spacing w:val="12"/>
          <w:sz w:val="19"/>
          <w:szCs w:val="19"/>
        </w:rPr>
        <w:t>thereunder.</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pacing w:val="-6"/>
          <w:sz w:val="20"/>
          <w:szCs w:val="20"/>
          <w:u w:val="single"/>
        </w:rPr>
      </w:pPr>
      <w:r w:rsidRPr="002D1652">
        <w:rPr>
          <w:rFonts w:ascii="Arial" w:hAnsi="Arial" w:cs="Arial"/>
          <w:b/>
          <w:bCs/>
          <w:spacing w:val="-6"/>
          <w:w w:val="105"/>
          <w:sz w:val="20"/>
          <w:szCs w:val="20"/>
        </w:rPr>
        <w:t xml:space="preserve">54) </w:t>
      </w:r>
      <w:r w:rsidRPr="002D1652">
        <w:rPr>
          <w:rFonts w:ascii="Arial" w:hAnsi="Arial" w:cs="Arial"/>
          <w:b/>
          <w:bCs/>
          <w:spacing w:val="-6"/>
          <w:sz w:val="20"/>
          <w:szCs w:val="20"/>
          <w:u w:val="single"/>
        </w:rPr>
        <w:t>ASSUMPTION OF RISK OF LOSS</w:t>
      </w:r>
    </w:p>
    <w:p w:rsidR="0039602E" w:rsidRPr="002D1652" w:rsidRDefault="0039602E" w:rsidP="0039602E">
      <w:pPr>
        <w:widowControl w:val="0"/>
        <w:kinsoku w:val="0"/>
        <w:spacing w:before="252" w:after="252"/>
        <w:ind w:left="72" w:right="72"/>
        <w:jc w:val="both"/>
        <w:rPr>
          <w:rFonts w:ascii="Tahoma" w:hAnsi="Tahoma" w:cs="Tahoma"/>
          <w:spacing w:val="6"/>
          <w:sz w:val="19"/>
          <w:szCs w:val="19"/>
        </w:rPr>
      </w:pPr>
      <w:r w:rsidRPr="002D1652">
        <w:rPr>
          <w:rFonts w:ascii="Tahoma" w:hAnsi="Tahoma" w:cs="Tahoma"/>
          <w:spacing w:val="5"/>
          <w:sz w:val="19"/>
          <w:szCs w:val="19"/>
        </w:rPr>
        <w:t xml:space="preserve">ITP shall assume risk of loss of the vehicle after delivery to its facility. Prior to this delivery or release, the </w:t>
      </w:r>
      <w:r w:rsidRPr="002D1652">
        <w:rPr>
          <w:rFonts w:ascii="Tahoma" w:hAnsi="Tahoma" w:cs="Tahoma"/>
          <w:spacing w:val="11"/>
          <w:sz w:val="19"/>
          <w:szCs w:val="19"/>
        </w:rPr>
        <w:t xml:space="preserve">Contractor shall have risk of loss of the vehicle, including any damages sustained during the common </w:t>
      </w:r>
      <w:r w:rsidRPr="002D1652">
        <w:rPr>
          <w:rFonts w:ascii="Tahoma" w:hAnsi="Tahoma" w:cs="Tahoma"/>
          <w:spacing w:val="15"/>
          <w:sz w:val="19"/>
          <w:szCs w:val="19"/>
        </w:rPr>
        <w:t xml:space="preserve">carrier drive-away operation. Drivers shall keep a maintenance log </w:t>
      </w:r>
      <w:proofErr w:type="spellStart"/>
      <w:r w:rsidRPr="002D1652">
        <w:rPr>
          <w:rFonts w:ascii="Tahoma" w:hAnsi="Tahoma" w:cs="Tahoma"/>
          <w:spacing w:val="15"/>
          <w:sz w:val="19"/>
          <w:szCs w:val="19"/>
        </w:rPr>
        <w:t>enroute</w:t>
      </w:r>
      <w:proofErr w:type="spellEnd"/>
      <w:r w:rsidRPr="002D1652">
        <w:rPr>
          <w:rFonts w:ascii="Tahoma" w:hAnsi="Tahoma" w:cs="Tahoma"/>
          <w:spacing w:val="15"/>
          <w:sz w:val="19"/>
          <w:szCs w:val="19"/>
        </w:rPr>
        <w:t xml:space="preserve"> and it shall be delivered </w:t>
      </w:r>
      <w:r w:rsidRPr="002D1652">
        <w:rPr>
          <w:rFonts w:ascii="Tahoma" w:hAnsi="Tahoma" w:cs="Tahoma"/>
          <w:spacing w:val="6"/>
          <w:sz w:val="19"/>
          <w:szCs w:val="19"/>
        </w:rPr>
        <w:t>to ITP with the vehicle.</w:t>
      </w:r>
    </w:p>
    <w:p w:rsidR="0039602E" w:rsidRPr="002D1652" w:rsidRDefault="0039602E" w:rsidP="0039602E">
      <w:pPr>
        <w:widowControl w:val="0"/>
        <w:pBdr>
          <w:top w:val="single" w:sz="5" w:space="12" w:color="000000"/>
          <w:between w:val="single" w:sz="5" w:space="12" w:color="000000"/>
        </w:pBdr>
        <w:kinsoku w:val="0"/>
        <w:spacing w:before="8"/>
        <w:jc w:val="center"/>
        <w:rPr>
          <w:rFonts w:ascii="Arial" w:hAnsi="Arial" w:cs="Arial"/>
          <w:b/>
          <w:bCs/>
          <w:sz w:val="20"/>
          <w:szCs w:val="20"/>
          <w:u w:val="single"/>
        </w:rPr>
      </w:pPr>
      <w:r w:rsidRPr="002D1652">
        <w:rPr>
          <w:rFonts w:ascii="Arial" w:hAnsi="Arial" w:cs="Arial"/>
          <w:b/>
          <w:bCs/>
          <w:w w:val="105"/>
          <w:sz w:val="20"/>
          <w:szCs w:val="20"/>
        </w:rPr>
        <w:t xml:space="preserve">55) </w:t>
      </w:r>
      <w:r w:rsidRPr="002D1652">
        <w:rPr>
          <w:rFonts w:ascii="Arial" w:hAnsi="Arial" w:cs="Arial"/>
          <w:b/>
          <w:bCs/>
          <w:sz w:val="20"/>
          <w:szCs w:val="20"/>
          <w:u w:val="single"/>
        </w:rPr>
        <w:t>THE MICHIGAN IRAN ECONOMIC SANCTIONS ACT, 2012 P.A. 517</w:t>
      </w:r>
    </w:p>
    <w:p w:rsidR="0039602E" w:rsidRPr="002D1652" w:rsidRDefault="0039602E" w:rsidP="0039602E">
      <w:pPr>
        <w:widowControl w:val="0"/>
        <w:kinsoku w:val="0"/>
        <w:spacing w:before="252"/>
        <w:ind w:left="72" w:right="72"/>
        <w:jc w:val="both"/>
        <w:rPr>
          <w:rFonts w:ascii="Tahoma" w:hAnsi="Tahoma" w:cs="Tahoma"/>
          <w:spacing w:val="11"/>
          <w:sz w:val="19"/>
          <w:szCs w:val="19"/>
        </w:rPr>
      </w:pPr>
      <w:r>
        <w:rPr>
          <w:noProof/>
        </w:rPr>
        <mc:AlternateContent>
          <mc:Choice Requires="wps">
            <w:drawing>
              <wp:anchor distT="0" distB="0" distL="0" distR="0" simplePos="0" relativeHeight="251651072" behindDoc="0" locked="0" layoutInCell="0" allowOverlap="1" wp14:anchorId="5558B831" wp14:editId="4C1F29A3">
                <wp:simplePos x="0" y="0"/>
                <wp:positionH relativeFrom="column">
                  <wp:posOffset>0</wp:posOffset>
                </wp:positionH>
                <wp:positionV relativeFrom="paragraph">
                  <wp:posOffset>763905</wp:posOffset>
                </wp:positionV>
                <wp:extent cx="6401435" cy="0"/>
                <wp:effectExtent l="11430" t="9525" r="6985" b="9525"/>
                <wp:wrapSquare wrapText="bothSides"/>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0.15pt" to="504.0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PQHA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" o:allowincell="f" strokeweight=".7pt">
                <w10:wrap type="square"/>
              </v:line>
            </w:pict>
          </mc:Fallback>
        </mc:AlternateContent>
      </w:r>
      <w:r w:rsidRPr="002D1652">
        <w:rPr>
          <w:rFonts w:ascii="Tahoma" w:hAnsi="Tahoma" w:cs="Tahoma"/>
          <w:spacing w:val="9"/>
          <w:sz w:val="19"/>
          <w:szCs w:val="19"/>
        </w:rPr>
        <w:t xml:space="preserve">Pursuant to the Michigan Iran Economic Sanctions Act, 2012 P.A. 517, by submitting a bid, proposal or </w:t>
      </w:r>
      <w:r w:rsidRPr="002D1652">
        <w:rPr>
          <w:rFonts w:ascii="Tahoma" w:hAnsi="Tahoma" w:cs="Tahoma"/>
          <w:spacing w:val="10"/>
          <w:sz w:val="19"/>
          <w:szCs w:val="19"/>
        </w:rPr>
        <w:t xml:space="preserve">response, Respondent certifies, under civil penalty for false certification, that it is fully eligible to do so </w:t>
      </w:r>
      <w:r w:rsidRPr="002D1652">
        <w:rPr>
          <w:rFonts w:ascii="Tahoma" w:hAnsi="Tahoma" w:cs="Tahoma"/>
          <w:spacing w:val="11"/>
          <w:sz w:val="19"/>
          <w:szCs w:val="19"/>
        </w:rPr>
        <w:t xml:space="preserve">under law and that is not an </w:t>
      </w:r>
      <w:r w:rsidRPr="002D1652">
        <w:rPr>
          <w:rFonts w:ascii="Arial" w:hAnsi="Arial" w:cs="Arial"/>
          <w:spacing w:val="11"/>
          <w:sz w:val="6"/>
          <w:szCs w:val="6"/>
        </w:rPr>
        <w:t>“</w:t>
      </w:r>
      <w:r w:rsidRPr="002D1652">
        <w:rPr>
          <w:rFonts w:ascii="Tahoma" w:hAnsi="Tahoma" w:cs="Tahoma"/>
          <w:spacing w:val="11"/>
          <w:sz w:val="19"/>
          <w:szCs w:val="19"/>
        </w:rPr>
        <w:t>Iran linked business</w:t>
      </w:r>
      <w:r w:rsidRPr="002D1652">
        <w:rPr>
          <w:rFonts w:ascii="Arial" w:hAnsi="Arial" w:cs="Arial"/>
          <w:spacing w:val="11"/>
          <w:sz w:val="6"/>
          <w:szCs w:val="6"/>
        </w:rPr>
        <w:t>”</w:t>
      </w:r>
      <w:r w:rsidRPr="002D1652">
        <w:rPr>
          <w:rFonts w:ascii="Tahoma" w:hAnsi="Tahoma" w:cs="Tahoma"/>
          <w:spacing w:val="11"/>
          <w:sz w:val="19"/>
          <w:szCs w:val="19"/>
        </w:rPr>
        <w:t xml:space="preserve"> as that term is defined in the Act.</w:t>
      </w:r>
    </w:p>
    <w:p w:rsidR="0039602E" w:rsidRPr="0027156B" w:rsidRDefault="0039602E" w:rsidP="0039602E">
      <w:pPr>
        <w:jc w:val="both"/>
        <w:rPr>
          <w:rFonts w:ascii="Century Gothic" w:hAnsi="Century Gothic"/>
          <w:sz w:val="20"/>
          <w:szCs w:val="20"/>
        </w:rPr>
      </w:pPr>
    </w:p>
    <w:p w:rsidR="00257CE8" w:rsidRDefault="00257CE8">
      <w:pPr>
        <w:spacing w:before="0" w:after="0"/>
      </w:pPr>
      <w:r>
        <w:br w:type="page"/>
      </w:r>
    </w:p>
    <w:p w:rsidR="00C105DF" w:rsidRDefault="00C105DF" w:rsidP="00C105DF">
      <w:pPr>
        <w:jc w:val="center"/>
        <w:rPr>
          <w:rFonts w:ascii="Century Gothic" w:hAnsi="Century Gothic"/>
          <w:b/>
          <w:sz w:val="28"/>
          <w:szCs w:val="28"/>
        </w:rPr>
      </w:pPr>
      <w:r w:rsidRPr="003D4CB8">
        <w:rPr>
          <w:rFonts w:ascii="Century Gothic" w:hAnsi="Century Gothic"/>
          <w:b/>
          <w:sz w:val="28"/>
          <w:szCs w:val="28"/>
        </w:rPr>
        <w:t>FTA REQUIRED CLAUSES</w:t>
      </w:r>
    </w:p>
    <w:p w:rsidR="00C105DF" w:rsidRDefault="00C105DF" w:rsidP="00C105DF">
      <w:pPr>
        <w:jc w:val="center"/>
        <w:rPr>
          <w:rFonts w:ascii="Century Gothic" w:hAnsi="Century Gothic"/>
          <w:i/>
          <w:sz w:val="20"/>
        </w:rPr>
      </w:pPr>
      <w:r w:rsidRPr="003D4CB8">
        <w:rPr>
          <w:rFonts w:ascii="Century Gothic" w:hAnsi="Century Gothic"/>
          <w:i/>
          <w:sz w:val="20"/>
        </w:rPr>
        <w:t>PROCUREMENT (GOODS)</w:t>
      </w:r>
    </w:p>
    <w:p w:rsidR="00C105DF" w:rsidRDefault="00C105DF" w:rsidP="00C105DF">
      <w:pPr>
        <w:jc w:val="both"/>
        <w:rPr>
          <w:rFonts w:ascii="Century Gothic" w:hAnsi="Century Gothic"/>
          <w:sz w:val="20"/>
        </w:rPr>
      </w:pPr>
    </w:p>
    <w:p w:rsidR="00C105DF" w:rsidRDefault="00C105DF" w:rsidP="00C105DF">
      <w:pPr>
        <w:pBdr>
          <w:top w:val="single" w:sz="4" w:space="1" w:color="auto"/>
          <w:left w:val="single" w:sz="4" w:space="4" w:color="auto"/>
          <w:bottom w:val="single" w:sz="4" w:space="1" w:color="auto"/>
          <w:right w:val="single" w:sz="4" w:space="4" w:color="auto"/>
        </w:pBdr>
        <w:jc w:val="both"/>
        <w:rPr>
          <w:rFonts w:ascii="Century Gothic" w:hAnsi="Century Gothic"/>
          <w:sz w:val="20"/>
        </w:rPr>
      </w:pPr>
      <w:r w:rsidRPr="003D4CB8">
        <w:rPr>
          <w:rFonts w:ascii="Century Gothic" w:hAnsi="Century Gothic"/>
          <w:sz w:val="20"/>
        </w:rPr>
        <w:t>"The supplier of goods or services must adhere to the following Federal Transit Administration requirements.  The burden is on the supplier to read and understand each requirement based on the information provided.  Execution of the contract implies agreement with the attached Federal Clauses and Certifications."</w:t>
      </w: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09" w:name="_Toc465844849"/>
      <w:r w:rsidRPr="003D4CB8">
        <w:rPr>
          <w:rFonts w:ascii="Century Gothic" w:hAnsi="Century Gothic"/>
          <w:b/>
          <w:sz w:val="20"/>
        </w:rPr>
        <w:t xml:space="preserve">2)      </w:t>
      </w:r>
      <w:r w:rsidRPr="003D4CB8">
        <w:rPr>
          <w:rFonts w:ascii="Century Gothic" w:hAnsi="Century Gothic"/>
          <w:b/>
          <w:sz w:val="20"/>
          <w:u w:val="single"/>
        </w:rPr>
        <w:t xml:space="preserve">BUY AMERICA </w:t>
      </w:r>
      <w:bookmarkEnd w:id="309"/>
      <w:r w:rsidRPr="003D4CB8">
        <w:rPr>
          <w:rFonts w:ascii="Century Gothic" w:hAnsi="Century Gothic"/>
          <w:b/>
          <w:sz w:val="20"/>
          <w:u w:val="single"/>
        </w:rPr>
        <w:t>REQUIREMENTS</w:t>
      </w:r>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49 U.S.C. 5323(j) 49 CRF </w:t>
      </w:r>
      <w:proofErr w:type="gramStart"/>
      <w:r w:rsidRPr="003D4CB8">
        <w:rPr>
          <w:rFonts w:ascii="Century Gothic" w:hAnsi="Century Gothic"/>
          <w:i/>
          <w:sz w:val="16"/>
          <w:szCs w:val="16"/>
        </w:rPr>
        <w:t>Part</w:t>
      </w:r>
      <w:proofErr w:type="gramEnd"/>
      <w:r w:rsidRPr="003D4CB8">
        <w:rPr>
          <w:rFonts w:ascii="Century Gothic" w:hAnsi="Century Gothic"/>
          <w:i/>
          <w:sz w:val="16"/>
          <w:szCs w:val="16"/>
        </w:rPr>
        <w:t xml:space="preserve"> 661</w:t>
      </w:r>
    </w:p>
    <w:p w:rsidR="00C105DF" w:rsidRDefault="00C105DF" w:rsidP="00C105DF">
      <w:pPr>
        <w:jc w:val="both"/>
        <w:rPr>
          <w:rFonts w:ascii="Century Gothic" w:hAnsi="Century Gothic"/>
          <w:i/>
          <w:sz w:val="16"/>
          <w:szCs w:val="16"/>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w:t>
      </w:r>
      <w:r>
        <w:rPr>
          <w:rFonts w:ascii="Century Gothic" w:hAnsi="Century Gothic"/>
          <w:sz w:val="20"/>
        </w:rPr>
        <w:t>plies only to Contracts over $15</w:t>
      </w:r>
      <w:r w:rsidRPr="003D4CB8">
        <w:rPr>
          <w:rFonts w:ascii="Century Gothic" w:hAnsi="Century Gothic"/>
          <w:sz w:val="20"/>
        </w:rPr>
        <w:t>0,000 in value.</w:t>
      </w:r>
      <w:proofErr w:type="gramEnd"/>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 Buy America requirements flow down from FTA recipients and sub</w:t>
      </w:r>
      <w:r>
        <w:rPr>
          <w:rFonts w:ascii="Century Gothic" w:hAnsi="Century Gothic"/>
          <w:sz w:val="20"/>
        </w:rPr>
        <w:t>-</w:t>
      </w:r>
      <w:r w:rsidRPr="003D4CB8">
        <w:rPr>
          <w:rFonts w:ascii="Century Gothic" w:hAnsi="Century Gothic"/>
          <w:sz w:val="20"/>
        </w:rPr>
        <w:t>recipients to first tier contractors, who are responsible for ensuring that lower their contractors and subcontractor, are in compliance.</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and include final assembly in the United States for 15 passenger vans and 15 passenger wagons produced by Chrysler Corporation, microcomputer equipment, software, and small purchases (currently less than $100,000) made with capital, operating, or planning funds. Separate requirements for rolling stock are set out at 5323(j</w:t>
      </w:r>
      <w:proofErr w:type="gramStart"/>
      <w:r w:rsidRPr="003D4CB8">
        <w:rPr>
          <w:rFonts w:ascii="Century Gothic" w:hAnsi="Century Gothic"/>
          <w:sz w:val="20"/>
        </w:rPr>
        <w:t>)(</w:t>
      </w:r>
      <w:proofErr w:type="gramEnd"/>
      <w:r w:rsidRPr="003D4CB8">
        <w:rPr>
          <w:rFonts w:ascii="Century Gothic" w:hAnsi="Century Gothic"/>
          <w:sz w:val="20"/>
        </w:rPr>
        <w:t xml:space="preserve">2)(C) and 49 CFR 661.11.  Rolling stock not subject to a general waiver must be manufactured in the United States and have a 60 percent domestic content. A bidder or offeror must submit to the ITP the appropriate Buy America certification (below) with all bids on FTA-funded contracts, except those subject to a general waiver.  Bids or offers that are not accompanied by a completed Buy America certification must be rejected as nonresponsive. This requirement does not apply to lower tier subcontractors. </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center"/>
        <w:rPr>
          <w:rFonts w:ascii="Century Gothic" w:hAnsi="Century Gothic"/>
          <w:sz w:val="20"/>
        </w:rPr>
      </w:pPr>
    </w:p>
    <w:p w:rsidR="00C105DF" w:rsidRDefault="00C105DF" w:rsidP="00C105DF">
      <w:pPr>
        <w:jc w:val="center"/>
        <w:rPr>
          <w:rFonts w:ascii="Century Gothic" w:hAnsi="Century Gothic"/>
          <w:b/>
          <w:sz w:val="20"/>
        </w:rPr>
      </w:pPr>
      <w:bookmarkStart w:id="310" w:name="_Toc465844852"/>
      <w:r w:rsidRPr="003D4CB8">
        <w:rPr>
          <w:rFonts w:ascii="Century Gothic" w:hAnsi="Century Gothic"/>
          <w:b/>
          <w:sz w:val="20"/>
        </w:rPr>
        <w:t xml:space="preserve">5)       </w:t>
      </w:r>
      <w:r w:rsidRPr="003D4CB8">
        <w:rPr>
          <w:rFonts w:ascii="Century Gothic" w:hAnsi="Century Gothic"/>
          <w:b/>
          <w:sz w:val="20"/>
          <w:u w:val="single"/>
        </w:rPr>
        <w:t>CARGO PREFERENCE REQUIREMENTS</w:t>
      </w:r>
      <w:bookmarkEnd w:id="310"/>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46U.S.C.1241 46 CFR </w:t>
      </w:r>
      <w:proofErr w:type="gramStart"/>
      <w:r w:rsidRPr="003D4CB8">
        <w:rPr>
          <w:rFonts w:ascii="Century Gothic" w:hAnsi="Century Gothic"/>
          <w:i/>
          <w:sz w:val="16"/>
          <w:szCs w:val="16"/>
        </w:rPr>
        <w:t>Part</w:t>
      </w:r>
      <w:proofErr w:type="gramEnd"/>
      <w:r w:rsidRPr="003D4CB8">
        <w:rPr>
          <w:rFonts w:ascii="Century Gothic" w:hAnsi="Century Gothic"/>
          <w:i/>
          <w:sz w:val="16"/>
          <w:szCs w:val="16"/>
        </w:rPr>
        <w:t xml:space="preserve"> 381</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Applies ONLY to contracts for equipment, vehicles, materials, or commodities which may be transported by ocean vessels.</w:t>
      </w:r>
      <w:proofErr w:type="gramEnd"/>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 Cargo Preference requirements apply to all contracts subcontracts when the subcontract may be involved with the transport of equipment, materials, or commodities by ocean vessels.</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 xml:space="preserve">The contractor agrees: </w:t>
      </w:r>
    </w:p>
    <w:p w:rsidR="00C105DF" w:rsidRDefault="00C105DF" w:rsidP="00C105DF">
      <w:pPr>
        <w:jc w:val="both"/>
        <w:rPr>
          <w:rFonts w:ascii="Century Gothic" w:hAnsi="Century Gothic"/>
          <w:sz w:val="20"/>
        </w:rPr>
      </w:pPr>
      <w:r w:rsidRPr="003D4CB8">
        <w:rPr>
          <w:rFonts w:ascii="Century Gothic" w:hAnsi="Century Gothic"/>
          <w:sz w:val="20"/>
        </w:rPr>
        <w:t>To use privately owned United States-Flag commercial vessels to ship at least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United States-Flag commercial vessels;</w:t>
      </w:r>
    </w:p>
    <w:p w:rsidR="00C105DF" w:rsidRDefault="00C105DF" w:rsidP="00C105DF">
      <w:pPr>
        <w:jc w:val="both"/>
        <w:rPr>
          <w:rFonts w:ascii="Century Gothic" w:hAnsi="Century Gothic"/>
          <w:sz w:val="20"/>
        </w:rPr>
      </w:pPr>
      <w:r w:rsidRPr="003D4CB8">
        <w:rPr>
          <w:rFonts w:ascii="Century Gothic" w:hAnsi="Century Gothic"/>
          <w:sz w:val="20"/>
        </w:rPr>
        <w:t>B.</w:t>
      </w:r>
      <w:r w:rsidRPr="003D4CB8">
        <w:rPr>
          <w:rFonts w:ascii="Century Gothic" w:hAnsi="Century Gothic"/>
          <w:sz w:val="20"/>
        </w:rPr>
        <w:tab/>
        <w:t xml:space="preserve">To furnish within 20 working days following the date of loading for shipments originating within the United States or within 30 working days following the date of leading for shipments originating outside the United States, a legible copy of a rated, "on-board" commercial ocean bill-of -lading in English for each shipment of cargo described in the preceding paragraph to the Division of National Cargo, Office of Market Development, Maritime Administration, Washington, DC 20590 and to the ITP (through the contractor in the case of a subcontractor's bill-of-lading.) </w:t>
      </w:r>
    </w:p>
    <w:p w:rsidR="00C105DF" w:rsidRDefault="00C105DF" w:rsidP="00C105DF">
      <w:pPr>
        <w:jc w:val="both"/>
        <w:rPr>
          <w:rFonts w:ascii="Century Gothic" w:hAnsi="Century Gothic"/>
          <w:sz w:val="20"/>
        </w:rPr>
      </w:pPr>
      <w:r w:rsidRPr="003D4CB8">
        <w:rPr>
          <w:rFonts w:ascii="Century Gothic" w:hAnsi="Century Gothic"/>
          <w:sz w:val="20"/>
        </w:rPr>
        <w:t>C.</w:t>
      </w:r>
      <w:r w:rsidRPr="003D4CB8">
        <w:rPr>
          <w:rFonts w:ascii="Century Gothic" w:hAnsi="Century Gothic"/>
          <w:sz w:val="20"/>
        </w:rPr>
        <w:tab/>
        <w:t xml:space="preserve">To include these requirements in all subcontracts issued pursuant to this contract when the subcontract may involve the transport of equipment, material or commodities by ocean vessel. </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11" w:name="_Toc465844854"/>
      <w:r w:rsidRPr="003D4CB8">
        <w:rPr>
          <w:rFonts w:ascii="Century Gothic" w:hAnsi="Century Gothic"/>
          <w:b/>
          <w:sz w:val="20"/>
        </w:rPr>
        <w:t xml:space="preserve">7)         </w:t>
      </w:r>
      <w:r w:rsidRPr="003D4CB8">
        <w:rPr>
          <w:rFonts w:ascii="Century Gothic" w:hAnsi="Century Gothic"/>
          <w:b/>
          <w:sz w:val="20"/>
          <w:u w:val="single"/>
        </w:rPr>
        <w:t>ENERGY CONSERVATION REQUIREMENTS</w:t>
      </w:r>
      <w:bookmarkEnd w:id="311"/>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42 U.S.C.6321 </w:t>
      </w:r>
      <w:proofErr w:type="gramStart"/>
      <w:r w:rsidRPr="003D4CB8">
        <w:rPr>
          <w:rFonts w:ascii="Century Gothic" w:hAnsi="Century Gothic"/>
          <w:i/>
          <w:sz w:val="16"/>
          <w:szCs w:val="16"/>
        </w:rPr>
        <w:t>et  seq</w:t>
      </w:r>
      <w:proofErr w:type="gramEnd"/>
      <w:r w:rsidRPr="003D4CB8">
        <w:rPr>
          <w:rFonts w:ascii="Century Gothic" w:hAnsi="Century Gothic"/>
          <w:i/>
          <w:sz w:val="16"/>
          <w:szCs w:val="16"/>
        </w:rPr>
        <w:t xml:space="preserve">.  49 CFR </w:t>
      </w:r>
      <w:proofErr w:type="gramStart"/>
      <w:r w:rsidRPr="003D4CB8">
        <w:rPr>
          <w:rFonts w:ascii="Century Gothic" w:hAnsi="Century Gothic"/>
          <w:i/>
          <w:sz w:val="16"/>
          <w:szCs w:val="16"/>
        </w:rPr>
        <w:t>Part</w:t>
      </w:r>
      <w:proofErr w:type="gramEnd"/>
      <w:r w:rsidRPr="003D4CB8">
        <w:rPr>
          <w:rFonts w:ascii="Century Gothic" w:hAnsi="Century Gothic"/>
          <w:i/>
          <w:sz w:val="16"/>
          <w:szCs w:val="16"/>
        </w:rPr>
        <w:t xml:space="preserve"> 18</w:t>
      </w:r>
    </w:p>
    <w:p w:rsidR="00C105DF" w:rsidRPr="00E84278" w:rsidRDefault="00C105DF" w:rsidP="00C105DF">
      <w:pPr>
        <w:shd w:val="clear" w:color="auto" w:fill="FFFFFF"/>
        <w:spacing w:before="75" w:after="75" w:line="240" w:lineRule="atLeast"/>
        <w:ind w:right="75"/>
        <w:jc w:val="both"/>
        <w:outlineLvl w:val="2"/>
        <w:rPr>
          <w:rFonts w:ascii="Century Gothic" w:hAnsi="Century Gothic" w:cs="Arial"/>
          <w:b/>
          <w:bCs/>
          <w:color w:val="38434B"/>
          <w:sz w:val="20"/>
          <w:u w:val="single"/>
          <w:lang w:val="en"/>
        </w:rPr>
      </w:pPr>
      <w:bookmarkStart w:id="312" w:name="_Toc431908497"/>
      <w:r w:rsidRPr="00E84278">
        <w:rPr>
          <w:rFonts w:ascii="Century Gothic" w:hAnsi="Century Gothic" w:cs="Arial"/>
          <w:b/>
          <w:bCs/>
          <w:color w:val="38434B"/>
          <w:sz w:val="20"/>
          <w:u w:val="single"/>
          <w:lang w:val="en"/>
        </w:rPr>
        <w:t>APPLICABILITY TO CONTRACTS</w:t>
      </w:r>
      <w:bookmarkEnd w:id="312"/>
    </w:p>
    <w:p w:rsidR="00C105DF" w:rsidRPr="00E84278" w:rsidRDefault="00C105DF" w:rsidP="00C105DF">
      <w:pPr>
        <w:shd w:val="clear" w:color="auto" w:fill="FFFFFF"/>
        <w:spacing w:before="150" w:after="150"/>
        <w:ind w:right="150"/>
        <w:jc w:val="both"/>
        <w:rPr>
          <w:rFonts w:ascii="Century Gothic" w:hAnsi="Century Gothic" w:cs="Arial"/>
          <w:sz w:val="20"/>
          <w:lang w:val="en"/>
        </w:rPr>
      </w:pPr>
      <w:r w:rsidRPr="00E84278">
        <w:rPr>
          <w:rFonts w:ascii="Century Gothic" w:hAnsi="Century Gothic" w:cs="Arial"/>
          <w:sz w:val="20"/>
          <w:lang w:val="en"/>
        </w:rPr>
        <w:t xml:space="preserve">The Energy Conservation requirements are applicable to all contracts. </w:t>
      </w:r>
    </w:p>
    <w:p w:rsidR="00C105DF" w:rsidRPr="00E84278" w:rsidRDefault="00C105DF" w:rsidP="00C105DF">
      <w:pPr>
        <w:shd w:val="clear" w:color="auto" w:fill="FFFFFF"/>
        <w:spacing w:before="75" w:after="75" w:line="240" w:lineRule="atLeast"/>
        <w:ind w:right="75"/>
        <w:jc w:val="both"/>
        <w:outlineLvl w:val="2"/>
        <w:rPr>
          <w:rFonts w:ascii="Century Gothic" w:hAnsi="Century Gothic" w:cs="Arial"/>
          <w:b/>
          <w:bCs/>
          <w:color w:val="38434B"/>
          <w:sz w:val="20"/>
          <w:u w:val="single"/>
          <w:lang w:val="en"/>
        </w:rPr>
      </w:pPr>
      <w:bookmarkStart w:id="313" w:name="_Toc431908498"/>
      <w:r w:rsidRPr="00E84278">
        <w:rPr>
          <w:rFonts w:ascii="Century Gothic" w:hAnsi="Century Gothic" w:cs="Arial"/>
          <w:b/>
          <w:bCs/>
          <w:color w:val="38434B"/>
          <w:sz w:val="20"/>
          <w:u w:val="single"/>
          <w:lang w:val="en"/>
        </w:rPr>
        <w:t>APPLICABILITY TO MICRO-PURCHASES</w:t>
      </w:r>
      <w:bookmarkEnd w:id="313"/>
    </w:p>
    <w:p w:rsidR="00C105DF" w:rsidRPr="00E84278" w:rsidRDefault="00C105DF" w:rsidP="00C105DF">
      <w:pPr>
        <w:shd w:val="clear" w:color="auto" w:fill="FFFFFF"/>
        <w:spacing w:before="150" w:after="150"/>
        <w:ind w:right="150"/>
        <w:jc w:val="both"/>
        <w:rPr>
          <w:rFonts w:ascii="Century Gothic" w:hAnsi="Century Gothic" w:cs="Arial"/>
          <w:sz w:val="20"/>
          <w:lang w:val="en"/>
        </w:rPr>
      </w:pPr>
      <w:r w:rsidRPr="00E84278">
        <w:rPr>
          <w:rFonts w:ascii="Century Gothic" w:hAnsi="Century Gothic" w:cs="Arial"/>
          <w:sz w:val="20"/>
          <w:lang w:val="en"/>
        </w:rPr>
        <w:t xml:space="preserve">Micro-purchases are defined as those purchases under </w:t>
      </w:r>
      <w:r>
        <w:rPr>
          <w:rFonts w:ascii="Century Gothic" w:hAnsi="Century Gothic" w:cs="Arial"/>
          <w:sz w:val="20"/>
          <w:lang w:val="en"/>
        </w:rPr>
        <w:t>$10,000</w:t>
      </w:r>
      <w:r w:rsidRPr="00E84278">
        <w:rPr>
          <w:rFonts w:ascii="Century Gothic" w:hAnsi="Century Gothic" w:cs="Arial"/>
          <w:sz w:val="20"/>
          <w:lang w:val="en"/>
        </w:rPr>
        <w:t>. These requirements do not apply to micro-purchases.</w:t>
      </w:r>
    </w:p>
    <w:p w:rsidR="00C105DF" w:rsidRPr="00E84278" w:rsidRDefault="00C105DF" w:rsidP="00C105DF">
      <w:pPr>
        <w:shd w:val="clear" w:color="auto" w:fill="FFFFFF"/>
        <w:spacing w:before="75" w:after="75" w:line="240" w:lineRule="atLeast"/>
        <w:ind w:right="75"/>
        <w:jc w:val="both"/>
        <w:outlineLvl w:val="2"/>
        <w:rPr>
          <w:rFonts w:ascii="Century Gothic" w:hAnsi="Century Gothic" w:cs="Arial"/>
          <w:b/>
          <w:bCs/>
          <w:color w:val="38434B"/>
          <w:sz w:val="20"/>
          <w:u w:val="single"/>
          <w:lang w:val="en"/>
        </w:rPr>
      </w:pPr>
      <w:bookmarkStart w:id="314" w:name="_Toc431908499"/>
      <w:r w:rsidRPr="00E84278">
        <w:rPr>
          <w:rFonts w:ascii="Century Gothic" w:hAnsi="Century Gothic" w:cs="Arial"/>
          <w:b/>
          <w:bCs/>
          <w:color w:val="38434B"/>
          <w:sz w:val="20"/>
          <w:u w:val="single"/>
          <w:lang w:val="en"/>
        </w:rPr>
        <w:t>FLOW DOWN</w:t>
      </w:r>
      <w:bookmarkEnd w:id="314"/>
    </w:p>
    <w:p w:rsidR="00C105DF" w:rsidRPr="00E84278" w:rsidRDefault="00C105DF" w:rsidP="00C105DF">
      <w:pPr>
        <w:shd w:val="clear" w:color="auto" w:fill="FFFFFF"/>
        <w:spacing w:before="150" w:after="150"/>
        <w:ind w:right="150"/>
        <w:jc w:val="both"/>
        <w:rPr>
          <w:rFonts w:ascii="Century Gothic" w:hAnsi="Century Gothic" w:cs="Arial"/>
          <w:sz w:val="20"/>
          <w:lang w:val="en"/>
        </w:rPr>
      </w:pPr>
      <w:r w:rsidRPr="00E84278">
        <w:rPr>
          <w:rFonts w:ascii="Century Gothic" w:hAnsi="Century Gothic" w:cs="Arial"/>
          <w:sz w:val="20"/>
          <w:lang w:val="en"/>
        </w:rPr>
        <w:t xml:space="preserve">The Energy Conservation requirements extend to all third party contractors and their contracts at every tier and sub-recipients and their sub-agreements at every tier. </w:t>
      </w:r>
    </w:p>
    <w:p w:rsidR="00C105DF" w:rsidRPr="00E84278" w:rsidRDefault="00C105DF" w:rsidP="00C105DF">
      <w:pPr>
        <w:overflowPunct w:val="0"/>
        <w:autoSpaceDE w:val="0"/>
        <w:autoSpaceDN w:val="0"/>
        <w:adjustRightInd w:val="0"/>
        <w:jc w:val="both"/>
        <w:textAlignment w:val="baseline"/>
        <w:outlineLvl w:val="0"/>
        <w:rPr>
          <w:rFonts w:ascii="Century Gothic" w:hAnsi="Century Gothic"/>
          <w:b/>
          <w:sz w:val="20"/>
          <w:u w:val="single"/>
        </w:rPr>
      </w:pPr>
      <w:bookmarkStart w:id="315" w:name="_Toc431908500"/>
      <w:r w:rsidRPr="00E84278">
        <w:rPr>
          <w:rFonts w:ascii="Century Gothic" w:hAnsi="Century Gothic"/>
          <w:b/>
          <w:sz w:val="20"/>
          <w:u w:val="single"/>
        </w:rPr>
        <w:t>REQUIREMENTS</w:t>
      </w:r>
      <w:bookmarkEnd w:id="315"/>
    </w:p>
    <w:p w:rsidR="00C105DF" w:rsidRPr="00E84278" w:rsidRDefault="00C105DF" w:rsidP="00C105DF">
      <w:pPr>
        <w:shd w:val="clear" w:color="auto" w:fill="FFFFFF"/>
        <w:spacing w:before="150" w:after="150"/>
        <w:ind w:right="150"/>
        <w:jc w:val="both"/>
        <w:rPr>
          <w:rFonts w:ascii="Century Gothic" w:hAnsi="Century Gothic" w:cs="Arial"/>
          <w:sz w:val="20"/>
          <w:lang w:val="en"/>
        </w:rPr>
      </w:pPr>
      <w:r w:rsidRPr="00E84278">
        <w:rPr>
          <w:rFonts w:ascii="Century Gothic" w:hAnsi="Century Gothic" w:cs="Arial"/>
          <w:sz w:val="20"/>
          <w:lang w:val="en"/>
        </w:rPr>
        <w:t xml:space="preserve">No specific clause is recommended in the regulations because the Energy Conservation requirements are so dependent on the state energy conservation plan. The following language has been developed by FTA. </w:t>
      </w:r>
    </w:p>
    <w:p w:rsidR="00C105DF" w:rsidRPr="00E84278" w:rsidRDefault="00C105DF" w:rsidP="00C105DF">
      <w:pPr>
        <w:shd w:val="clear" w:color="auto" w:fill="FFFFFF"/>
        <w:spacing w:before="150" w:after="150"/>
        <w:ind w:right="870"/>
        <w:jc w:val="both"/>
        <w:rPr>
          <w:rFonts w:ascii="Century Gothic" w:hAnsi="Century Gothic" w:cs="Arial"/>
          <w:sz w:val="20"/>
          <w:lang w:val="en"/>
        </w:rPr>
      </w:pPr>
      <w:r w:rsidRPr="00E84278">
        <w:rPr>
          <w:rFonts w:ascii="Century Gothic" w:hAnsi="Century Gothic" w:cs="Arial"/>
          <w:sz w:val="20"/>
          <w:lang w:val="en"/>
        </w:rPr>
        <w:t xml:space="preserve">Energy Conservation - The contractor agrees to comply with mandatory standards and policies relating to energy efficiency which are contained in the state energy conservation plan issued in compliance with the Energy Policy and Conservation Act. </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16" w:name="BM7"/>
      <w:bookmarkStart w:id="317" w:name="_Toc465844855"/>
      <w:bookmarkEnd w:id="316"/>
      <w:r w:rsidRPr="003D4CB8">
        <w:rPr>
          <w:rFonts w:ascii="Century Gothic" w:hAnsi="Century Gothic"/>
          <w:b/>
          <w:sz w:val="20"/>
        </w:rPr>
        <w:t xml:space="preserve">8)        </w:t>
      </w:r>
      <w:r w:rsidRPr="003D4CB8">
        <w:rPr>
          <w:rFonts w:ascii="Century Gothic" w:hAnsi="Century Gothic"/>
          <w:b/>
          <w:sz w:val="20"/>
          <w:u w:val="single"/>
        </w:rPr>
        <w:t xml:space="preserve"> CLEAN WATER REQUIREMENTS</w:t>
      </w:r>
      <w:bookmarkEnd w:id="317"/>
    </w:p>
    <w:p w:rsidR="00C105DF" w:rsidRDefault="00C105DF" w:rsidP="00C105DF">
      <w:pPr>
        <w:jc w:val="center"/>
        <w:rPr>
          <w:rFonts w:ascii="Century Gothic" w:hAnsi="Century Gothic"/>
          <w:i/>
          <w:sz w:val="16"/>
          <w:szCs w:val="16"/>
        </w:rPr>
      </w:pPr>
      <w:proofErr w:type="gramStart"/>
      <w:r w:rsidRPr="003D4CB8">
        <w:rPr>
          <w:rFonts w:ascii="Century Gothic" w:hAnsi="Century Gothic"/>
          <w:i/>
          <w:sz w:val="16"/>
          <w:szCs w:val="16"/>
        </w:rPr>
        <w:t>33 U.S.C 1251</w:t>
      </w:r>
      <w:proofErr w:type="gramEnd"/>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Applies only to Contracts over $100,000 in value.</w:t>
      </w:r>
      <w:proofErr w:type="gramEnd"/>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 Clean Water requirements flow down to FTA recipients a</w:t>
      </w:r>
      <w:r>
        <w:rPr>
          <w:rFonts w:ascii="Century Gothic" w:hAnsi="Century Gothic"/>
          <w:sz w:val="20"/>
        </w:rPr>
        <w:t>nd sub recipients at every tier</w:t>
      </w:r>
      <w:r w:rsidRPr="003D4CB8">
        <w:rPr>
          <w:rFonts w:ascii="Century Gothic" w:hAnsi="Century Gothic"/>
          <w:sz w:val="20"/>
        </w:rPr>
        <w:t>.</w:t>
      </w:r>
    </w:p>
    <w:p w:rsidR="00B16CF6" w:rsidRDefault="00C105DF" w:rsidP="00B16CF6">
      <w:pPr>
        <w:jc w:val="both"/>
        <w:rPr>
          <w:rFonts w:ascii="Century Gothic" w:hAnsi="Century Gothic"/>
          <w:b/>
          <w:sz w:val="20"/>
          <w:u w:val="single"/>
        </w:rPr>
      </w:pPr>
      <w:r w:rsidRPr="003D4CB8">
        <w:rPr>
          <w:rFonts w:ascii="Century Gothic" w:hAnsi="Century Gothic"/>
          <w:b/>
          <w:sz w:val="20"/>
          <w:u w:val="single"/>
        </w:rPr>
        <w:t>REQUIREMENTS</w:t>
      </w:r>
    </w:p>
    <w:p w:rsidR="00B16CF6" w:rsidRDefault="00C105DF" w:rsidP="00B16CF6">
      <w:pPr>
        <w:jc w:val="both"/>
        <w:rPr>
          <w:rFonts w:ascii="Century Gothic" w:hAnsi="Century Gothic"/>
          <w:sz w:val="20"/>
        </w:rPr>
      </w:pPr>
      <w:r w:rsidRPr="003D4CB8">
        <w:rPr>
          <w:rFonts w:ascii="Century Gothic" w:hAnsi="Century Gothic"/>
          <w:sz w:val="20"/>
        </w:rPr>
        <w:t>A)</w:t>
      </w:r>
      <w:r w:rsidRPr="003D4CB8">
        <w:rPr>
          <w:rFonts w:ascii="Century Gothic" w:hAnsi="Century Gothic"/>
          <w:sz w:val="20"/>
        </w:rPr>
        <w:tab/>
        <w:t>The Contractor agrees to comply with all applicable standards, orders or regulations issued pursuant to the Federal Water Pollution Control Act, as amended, 33 U.S.C. 1251 et seq.  The Contractor agrees to report each violation to the Purchaser and understands and agrees that the Purchaser will, in turn, report each violation as required to assure notification to FTA and the appropriate EPA Regional Office.</w:t>
      </w:r>
    </w:p>
    <w:p w:rsidR="00B16CF6" w:rsidRDefault="00C105DF" w:rsidP="00B16CF6">
      <w:pPr>
        <w:jc w:val="both"/>
        <w:rPr>
          <w:rFonts w:ascii="Century Gothic" w:hAnsi="Century Gothic"/>
          <w:sz w:val="20"/>
        </w:rPr>
      </w:pPr>
      <w:r w:rsidRPr="003D4CB8">
        <w:rPr>
          <w:rFonts w:ascii="Century Gothic" w:hAnsi="Century Gothic"/>
          <w:sz w:val="20"/>
        </w:rPr>
        <w:t>B)</w:t>
      </w:r>
      <w:r w:rsidRPr="003D4CB8">
        <w:rPr>
          <w:rFonts w:ascii="Century Gothic" w:hAnsi="Century Gothic"/>
          <w:sz w:val="20"/>
        </w:rPr>
        <w:tab/>
        <w:t>The Contractor also agrees to include these requirements in each subcontract exceeding $100,000 financed in whole or in part with Federal assistance provided by FTA.</w:t>
      </w:r>
      <w:bookmarkStart w:id="318" w:name="_Toc465844860"/>
    </w:p>
    <w:p w:rsidR="00B16CF6" w:rsidRDefault="00C105DF" w:rsidP="00B16CF6">
      <w:pPr>
        <w:jc w:val="both"/>
        <w:rPr>
          <w:rFonts w:ascii="Century Gothic" w:hAnsi="Century Gothic"/>
          <w:b/>
          <w:sz w:val="20"/>
          <w:u w:val="single"/>
        </w:rPr>
      </w:pPr>
      <w:r w:rsidRPr="003D4CB8">
        <w:rPr>
          <w:rFonts w:ascii="Century Gothic" w:hAnsi="Century Gothic"/>
          <w:b/>
          <w:sz w:val="20"/>
        </w:rPr>
        <w:t xml:space="preserve">13)          </w:t>
      </w:r>
      <w:r w:rsidRPr="003D4CB8">
        <w:rPr>
          <w:rFonts w:ascii="Century Gothic" w:hAnsi="Century Gothic"/>
          <w:b/>
          <w:sz w:val="20"/>
          <w:u w:val="single"/>
        </w:rPr>
        <w:t>FEDERAL CHANGES</w:t>
      </w:r>
      <w:bookmarkEnd w:id="318"/>
    </w:p>
    <w:p w:rsidR="00B16CF6" w:rsidRDefault="00C105DF" w:rsidP="00B16CF6">
      <w:pPr>
        <w:jc w:val="both"/>
        <w:rPr>
          <w:rFonts w:ascii="Century Gothic" w:hAnsi="Century Gothic"/>
          <w:i/>
          <w:sz w:val="16"/>
          <w:szCs w:val="16"/>
        </w:rPr>
      </w:pPr>
      <w:r w:rsidRPr="003D4CB8">
        <w:rPr>
          <w:rFonts w:ascii="Century Gothic" w:hAnsi="Century Gothic"/>
          <w:i/>
          <w:sz w:val="16"/>
          <w:szCs w:val="16"/>
        </w:rPr>
        <w:t xml:space="preserve">49 CFR </w:t>
      </w:r>
      <w:proofErr w:type="gramStart"/>
      <w:r w:rsidRPr="003D4CB8">
        <w:rPr>
          <w:rFonts w:ascii="Century Gothic" w:hAnsi="Century Gothic"/>
          <w:i/>
          <w:sz w:val="16"/>
          <w:szCs w:val="16"/>
        </w:rPr>
        <w:t>Part</w:t>
      </w:r>
      <w:proofErr w:type="gramEnd"/>
      <w:r w:rsidRPr="003D4CB8">
        <w:rPr>
          <w:rFonts w:ascii="Century Gothic" w:hAnsi="Century Gothic"/>
          <w:i/>
          <w:sz w:val="16"/>
          <w:szCs w:val="16"/>
        </w:rPr>
        <w:t xml:space="preserve"> 18</w:t>
      </w:r>
    </w:p>
    <w:p w:rsidR="00B16CF6" w:rsidRDefault="00C105DF" w:rsidP="00B16CF6">
      <w:pPr>
        <w:jc w:val="both"/>
        <w:rPr>
          <w:rFonts w:ascii="Century Gothic" w:hAnsi="Century Gothic"/>
          <w:b/>
          <w:sz w:val="20"/>
          <w:u w:val="single"/>
        </w:rPr>
      </w:pPr>
      <w:r w:rsidRPr="003D4CB8">
        <w:rPr>
          <w:rFonts w:ascii="Century Gothic" w:hAnsi="Century Gothic"/>
          <w:b/>
          <w:sz w:val="20"/>
          <w:u w:val="single"/>
        </w:rPr>
        <w:t xml:space="preserve">APPLICABILITY TO CONTRACT </w:t>
      </w:r>
    </w:p>
    <w:p w:rsidR="00C105DF" w:rsidRDefault="00C105DF" w:rsidP="00B16CF6">
      <w:pPr>
        <w:jc w:val="both"/>
        <w:rPr>
          <w:rFonts w:ascii="Century Gothic" w:hAnsi="Century Gothic"/>
          <w:sz w:val="20"/>
        </w:rPr>
      </w:pPr>
      <w:proofErr w:type="gramStart"/>
      <w:r w:rsidRPr="003D4CB8">
        <w:rPr>
          <w:rFonts w:ascii="Century Gothic" w:hAnsi="Century Gothic"/>
          <w:sz w:val="20"/>
        </w:rPr>
        <w:t>Applies to all contracts.</w:t>
      </w:r>
      <w:proofErr w:type="gramEnd"/>
    </w:p>
    <w:p w:rsidR="00C105DF" w:rsidRDefault="00C105DF" w:rsidP="00C105DF">
      <w:pPr>
        <w:keepNext/>
        <w:keepLines/>
        <w:jc w:val="both"/>
        <w:rPr>
          <w:rFonts w:ascii="Century Gothic" w:hAnsi="Century Gothic"/>
          <w:sz w:val="20"/>
        </w:rPr>
      </w:pP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keepNext/>
        <w:keepLines/>
        <w:jc w:val="both"/>
        <w:rPr>
          <w:rFonts w:ascii="Century Gothic" w:hAnsi="Century Gothic"/>
          <w:sz w:val="20"/>
        </w:rPr>
      </w:pPr>
      <w:r w:rsidRPr="003D4CB8">
        <w:rPr>
          <w:rFonts w:ascii="Century Gothic" w:hAnsi="Century Gothic"/>
          <w:sz w:val="20"/>
        </w:rPr>
        <w:t>The Federal Changes requirement flows down appropriately to each applicable change requirement.</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keepNext/>
        <w:keepLines/>
        <w:jc w:val="both"/>
        <w:rPr>
          <w:rFonts w:ascii="Century Gothic" w:hAnsi="Century Gothic"/>
          <w:sz w:val="20"/>
        </w:rPr>
      </w:pPr>
      <w:r w:rsidRPr="003D4CB8">
        <w:rPr>
          <w:rFonts w:ascii="Century Gothic" w:hAnsi="Century Gothic"/>
          <w:sz w:val="20"/>
        </w:rPr>
        <w:t>Contractor shall at all times comply with all applicable FTA regulations, policies, procedures and directives, including without limitation those listed directly or by reference in the Agreement (Form FTA MA (2) dated October, 1995) between Purchaser and FTA, as they may be amended or promulgated from time to time during the term of this contract.  Contractor's failure to so comply shall constitute a material breach of this contract.</w:t>
      </w:r>
    </w:p>
    <w:p w:rsidR="00C105DF" w:rsidRDefault="00C105DF" w:rsidP="00C105DF">
      <w:pPr>
        <w:keepNext/>
        <w:keepLines/>
        <w:pBdr>
          <w:bottom w:val="single" w:sz="4" w:space="1" w:color="auto"/>
        </w:pBdr>
        <w:jc w:val="both"/>
        <w:rPr>
          <w:rFonts w:ascii="Century Gothic" w:hAnsi="Century Gothic"/>
          <w:sz w:val="20"/>
        </w:rPr>
      </w:pPr>
    </w:p>
    <w:p w:rsidR="00C105DF" w:rsidRDefault="00C105DF" w:rsidP="00C105DF">
      <w:pPr>
        <w:keepNext/>
        <w:keepLines/>
        <w:jc w:val="center"/>
        <w:rPr>
          <w:rFonts w:ascii="Century Gothic" w:hAnsi="Century Gothic"/>
          <w:sz w:val="20"/>
        </w:rPr>
      </w:pPr>
      <w:bookmarkStart w:id="319" w:name="_Toc465844862"/>
    </w:p>
    <w:p w:rsidR="00C105DF" w:rsidRDefault="00C105DF" w:rsidP="00C105DF">
      <w:pPr>
        <w:keepNext/>
        <w:keepLines/>
        <w:jc w:val="center"/>
        <w:rPr>
          <w:rFonts w:ascii="Century Gothic" w:hAnsi="Century Gothic"/>
          <w:b/>
          <w:sz w:val="20"/>
        </w:rPr>
      </w:pPr>
      <w:r w:rsidRPr="003D4CB8">
        <w:rPr>
          <w:rFonts w:ascii="Century Gothic" w:hAnsi="Century Gothic"/>
          <w:b/>
          <w:sz w:val="20"/>
        </w:rPr>
        <w:t xml:space="preserve">15)          </w:t>
      </w:r>
      <w:r w:rsidRPr="003D4CB8">
        <w:rPr>
          <w:rFonts w:ascii="Century Gothic" w:hAnsi="Century Gothic"/>
          <w:b/>
          <w:sz w:val="20"/>
          <w:u w:val="single"/>
        </w:rPr>
        <w:t>CLEAN AIR</w:t>
      </w:r>
      <w:bookmarkEnd w:id="319"/>
    </w:p>
    <w:p w:rsidR="00C105DF" w:rsidRDefault="00C105DF" w:rsidP="00C105DF">
      <w:pPr>
        <w:keepNext/>
        <w:keepLines/>
        <w:jc w:val="center"/>
        <w:rPr>
          <w:rFonts w:ascii="Century Gothic" w:hAnsi="Century Gothic"/>
          <w:i/>
          <w:sz w:val="16"/>
          <w:szCs w:val="16"/>
        </w:rPr>
      </w:pPr>
      <w:r w:rsidRPr="003D4CB8">
        <w:rPr>
          <w:rFonts w:ascii="Century Gothic" w:hAnsi="Century Gothic"/>
          <w:i/>
          <w:sz w:val="16"/>
          <w:szCs w:val="16"/>
        </w:rPr>
        <w:t xml:space="preserve">42 U.S.C.7401 </w:t>
      </w:r>
      <w:proofErr w:type="gramStart"/>
      <w:r w:rsidRPr="003D4CB8">
        <w:rPr>
          <w:rFonts w:ascii="Century Gothic" w:hAnsi="Century Gothic"/>
          <w:i/>
          <w:sz w:val="16"/>
          <w:szCs w:val="16"/>
        </w:rPr>
        <w:t>et</w:t>
      </w:r>
      <w:proofErr w:type="gramEnd"/>
      <w:r w:rsidRPr="003D4CB8">
        <w:rPr>
          <w:rFonts w:ascii="Century Gothic" w:hAnsi="Century Gothic"/>
          <w:i/>
          <w:sz w:val="16"/>
          <w:szCs w:val="16"/>
        </w:rPr>
        <w:t xml:space="preserve"> </w:t>
      </w:r>
      <w:proofErr w:type="spellStart"/>
      <w:r w:rsidRPr="003D4CB8">
        <w:rPr>
          <w:rFonts w:ascii="Century Gothic" w:hAnsi="Century Gothic"/>
          <w:i/>
          <w:sz w:val="16"/>
          <w:szCs w:val="16"/>
        </w:rPr>
        <w:t>seq</w:t>
      </w:r>
      <w:proofErr w:type="spellEnd"/>
      <w:r w:rsidRPr="003D4CB8">
        <w:rPr>
          <w:rFonts w:ascii="Century Gothic" w:hAnsi="Century Gothic"/>
          <w:i/>
          <w:sz w:val="16"/>
          <w:szCs w:val="16"/>
        </w:rPr>
        <w:t xml:space="preserve">       40 CFR 15.61</w:t>
      </w:r>
      <w:r w:rsidRPr="003D4CB8">
        <w:rPr>
          <w:rFonts w:ascii="Century Gothic" w:hAnsi="Century Gothic"/>
          <w:i/>
          <w:sz w:val="16"/>
          <w:szCs w:val="16"/>
        </w:rPr>
        <w:tab/>
        <w:t xml:space="preserve">      49 CFR Part 18</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keepNext/>
        <w:keepLines/>
        <w:jc w:val="both"/>
        <w:rPr>
          <w:rFonts w:ascii="Century Gothic" w:hAnsi="Century Gothic"/>
          <w:sz w:val="20"/>
        </w:rPr>
      </w:pPr>
      <w:proofErr w:type="gramStart"/>
      <w:r w:rsidRPr="003D4CB8">
        <w:rPr>
          <w:rFonts w:ascii="Century Gothic" w:hAnsi="Century Gothic"/>
          <w:sz w:val="20"/>
        </w:rPr>
        <w:t>Applies only to Contracts over $100,000 in value.)</w:t>
      </w:r>
      <w:proofErr w:type="gramEnd"/>
      <w:r w:rsidRPr="003D4CB8">
        <w:rPr>
          <w:rFonts w:ascii="Century Gothic" w:hAnsi="Century Gothic"/>
          <w:sz w:val="20"/>
        </w:rPr>
        <w:t xml:space="preserve"> </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keepNext/>
        <w:keepLines/>
        <w:jc w:val="both"/>
        <w:rPr>
          <w:rFonts w:ascii="Century Gothic" w:hAnsi="Century Gothic"/>
          <w:sz w:val="20"/>
        </w:rPr>
      </w:pPr>
      <w:r w:rsidRPr="003D4CB8">
        <w:rPr>
          <w:rFonts w:ascii="Century Gothic" w:hAnsi="Century Gothic"/>
          <w:sz w:val="20"/>
        </w:rPr>
        <w:t>The Clean air requirements flow down to all sub contracts which exceed $100,000.</w:t>
      </w:r>
    </w:p>
    <w:p w:rsidR="00C105DF" w:rsidRDefault="00C105DF" w:rsidP="00C105DF">
      <w:pPr>
        <w:keepNext/>
        <w:keepLines/>
        <w:jc w:val="both"/>
        <w:rPr>
          <w:rFonts w:ascii="Century Gothic" w:hAnsi="Century Gothic"/>
          <w:sz w:val="20"/>
        </w:rPr>
      </w:pP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 xml:space="preserve"> REQUIREMENTS</w:t>
      </w:r>
    </w:p>
    <w:p w:rsidR="00C105DF" w:rsidRDefault="00C105DF" w:rsidP="00C105DF">
      <w:pPr>
        <w:keepNext/>
        <w:keepLines/>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Contractor agrees to comply with all applicable standards, orders or regulations issued pursuant to the Clean Air Act, as amended 42 U.S.C. §§ 7401 ET seq.  The Contractor agrees to report each violation to the Purchaser and understands and agrees that the Purchaser will, in turn, report each violation as required to assure notification to FTA and the appropriate EPA Regional Office.</w:t>
      </w:r>
    </w:p>
    <w:p w:rsidR="00C105DF" w:rsidRDefault="00C105DF" w:rsidP="00C105DF">
      <w:pPr>
        <w:keepNext/>
        <w:keepLines/>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Contractor also agrees to include these requirements in each subcontract exceeding $100,000 financed in whole or in part with Federal assistance provided by FTA.</w:t>
      </w:r>
    </w:p>
    <w:p w:rsidR="00C105DF" w:rsidRDefault="00C105DF" w:rsidP="00C105DF">
      <w:pPr>
        <w:keepNext/>
        <w:keepLines/>
        <w:pBdr>
          <w:bottom w:val="single" w:sz="4" w:space="1" w:color="auto"/>
        </w:pBdr>
        <w:jc w:val="both"/>
        <w:rPr>
          <w:rFonts w:ascii="Century Gothic" w:hAnsi="Century Gothic"/>
          <w:sz w:val="20"/>
        </w:rPr>
      </w:pPr>
    </w:p>
    <w:p w:rsidR="00C105DF" w:rsidRDefault="00C105DF" w:rsidP="00C105DF">
      <w:pPr>
        <w:keepNext/>
        <w:keepLines/>
        <w:jc w:val="center"/>
        <w:rPr>
          <w:rFonts w:ascii="Century Gothic" w:hAnsi="Century Gothic"/>
          <w:sz w:val="20"/>
        </w:rPr>
      </w:pPr>
      <w:bookmarkStart w:id="320" w:name="BM15"/>
      <w:bookmarkStart w:id="321" w:name="_Toc465844863"/>
      <w:bookmarkEnd w:id="320"/>
    </w:p>
    <w:p w:rsidR="00C105DF" w:rsidRDefault="00C105DF" w:rsidP="00C105DF">
      <w:pPr>
        <w:keepNext/>
        <w:keepLines/>
        <w:jc w:val="center"/>
        <w:rPr>
          <w:rFonts w:ascii="Century Gothic" w:hAnsi="Century Gothic"/>
          <w:b/>
          <w:sz w:val="20"/>
        </w:rPr>
      </w:pPr>
      <w:r w:rsidRPr="003D4CB8">
        <w:rPr>
          <w:rFonts w:ascii="Century Gothic" w:hAnsi="Century Gothic"/>
          <w:b/>
          <w:sz w:val="20"/>
        </w:rPr>
        <w:t xml:space="preserve">16)           </w:t>
      </w:r>
      <w:r w:rsidRPr="003D4CB8">
        <w:rPr>
          <w:rFonts w:ascii="Century Gothic" w:hAnsi="Century Gothic"/>
          <w:b/>
          <w:sz w:val="20"/>
          <w:u w:val="single"/>
        </w:rPr>
        <w:t>RECYCLED PRODUCTS</w:t>
      </w:r>
      <w:bookmarkEnd w:id="321"/>
    </w:p>
    <w:p w:rsidR="00C105DF" w:rsidRDefault="00C105DF" w:rsidP="00C105DF">
      <w:pPr>
        <w:keepNext/>
        <w:keepLines/>
        <w:jc w:val="center"/>
        <w:rPr>
          <w:rFonts w:ascii="Century Gothic" w:hAnsi="Century Gothic"/>
          <w:i/>
          <w:sz w:val="16"/>
          <w:szCs w:val="16"/>
        </w:rPr>
      </w:pPr>
      <w:r w:rsidRPr="003D4CB8">
        <w:rPr>
          <w:rFonts w:ascii="Century Gothic" w:hAnsi="Century Gothic"/>
          <w:i/>
          <w:sz w:val="16"/>
          <w:szCs w:val="16"/>
        </w:rPr>
        <w:t>42 U.S.C.6962             40 CFR Part 247                Executive Order 12873</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keepNext/>
        <w:keepLines/>
        <w:jc w:val="both"/>
        <w:rPr>
          <w:rFonts w:ascii="Century Gothic" w:hAnsi="Century Gothic"/>
          <w:sz w:val="20"/>
        </w:rPr>
      </w:pPr>
      <w:r w:rsidRPr="003D4CB8">
        <w:rPr>
          <w:rFonts w:ascii="Century Gothic" w:hAnsi="Century Gothic"/>
          <w:sz w:val="20"/>
        </w:rPr>
        <w:t xml:space="preserve">All contracts for items designated by the EPA, when the purchaser or contractor procures $10,000 or more of one of these items during the fiscal year, or has procured $10,000 or more of such items in the previous fiscal year. </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keepNext/>
        <w:keepLines/>
        <w:jc w:val="both"/>
        <w:rPr>
          <w:rFonts w:ascii="Century Gothic" w:hAnsi="Century Gothic"/>
          <w:sz w:val="20"/>
        </w:rPr>
      </w:pPr>
      <w:r w:rsidRPr="003D4CB8">
        <w:rPr>
          <w:rFonts w:ascii="Century Gothic" w:hAnsi="Century Gothic"/>
          <w:sz w:val="20"/>
        </w:rPr>
        <w:t>These requirements flow down to all contractor or sub</w:t>
      </w:r>
      <w:r>
        <w:rPr>
          <w:rFonts w:ascii="Century Gothic" w:hAnsi="Century Gothic"/>
          <w:sz w:val="20"/>
        </w:rPr>
        <w:t>-</w:t>
      </w:r>
      <w:r w:rsidRPr="003D4CB8">
        <w:rPr>
          <w:rFonts w:ascii="Century Gothic" w:hAnsi="Century Gothic"/>
          <w:sz w:val="20"/>
        </w:rPr>
        <w:t xml:space="preserve"> contractor tiers. </w:t>
      </w: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 xml:space="preserve"> REQUIREMENTS</w:t>
      </w:r>
    </w:p>
    <w:p w:rsidR="00C105DF" w:rsidRDefault="00C105DF" w:rsidP="00C105DF">
      <w:pPr>
        <w:keepNext/>
        <w:keepLines/>
        <w:jc w:val="both"/>
        <w:rPr>
          <w:rFonts w:ascii="Century Gothic" w:hAnsi="Century Gothic"/>
          <w:sz w:val="20"/>
        </w:rPr>
      </w:pPr>
      <w:r w:rsidRPr="003D4CB8">
        <w:rPr>
          <w:rFonts w:ascii="Century Gothic" w:hAnsi="Century Gothic"/>
          <w:sz w:val="20"/>
        </w:rPr>
        <w:t>The contractor agrees to comply with all the requirements of Section 6002 of the Resource Conservation and Recovery Act (RCRA), as amended (42 U.S.C. 6962), including but not limited to the regulatory provisions of 40 CFR Part 247, and Executive Order 12873, as they apply to the procurement of the items designated in Subpart B of 40 CFR Part 247.</w:t>
      </w:r>
    </w:p>
    <w:p w:rsidR="00C105DF" w:rsidRDefault="00C105DF" w:rsidP="00C105DF">
      <w:pPr>
        <w:keepNext/>
        <w:keepLines/>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22" w:name="_Toc465844867"/>
      <w:r w:rsidRPr="003D4CB8">
        <w:rPr>
          <w:rFonts w:ascii="Century Gothic" w:hAnsi="Century Gothic"/>
          <w:b/>
          <w:sz w:val="20"/>
        </w:rPr>
        <w:t xml:space="preserve">20)         </w:t>
      </w:r>
      <w:r w:rsidRPr="003D4CB8">
        <w:rPr>
          <w:rFonts w:ascii="Century Gothic" w:hAnsi="Century Gothic"/>
          <w:b/>
          <w:sz w:val="20"/>
          <w:u w:val="single"/>
        </w:rPr>
        <w:t>NO GOVERNMENT OBLIGATION TO THIRD PARTIES</w:t>
      </w:r>
      <w:bookmarkEnd w:id="322"/>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To all contracts.</w:t>
      </w:r>
      <w:proofErr w:type="gramEnd"/>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 xml:space="preserve">Not required by statue or regulation for either primary contractors or sub-contractors, this concept should flow down to all levels to clarify to all parties to the contract, that Federal Government does not have contractual liability to third parties, absent specific written consent. </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23" w:name="BM20"/>
      <w:bookmarkStart w:id="324" w:name="_Toc465844868"/>
      <w:bookmarkEnd w:id="323"/>
      <w:r w:rsidRPr="003D4CB8">
        <w:rPr>
          <w:rFonts w:ascii="Century Gothic" w:hAnsi="Century Gothic"/>
          <w:b/>
          <w:sz w:val="20"/>
        </w:rPr>
        <w:t xml:space="preserve">21)         </w:t>
      </w:r>
      <w:r w:rsidRPr="003D4CB8">
        <w:rPr>
          <w:rFonts w:ascii="Century Gothic" w:hAnsi="Century Gothic"/>
          <w:b/>
          <w:sz w:val="20"/>
          <w:u w:val="single"/>
        </w:rPr>
        <w:t>PROGRAM FRAUD AND FALSE OR FRAUDULENT STATEMENTS AND RELATED ACTS</w:t>
      </w:r>
      <w:bookmarkEnd w:id="324"/>
    </w:p>
    <w:p w:rsidR="00C105DF" w:rsidRDefault="00C105DF" w:rsidP="00C105DF">
      <w:pPr>
        <w:jc w:val="center"/>
        <w:rPr>
          <w:rFonts w:ascii="Century Gothic" w:hAnsi="Century Gothic"/>
          <w:i/>
          <w:sz w:val="16"/>
          <w:szCs w:val="16"/>
        </w:rPr>
      </w:pPr>
      <w:proofErr w:type="gramStart"/>
      <w:r w:rsidRPr="003D4CB8">
        <w:rPr>
          <w:rFonts w:ascii="Century Gothic" w:hAnsi="Century Gothic"/>
          <w:i/>
          <w:sz w:val="16"/>
          <w:szCs w:val="16"/>
        </w:rPr>
        <w:t>31 U.S.C.3801 et seq.</w:t>
      </w:r>
      <w:proofErr w:type="gramEnd"/>
      <w:r w:rsidRPr="003D4CB8">
        <w:rPr>
          <w:rFonts w:ascii="Century Gothic" w:hAnsi="Century Gothic"/>
          <w:i/>
          <w:sz w:val="16"/>
          <w:szCs w:val="16"/>
        </w:rPr>
        <w:t xml:space="preserve">   49 CFR Part 31 18 U.S.C.1001   49 U.S.C.5307</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To all contracts.</w:t>
      </w:r>
      <w:proofErr w:type="gramEnd"/>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These requirements flow down to contractors and sub-contractors who make, present, or submit covered claims and statements.</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Contractor acknowledges that the provisions of the Program Fraud Civil Remedies Act of 1986, as amended, 31 U.S.C. § § 3801 et seq.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rsidR="00C105DF" w:rsidRDefault="00C105DF" w:rsidP="00C105DF">
      <w:pPr>
        <w:jc w:val="both"/>
        <w:rPr>
          <w:rFonts w:ascii="Century Gothic" w:hAnsi="Century Gothic"/>
          <w:sz w:val="20"/>
        </w:rPr>
      </w:pPr>
      <w:r w:rsidRPr="003D4CB8">
        <w:rPr>
          <w:rFonts w:ascii="Century Gothic" w:hAnsi="Century Gothic"/>
          <w:sz w:val="20"/>
        </w:rPr>
        <w:t>3.</w:t>
      </w:r>
      <w:r w:rsidRPr="003D4CB8">
        <w:rPr>
          <w:rFonts w:ascii="Century Gothic" w:hAnsi="Century Gothic"/>
          <w:sz w:val="20"/>
        </w:rPr>
        <w:tab/>
        <w:t>The 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rsidR="00C105DF" w:rsidRDefault="00C105DF" w:rsidP="00C105DF">
      <w:pPr>
        <w:pBdr>
          <w:bottom w:val="single" w:sz="4" w:space="1" w:color="auto"/>
        </w:pBdr>
        <w:jc w:val="both"/>
        <w:rPr>
          <w:rFonts w:ascii="Century Gothic" w:hAnsi="Century Gothic"/>
          <w:sz w:val="20"/>
        </w:rPr>
      </w:pPr>
      <w:bookmarkStart w:id="325" w:name="BM21"/>
      <w:bookmarkStart w:id="326" w:name="_Toc465844869"/>
      <w:bookmarkEnd w:id="325"/>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r w:rsidRPr="003D4CB8">
        <w:rPr>
          <w:rFonts w:ascii="Century Gothic" w:hAnsi="Century Gothic"/>
          <w:b/>
          <w:sz w:val="20"/>
        </w:rPr>
        <w:t>22</w:t>
      </w:r>
      <w:bookmarkEnd w:id="326"/>
      <w:r w:rsidRPr="003D4CB8">
        <w:rPr>
          <w:rFonts w:ascii="Century Gothic" w:hAnsi="Century Gothic"/>
          <w:b/>
          <w:sz w:val="20"/>
        </w:rPr>
        <w:t xml:space="preserve">)           </w:t>
      </w:r>
      <w:r w:rsidRPr="003D4CB8">
        <w:rPr>
          <w:rFonts w:ascii="Century Gothic" w:hAnsi="Century Gothic"/>
          <w:b/>
          <w:sz w:val="20"/>
          <w:u w:val="single"/>
        </w:rPr>
        <w:t>TERMINATION</w:t>
      </w:r>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49 U.S.C. Part 18   FTA Circular </w:t>
      </w:r>
      <w:r>
        <w:rPr>
          <w:rFonts w:ascii="Century Gothic" w:hAnsi="Century Gothic"/>
          <w:i/>
          <w:sz w:val="16"/>
          <w:szCs w:val="16"/>
        </w:rPr>
        <w:t>4220.1F</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Contracts with nonprofit organizations and institutions of higher education in excess of $100,000 and all other contracts in excess of $10,000.</w:t>
      </w:r>
      <w:proofErr w:type="gramEnd"/>
      <w:r w:rsidRPr="003D4CB8">
        <w:rPr>
          <w:rFonts w:ascii="Century Gothic" w:hAnsi="Century Gothic"/>
          <w:sz w:val="20"/>
        </w:rPr>
        <w:t xml:space="preserve"> </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Flow down to all contracts in excess of $10,000, with exception of contracts with nonprofit organizations of higher learning.</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Termination for Convenience (General Provision) The ITP may terminate this contract, in whole or in part, at any time by written notice to the Contractor when it is in the Government's best interest.  The Contractor shall be paid its costs, including contract close-out costs, and profit on work performed up to the time of termination. The Contractor shall promptly submit its termination claim to ITP to be paid the Contractor.  If the Contractor has any property in its possession belonging to the ITP, the Contractor will account for the same, and dispose of it in the manner the ITP directs.</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Termination for Default [Breach or Cause] (General Provision) If the Contractor does not deliver supplies in accordance with the contract delivery schedule, or, if the contract is for services, the Contractor fails to perform in the manner called for in the contract, or if the Contractor fails to comply with any other provisions of the contract, the ITP may terminate this contract for default.  Termination shall be effected by serving a notice of termination on the contractor setting forth the manner in which the Contractor is in default.  The contractor will only be paid the contract price for supplies delivered and accepted, or services performed in accordance with the manner of performance set forth in the contract.</w:t>
      </w:r>
    </w:p>
    <w:p w:rsidR="00C105DF" w:rsidRDefault="00C105DF" w:rsidP="00C105DF">
      <w:pPr>
        <w:jc w:val="both"/>
        <w:rPr>
          <w:rFonts w:ascii="Century Gothic" w:hAnsi="Century Gothic"/>
          <w:sz w:val="20"/>
        </w:rPr>
      </w:pPr>
      <w:r w:rsidRPr="003D4CB8">
        <w:rPr>
          <w:rFonts w:ascii="Century Gothic" w:hAnsi="Century Gothic"/>
          <w:sz w:val="20"/>
        </w:rPr>
        <w:t>If it is later determined by the ITP that the Contractor had an excusable reason for not performing, such as a strike, fire, or flood, events which are not the fault of or are beyond the control of the Contractor, the ITP, after setting up a new delivery of performance schedule, may allow the Contractor to continue work, or treat the termination as a termination for convenience.</w:t>
      </w:r>
    </w:p>
    <w:p w:rsidR="00C105DF" w:rsidRDefault="00C105DF" w:rsidP="00C105DF">
      <w:pPr>
        <w:jc w:val="both"/>
        <w:rPr>
          <w:rFonts w:ascii="Century Gothic" w:hAnsi="Century Gothic"/>
          <w:sz w:val="20"/>
        </w:rPr>
      </w:pPr>
      <w:r w:rsidRPr="003D4CB8">
        <w:rPr>
          <w:rFonts w:ascii="Century Gothic" w:hAnsi="Century Gothic"/>
          <w:sz w:val="20"/>
        </w:rPr>
        <w:t>Opportunity to Cure (General Provision) The ITP in its sole discretion may, in the case of a termination for breach or default, allow the Contractor [an appropriately short period of time] in which to cure the defect.  In such case, the notice of termination will state the time period in which cure is permitted and other appropriate conditions.</w:t>
      </w:r>
    </w:p>
    <w:p w:rsidR="00C105DF" w:rsidRDefault="00C105DF" w:rsidP="00C105DF">
      <w:pPr>
        <w:jc w:val="both"/>
        <w:rPr>
          <w:rFonts w:ascii="Century Gothic" w:hAnsi="Century Gothic"/>
          <w:sz w:val="20"/>
        </w:rPr>
      </w:pPr>
      <w:r w:rsidRPr="003D4CB8">
        <w:rPr>
          <w:rFonts w:ascii="Century Gothic" w:hAnsi="Century Gothic"/>
          <w:sz w:val="20"/>
        </w:rPr>
        <w:t>If Contractor fails to remedy to ITP's satisfaction the breach or default or any of the terms, covenants, or conditions of this Contract within [ten (10) days] after receipt by Contractor or written notice from ITP setting forth the nature of said breach or default, ITP shall have the right to terminate the Contract without any further obligation to Contractor.  Any such termination for default shall not in any way operate to preclude ITP from also pursuing all available remedies against Contractor and its sureties for said breach or default.</w:t>
      </w:r>
    </w:p>
    <w:p w:rsidR="00C105DF" w:rsidRDefault="00C105DF" w:rsidP="00C105DF">
      <w:pPr>
        <w:jc w:val="both"/>
        <w:rPr>
          <w:rFonts w:ascii="Century Gothic" w:hAnsi="Century Gothic"/>
          <w:sz w:val="20"/>
        </w:rPr>
      </w:pPr>
      <w:r w:rsidRPr="003D4CB8">
        <w:rPr>
          <w:rFonts w:ascii="Century Gothic" w:hAnsi="Century Gothic"/>
          <w:sz w:val="20"/>
        </w:rPr>
        <w:t>4.</w:t>
      </w:r>
      <w:r w:rsidRPr="003D4CB8">
        <w:rPr>
          <w:rFonts w:ascii="Century Gothic" w:hAnsi="Century Gothic"/>
          <w:sz w:val="20"/>
        </w:rPr>
        <w:tab/>
        <w:t>Waiver of Remedies for any Breach In the event that ITP elects to waive its remedies for any breach by Contractor of any covenant, term or condition of this Contract, such waiver by ITP shall not limit ITP's remedies for any succeeding breach of that or of any other term, covenant, or condition of this Contract.</w:t>
      </w:r>
    </w:p>
    <w:p w:rsidR="00C105DF" w:rsidRDefault="00C105DF" w:rsidP="00C105DF">
      <w:pPr>
        <w:jc w:val="both"/>
        <w:rPr>
          <w:rFonts w:ascii="Century Gothic" w:hAnsi="Century Gothic"/>
          <w:sz w:val="20"/>
        </w:rPr>
      </w:pPr>
      <w:r w:rsidRPr="003D4CB8">
        <w:rPr>
          <w:rFonts w:ascii="Century Gothic" w:hAnsi="Century Gothic"/>
          <w:sz w:val="20"/>
        </w:rPr>
        <w:t>5.</w:t>
      </w:r>
      <w:r w:rsidRPr="003D4CB8">
        <w:rPr>
          <w:rFonts w:ascii="Century Gothic" w:hAnsi="Century Gothic"/>
          <w:sz w:val="20"/>
        </w:rPr>
        <w:tab/>
        <w:t>Termination for Convenience (Professional or Transit Service Contracts) The ITP, by written notice, may terminate this contract, in whole or in part, when it is in the Government's interest.  If this contract is terminated, the ITP shall be liable only for payment under the payment provisions of this contract for services rendered before the effective date of termination.</w:t>
      </w:r>
    </w:p>
    <w:p w:rsidR="00C105DF" w:rsidRDefault="00C105DF" w:rsidP="00C105DF">
      <w:pPr>
        <w:jc w:val="both"/>
        <w:rPr>
          <w:rFonts w:ascii="Century Gothic" w:hAnsi="Century Gothic"/>
          <w:sz w:val="20"/>
        </w:rPr>
      </w:pPr>
      <w:r w:rsidRPr="003D4CB8">
        <w:rPr>
          <w:rFonts w:ascii="Century Gothic" w:hAnsi="Century Gothic"/>
          <w:sz w:val="20"/>
        </w:rPr>
        <w:t>6.</w:t>
      </w:r>
      <w:r w:rsidRPr="003D4CB8">
        <w:rPr>
          <w:rFonts w:ascii="Century Gothic" w:hAnsi="Century Gothic"/>
          <w:sz w:val="20"/>
        </w:rPr>
        <w:tab/>
        <w:t>Termination for Default (Supplies and Service) If the Contractor fails to deliver supplies or to perform the services within the time specified in this contract or any extension or if the Contractor fails to comply with any other provisions of this contract, the ITP may terminate this contract for default.  The ITP shall terminate by delivering to the Contractor a Notice of Termination specifying the nature of the default.  The Contractor will only be paid the contract price for supplies delivered and accepted, or services performed in accordance with the manner or performance set forth in this contract.</w:t>
      </w:r>
    </w:p>
    <w:p w:rsidR="00C105DF" w:rsidRDefault="00C105DF" w:rsidP="00C105DF">
      <w:pPr>
        <w:jc w:val="both"/>
        <w:rPr>
          <w:rFonts w:ascii="Century Gothic" w:hAnsi="Century Gothic"/>
          <w:sz w:val="20"/>
        </w:rPr>
      </w:pPr>
      <w:r w:rsidRPr="003D4CB8">
        <w:rPr>
          <w:rFonts w:ascii="Century Gothic" w:hAnsi="Century Gothic"/>
          <w:sz w:val="20"/>
        </w:rPr>
        <w:t>If, after termination for failure to fulfill contract obligations, it is determined that the Contractor was not in default, the rights and obligations of the parties shall be the same as if the termination had been issued for the convenience of the ITP.</w:t>
      </w:r>
    </w:p>
    <w:p w:rsidR="00C105DF" w:rsidRDefault="00C105DF" w:rsidP="00C105DF">
      <w:pPr>
        <w:jc w:val="both"/>
        <w:rPr>
          <w:rFonts w:ascii="Century Gothic" w:hAnsi="Century Gothic"/>
          <w:sz w:val="20"/>
        </w:rPr>
      </w:pPr>
      <w:r w:rsidRPr="003D4CB8">
        <w:rPr>
          <w:rFonts w:ascii="Century Gothic" w:hAnsi="Century Gothic"/>
          <w:sz w:val="20"/>
        </w:rPr>
        <w:t>7.</w:t>
      </w:r>
      <w:r w:rsidRPr="003D4CB8">
        <w:rPr>
          <w:rFonts w:ascii="Century Gothic" w:hAnsi="Century Gothic"/>
          <w:sz w:val="20"/>
        </w:rPr>
        <w:tab/>
        <w:t xml:space="preserve">Termination for Default (Transportation Services) </w:t>
      </w:r>
      <w:proofErr w:type="gramStart"/>
      <w:r w:rsidRPr="003D4CB8">
        <w:rPr>
          <w:rFonts w:ascii="Century Gothic" w:hAnsi="Century Gothic"/>
          <w:sz w:val="20"/>
        </w:rPr>
        <w:t>If</w:t>
      </w:r>
      <w:proofErr w:type="gramEnd"/>
      <w:r w:rsidRPr="003D4CB8">
        <w:rPr>
          <w:rFonts w:ascii="Century Gothic" w:hAnsi="Century Gothic"/>
          <w:sz w:val="20"/>
        </w:rPr>
        <w:t xml:space="preserve"> the Contractor fails to pick up the commodities or to perform the services, including delivery services, within the time specified in this contract or any extension or if the Contractor fails to comply with any other provisions of this contract, the ITP may terminate this contract for default.  The ITP shall terminate by delivering to the Contractor a Notice of Termination specifying the nature of default.  The Contractor will only be paid the contract price for services performed in accordance with the manner of performance set forth in this contract.</w:t>
      </w:r>
    </w:p>
    <w:p w:rsidR="00C105DF" w:rsidRDefault="00C105DF" w:rsidP="00C105DF">
      <w:pPr>
        <w:jc w:val="both"/>
        <w:rPr>
          <w:rFonts w:ascii="Century Gothic" w:hAnsi="Century Gothic"/>
          <w:sz w:val="20"/>
        </w:rPr>
      </w:pPr>
      <w:r w:rsidRPr="003D4CB8">
        <w:rPr>
          <w:rFonts w:ascii="Century Gothic" w:hAnsi="Century Gothic"/>
          <w:sz w:val="20"/>
        </w:rPr>
        <w:t>If this contract is terminated while the Contractor has possession of the ITP’s goods, the Contractor shall, upon direction of the ITP, protect and preserve the goods until surrendered to the ITP or its agent.  The Contractor and ITP shall agree on payment for the preservation and protection of goods.  Failure to agree on an amount will be resolved under the Dispute clause.</w:t>
      </w:r>
    </w:p>
    <w:p w:rsidR="00C105DF" w:rsidRDefault="00C105DF" w:rsidP="00C105DF">
      <w:pPr>
        <w:jc w:val="both"/>
        <w:rPr>
          <w:rFonts w:ascii="Century Gothic" w:hAnsi="Century Gothic"/>
          <w:sz w:val="20"/>
        </w:rPr>
      </w:pPr>
      <w:r w:rsidRPr="003D4CB8">
        <w:rPr>
          <w:rFonts w:ascii="Century Gothic" w:hAnsi="Century Gothic"/>
          <w:sz w:val="20"/>
        </w:rPr>
        <w:t>If, after termination for failure to fulfill contract obligations, it is determined that the Contractor was not in default, the rights and obligations of the parties shall be the same as if the termination had been issued for the convenience of the ITP.</w:t>
      </w:r>
    </w:p>
    <w:p w:rsidR="00C105DF" w:rsidRDefault="00C105DF" w:rsidP="00C105DF">
      <w:pPr>
        <w:jc w:val="both"/>
        <w:rPr>
          <w:rFonts w:ascii="Century Gothic" w:hAnsi="Century Gothic"/>
          <w:sz w:val="20"/>
        </w:rPr>
      </w:pPr>
      <w:r w:rsidRPr="003D4CB8">
        <w:rPr>
          <w:rFonts w:ascii="Century Gothic" w:hAnsi="Century Gothic"/>
          <w:sz w:val="20"/>
        </w:rPr>
        <w:t>8.</w:t>
      </w:r>
      <w:r w:rsidRPr="003D4CB8">
        <w:rPr>
          <w:rFonts w:ascii="Century Gothic" w:hAnsi="Century Gothic"/>
          <w:sz w:val="20"/>
        </w:rPr>
        <w:tab/>
        <w:t>Termination for Default (Construction) If the Contractor refuses or fails to prosecute the work or any separable part, with the diligence that will insure its completion within the time specified in this contract or any extension or fails to complete the work within this time, or if the Contractor fails to comply with any other provisions of this contract, the ITP may terminate this contract for default.  The ITP shall terminate by delivering to the Contractor a Notice of Termination specifying the nature of the default.  In this event, the ITP may take over the work and compete it by contract or otherwise, and may take possession of and use any materials, appliances, and plant on the work site necessary for completing the work.  The Contractor and its sureties shall be liable for any damage to the ITP resulting from the Contractor's refusal or failure to complete the work within specified time, whether or not the Contractor's right to proceed with the work is terminated.  This liability includes any increased costs incurred by the ITP in completing the work.</w:t>
      </w:r>
    </w:p>
    <w:p w:rsidR="00C105DF" w:rsidRDefault="00C105DF" w:rsidP="00C105DF">
      <w:pPr>
        <w:jc w:val="both"/>
        <w:rPr>
          <w:rFonts w:ascii="Century Gothic" w:hAnsi="Century Gothic"/>
          <w:sz w:val="20"/>
        </w:rPr>
      </w:pPr>
      <w:r w:rsidRPr="003D4CB8">
        <w:rPr>
          <w:rFonts w:ascii="Century Gothic" w:hAnsi="Century Gothic"/>
          <w:sz w:val="20"/>
        </w:rPr>
        <w:t xml:space="preserve">The Contractor's right to proceed shall not be terminated nor </w:t>
      </w:r>
      <w:proofErr w:type="gramStart"/>
      <w:r w:rsidRPr="003D4CB8">
        <w:rPr>
          <w:rFonts w:ascii="Century Gothic" w:hAnsi="Century Gothic"/>
          <w:sz w:val="20"/>
        </w:rPr>
        <w:t>the Contractor charged</w:t>
      </w:r>
      <w:proofErr w:type="gramEnd"/>
      <w:r w:rsidRPr="003D4CB8">
        <w:rPr>
          <w:rFonts w:ascii="Century Gothic" w:hAnsi="Century Gothic"/>
          <w:sz w:val="20"/>
        </w:rPr>
        <w:t xml:space="preserve"> with damages under this clause if-</w:t>
      </w:r>
    </w:p>
    <w:p w:rsidR="00C105DF" w:rsidRDefault="00C105DF" w:rsidP="00C105DF">
      <w:pPr>
        <w:jc w:val="both"/>
        <w:rPr>
          <w:rFonts w:ascii="Century Gothic" w:hAnsi="Century Gothic"/>
          <w:sz w:val="20"/>
        </w:rPr>
      </w:pPr>
      <w:r w:rsidRPr="003D4CB8">
        <w:rPr>
          <w:rFonts w:ascii="Century Gothic" w:hAnsi="Century Gothic"/>
          <w:sz w:val="20"/>
        </w:rPr>
        <w:t>A.</w:t>
      </w:r>
      <w:r w:rsidRPr="003D4CB8">
        <w:rPr>
          <w:rFonts w:ascii="Century Gothic" w:hAnsi="Century Gothic"/>
          <w:sz w:val="20"/>
        </w:rPr>
        <w:tab/>
        <w:t>The delay in completing the work arises from unforeseeable causes beyond the control and without the fault or negligence of the Contractor.  Examples of such causes include: acts of God, acts of the ITP, acts of another Contractor in the performance of a contract with the ITP, epidemics, quarantine restrictions, strikes, freight embargoes; and</w:t>
      </w:r>
    </w:p>
    <w:p w:rsidR="00C105DF" w:rsidRDefault="00C105DF" w:rsidP="00C105DF">
      <w:pPr>
        <w:jc w:val="both"/>
        <w:rPr>
          <w:rFonts w:ascii="Century Gothic" w:hAnsi="Century Gothic"/>
          <w:sz w:val="20"/>
        </w:rPr>
      </w:pPr>
      <w:r w:rsidRPr="003D4CB8">
        <w:rPr>
          <w:rFonts w:ascii="Century Gothic" w:hAnsi="Century Gothic"/>
          <w:sz w:val="20"/>
        </w:rPr>
        <w:t>B.</w:t>
      </w:r>
      <w:r w:rsidRPr="003D4CB8">
        <w:rPr>
          <w:rFonts w:ascii="Century Gothic" w:hAnsi="Century Gothic"/>
          <w:sz w:val="20"/>
        </w:rPr>
        <w:tab/>
        <w:t>The contractor, within [10] days from the beginning of any delay, notifies the ITP in writing of the causes of delay.  If in the judgment of the ITP, the delay is excusable; the time for completing the work shall be extended.  The judgment of the ITP shall be final and conclusive on the parties, but subject to appeal under the Disputes clauses.</w:t>
      </w:r>
    </w:p>
    <w:p w:rsidR="00C105DF" w:rsidRDefault="00C105DF" w:rsidP="00C105DF">
      <w:pPr>
        <w:jc w:val="both"/>
        <w:rPr>
          <w:rFonts w:ascii="Century Gothic" w:hAnsi="Century Gothic"/>
          <w:sz w:val="20"/>
        </w:rPr>
      </w:pPr>
      <w:r w:rsidRPr="003D4CB8">
        <w:rPr>
          <w:rFonts w:ascii="Century Gothic" w:hAnsi="Century Gothic"/>
          <w:sz w:val="20"/>
        </w:rPr>
        <w:t>If, after termination of the Contractor's right to proceed, it is determined that the Contractor was not in default, or that the delay was excusable, the rights and obligations of the parties will be the same as if the termination had been issued for the convenience of the ITP.</w:t>
      </w:r>
    </w:p>
    <w:p w:rsidR="00C105DF" w:rsidRDefault="00C105DF" w:rsidP="00C105DF">
      <w:pPr>
        <w:jc w:val="both"/>
        <w:rPr>
          <w:rFonts w:ascii="Century Gothic" w:hAnsi="Century Gothic"/>
          <w:sz w:val="20"/>
        </w:rPr>
      </w:pPr>
      <w:r w:rsidRPr="003D4CB8">
        <w:rPr>
          <w:rFonts w:ascii="Century Gothic" w:hAnsi="Century Gothic"/>
          <w:sz w:val="20"/>
        </w:rPr>
        <w:t xml:space="preserve">9.   </w:t>
      </w:r>
      <w:r w:rsidRPr="003D4CB8">
        <w:rPr>
          <w:rFonts w:ascii="Century Gothic" w:hAnsi="Century Gothic"/>
          <w:sz w:val="20"/>
        </w:rPr>
        <w:tab/>
        <w:t>Termination for Convenience or Default (Architect and Engineering).  The ITP may terminate this contract in whole or in part, for the ITP's convenience or because of the failure of the Contractor to fulfill the contract obligations.  The ITP shall terminate by delivering to the Contractor a Notice of Termination specifying the nature, extent and effective date of the termination.  Upon receipt of the notice, the Contractor shall (1) immediately discontinue all services affected (unless the notice directs otherwise), and (2) deliver to the Contracting Officer all data, drawings, specifications, reports, estimates, summaries, and other information and materials accumulated in performing this contract, whether completed or in process.</w:t>
      </w:r>
    </w:p>
    <w:p w:rsidR="00C105DF" w:rsidRDefault="00C105DF" w:rsidP="00C105DF">
      <w:pPr>
        <w:jc w:val="both"/>
        <w:rPr>
          <w:rFonts w:ascii="Century Gothic" w:hAnsi="Century Gothic"/>
          <w:sz w:val="20"/>
        </w:rPr>
      </w:pPr>
      <w:r w:rsidRPr="003D4CB8">
        <w:rPr>
          <w:rFonts w:ascii="Century Gothic" w:hAnsi="Century Gothic"/>
          <w:sz w:val="20"/>
        </w:rPr>
        <w:t>If the termination is for the convenience of the ITP, the Contracting Officer shall make an equitable adjustment in the contract price but shall allow no anticipated profit on unperformed services.</w:t>
      </w:r>
    </w:p>
    <w:p w:rsidR="00C105DF" w:rsidRDefault="00C105DF" w:rsidP="00C105DF">
      <w:pPr>
        <w:jc w:val="both"/>
        <w:rPr>
          <w:rFonts w:ascii="Century Gothic" w:hAnsi="Century Gothic"/>
          <w:sz w:val="20"/>
        </w:rPr>
      </w:pPr>
      <w:r w:rsidRPr="003D4CB8">
        <w:rPr>
          <w:rFonts w:ascii="Century Gothic" w:hAnsi="Century Gothic"/>
          <w:sz w:val="20"/>
        </w:rPr>
        <w:t>If the termination is for failure of the Contractor to fulfill the contract obligations, the ITP may complete the work by contact or otherwise and the Contractor shall be liable for any additional cost incurred by the ITP.</w:t>
      </w:r>
    </w:p>
    <w:p w:rsidR="00C105DF" w:rsidRDefault="00C105DF" w:rsidP="00C105DF">
      <w:pPr>
        <w:jc w:val="both"/>
        <w:rPr>
          <w:rFonts w:ascii="Century Gothic" w:hAnsi="Century Gothic"/>
          <w:sz w:val="20"/>
        </w:rPr>
      </w:pPr>
      <w:r w:rsidRPr="003D4CB8">
        <w:rPr>
          <w:rFonts w:ascii="Century Gothic" w:hAnsi="Century Gothic"/>
          <w:sz w:val="20"/>
        </w:rPr>
        <w:t>If, after termination for failure to fulfill contract obligations, it is determined that the Contractor was not in default, the rights and obligations of the parties shall be the same as if the termination had been issued for the convenience of the ITP.</w:t>
      </w:r>
    </w:p>
    <w:p w:rsidR="00C105DF" w:rsidRDefault="00C105DF" w:rsidP="00C105DF">
      <w:pPr>
        <w:jc w:val="both"/>
        <w:rPr>
          <w:rFonts w:ascii="Century Gothic" w:hAnsi="Century Gothic"/>
          <w:sz w:val="20"/>
        </w:rPr>
      </w:pPr>
      <w:r w:rsidRPr="003D4CB8">
        <w:rPr>
          <w:rFonts w:ascii="Century Gothic" w:hAnsi="Century Gothic"/>
          <w:sz w:val="20"/>
        </w:rPr>
        <w:t>10.</w:t>
      </w:r>
      <w:r w:rsidRPr="003D4CB8">
        <w:rPr>
          <w:rFonts w:ascii="Century Gothic" w:hAnsi="Century Gothic"/>
          <w:sz w:val="20"/>
        </w:rPr>
        <w:tab/>
        <w:t>Termination for Convenience of Default (Cost-Type Contracts) The ITP may terminate this contract, or any portion of it, by serving a notice or termination on the Contractor.  The notice shall state whether the termination is for convenience of the ITP or for the default of the Contractor.  If the termination is for default, the notice shall state the manner in which the contractor has failed to perform the requirements of the contract.  The Contractor shall account for any property in its possession paid for from funds received from the ITP, or property supplied to the Contractor by the ITP.  If the termination is for default, the ITP may fix the fee, if the contract provides for a fee, to be paid the contractor in proportion to the value, if any, of work performed up to the time of termination.  The Contractor shall promptly submit its termination claim to the ITP and the parties shall negotiate the termination settlement to be paid the Contractor.</w:t>
      </w:r>
    </w:p>
    <w:p w:rsidR="00C105DF" w:rsidRDefault="00C105DF" w:rsidP="00C105DF">
      <w:pPr>
        <w:jc w:val="both"/>
        <w:rPr>
          <w:rFonts w:ascii="Century Gothic" w:hAnsi="Century Gothic"/>
          <w:sz w:val="20"/>
        </w:rPr>
      </w:pPr>
      <w:r w:rsidRPr="003D4CB8">
        <w:rPr>
          <w:rFonts w:ascii="Century Gothic" w:hAnsi="Century Gothic"/>
          <w:sz w:val="20"/>
        </w:rPr>
        <w:t>If the termination is for the convenience of the ITP, the Contractor shall be paid its contract close-out costs, and a fee, if the contract provided for payment of a fee, in proportion to the work performed up to the time of termination.</w:t>
      </w:r>
    </w:p>
    <w:p w:rsidR="00C105DF" w:rsidRDefault="00C105DF" w:rsidP="00C105DF">
      <w:pPr>
        <w:jc w:val="both"/>
        <w:rPr>
          <w:rFonts w:ascii="Century Gothic" w:hAnsi="Century Gothic"/>
          <w:sz w:val="20"/>
        </w:rPr>
      </w:pPr>
      <w:r w:rsidRPr="003D4CB8">
        <w:rPr>
          <w:rFonts w:ascii="Century Gothic" w:hAnsi="Century Gothic"/>
          <w:sz w:val="20"/>
        </w:rPr>
        <w:t>If, after serving a notice of termination for default, the ITP determines that the Contractor has an excusable reason for not performing, such as strike, fire, flood, events which are not the fault of and are beyond the control of the contractor, the ITP, after setting up a new work schedule, may allow the Contractor to continue work, or treat the termination as a termination for convenience.</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27" w:name="BM22"/>
      <w:bookmarkStart w:id="328" w:name="_Toc465844870"/>
      <w:bookmarkEnd w:id="327"/>
    </w:p>
    <w:p w:rsidR="00C105DF" w:rsidRDefault="00C105DF" w:rsidP="00C105DF">
      <w:pPr>
        <w:jc w:val="center"/>
        <w:rPr>
          <w:rFonts w:ascii="Century Gothic" w:hAnsi="Century Gothic"/>
          <w:b/>
          <w:sz w:val="20"/>
        </w:rPr>
      </w:pPr>
      <w:r w:rsidRPr="003D4CB8">
        <w:rPr>
          <w:rFonts w:ascii="Century Gothic" w:hAnsi="Century Gothic"/>
          <w:b/>
          <w:sz w:val="20"/>
        </w:rPr>
        <w:t xml:space="preserve">23)          </w:t>
      </w:r>
      <w:r w:rsidRPr="003D4CB8">
        <w:rPr>
          <w:rFonts w:ascii="Century Gothic" w:hAnsi="Century Gothic"/>
          <w:b/>
          <w:sz w:val="20"/>
          <w:u w:val="single"/>
        </w:rPr>
        <w:t>GOVERNMENT-WIDE DEBARMENT AND SUSPENSION NON-PROCUREMENT)</w:t>
      </w:r>
      <w:bookmarkEnd w:id="328"/>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Certification regarding Debarment, Suspension, and Other Responsibility Matters Lower Tier Covered Transactions Third Party Contracts over $25, 000.</w:t>
      </w:r>
      <w:proofErr w:type="gramEnd"/>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 xml:space="preserve">FLOW DOWN </w:t>
      </w:r>
    </w:p>
    <w:p w:rsidR="00C105DF" w:rsidRDefault="00C105DF" w:rsidP="00C105DF">
      <w:pPr>
        <w:jc w:val="both"/>
        <w:rPr>
          <w:rFonts w:ascii="Century Gothic" w:hAnsi="Century Gothic"/>
          <w:sz w:val="20"/>
        </w:rPr>
      </w:pPr>
      <w:r w:rsidRPr="003D4CB8">
        <w:rPr>
          <w:rFonts w:ascii="Century Gothic" w:hAnsi="Century Gothic"/>
          <w:sz w:val="20"/>
        </w:rPr>
        <w:t xml:space="preserve">Contractors are required to pass this requirement on to subcontractors seeking subcontracts over $25, 000. Thus, the terms “lower tier covered transaction” include </w:t>
      </w:r>
      <w:proofErr w:type="gramStart"/>
      <w:r w:rsidRPr="003D4CB8">
        <w:rPr>
          <w:rFonts w:ascii="Century Gothic" w:hAnsi="Century Gothic"/>
          <w:sz w:val="20"/>
        </w:rPr>
        <w:t>both contractor</w:t>
      </w:r>
      <w:proofErr w:type="gramEnd"/>
      <w:r w:rsidRPr="003D4CB8">
        <w:rPr>
          <w:rFonts w:ascii="Century Gothic" w:hAnsi="Century Gothic"/>
          <w:sz w:val="20"/>
        </w:rPr>
        <w:t xml:space="preserve"> and subcontractors and contract and subcontracts over $25, 000.</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 xml:space="preserve">Instructions for Certification </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 xml:space="preserve">By signing and submitting this bid or proposal, the prospective lower tier participant is providing the signed certification set out below. </w:t>
      </w:r>
    </w:p>
    <w:p w:rsidR="00C105DF" w:rsidRDefault="00C105DF" w:rsidP="00C105DF">
      <w:pPr>
        <w:jc w:val="both"/>
        <w:rPr>
          <w:rFonts w:ascii="Century Gothic" w:hAnsi="Century Gothic"/>
          <w:sz w:val="20"/>
        </w:rPr>
      </w:pPr>
      <w:r w:rsidRPr="003D4CB8">
        <w:rPr>
          <w:rFonts w:ascii="Century Gothic" w:hAnsi="Century Gothic"/>
          <w:sz w:val="20"/>
        </w:rPr>
        <w:t>The certification in this clause is a material representation of fact upon which reliance was placed when this transaction was entered into.  If it is later determined that the prospective lower tier participant knowingly rendered an erroneous certification, in addition to other remedies available to the Federal Government, ITP may pursue available remedies, including suspension and/or debarment.</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prospective lower tier participant shall provide immediate written notice to ITP if at any time the prospective lower tier participant learns that its certification was erroneous when submitted or has become erroneous by reason of changed circumstances.</w:t>
      </w:r>
    </w:p>
    <w:p w:rsidR="00C105DF" w:rsidRDefault="00C105DF" w:rsidP="00C105DF">
      <w:pPr>
        <w:jc w:val="both"/>
        <w:rPr>
          <w:rFonts w:ascii="Century Gothic" w:hAnsi="Century Gothic"/>
          <w:sz w:val="20"/>
        </w:rPr>
      </w:pPr>
      <w:r w:rsidRPr="003D4CB8">
        <w:rPr>
          <w:rFonts w:ascii="Century Gothic" w:hAnsi="Century Gothic"/>
          <w:sz w:val="20"/>
        </w:rPr>
        <w:t>3.</w:t>
      </w:r>
      <w:r w:rsidRPr="003D4CB8">
        <w:rPr>
          <w:rFonts w:ascii="Century Gothic" w:hAnsi="Century Gothic"/>
          <w:sz w:val="20"/>
        </w:rPr>
        <w:tab/>
        <w:t>The terms "covered transaction," "debarred," "suspended," "ineligible," "lower tier covered transaction," :"participant," "persons," "lower tier covered transaction," "principal," "proposal," and "voluntarily excluded," as used in this clause, have the meanings set out in the Definitions and Coverage sections of rules implementing Executive Order 12549 [49 CFR Part 29].  You may contact ITP for assistance in obtaining a copy of those regulations.</w:t>
      </w:r>
    </w:p>
    <w:p w:rsidR="00C105DF" w:rsidRDefault="00C105DF" w:rsidP="00C105DF">
      <w:pPr>
        <w:jc w:val="both"/>
        <w:rPr>
          <w:rFonts w:ascii="Century Gothic" w:hAnsi="Century Gothic"/>
          <w:sz w:val="20"/>
        </w:rPr>
      </w:pPr>
      <w:r w:rsidRPr="003D4CB8">
        <w:rPr>
          <w:rFonts w:ascii="Century Gothic" w:hAnsi="Century Gothic"/>
          <w:sz w:val="20"/>
        </w:rPr>
        <w:t>4.</w:t>
      </w:r>
      <w:r w:rsidRPr="003D4CB8">
        <w:rPr>
          <w:rFonts w:ascii="Century Gothic" w:hAnsi="Century Gothic"/>
          <w:sz w:val="20"/>
        </w:rPr>
        <w:tab/>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in writing by ITP.</w:t>
      </w:r>
    </w:p>
    <w:p w:rsidR="00C105DF" w:rsidRDefault="00C105DF" w:rsidP="00C105DF">
      <w:pPr>
        <w:jc w:val="both"/>
        <w:rPr>
          <w:rFonts w:ascii="Century Gothic" w:hAnsi="Century Gothic"/>
          <w:sz w:val="20"/>
        </w:rPr>
      </w:pPr>
      <w:r w:rsidRPr="003D4CB8">
        <w:rPr>
          <w:rFonts w:ascii="Century Gothic" w:hAnsi="Century Gothic"/>
          <w:sz w:val="20"/>
        </w:rPr>
        <w:t>5.</w:t>
      </w:r>
      <w:r w:rsidRPr="003D4CB8">
        <w:rPr>
          <w:rFonts w:ascii="Century Gothic" w:hAnsi="Century Gothic"/>
          <w:sz w:val="20"/>
        </w:rPr>
        <w:tab/>
        <w:t>The prospective lower tier participant further agrees by submitting this proposal that it will include the clause titled "Certification Regarding Debarment, Suspension, Ineligibility and Voluntary Exclusion - Lower Tier Covered Transaction", without modification, in all lower tier covered transactions and in all solicitations for lower tier covered transactions.</w:t>
      </w:r>
    </w:p>
    <w:p w:rsidR="00C105DF" w:rsidRDefault="00C105DF" w:rsidP="00C105DF">
      <w:pPr>
        <w:jc w:val="both"/>
        <w:rPr>
          <w:rFonts w:ascii="Century Gothic" w:hAnsi="Century Gothic"/>
          <w:sz w:val="20"/>
        </w:rPr>
      </w:pPr>
      <w:r w:rsidRPr="003D4CB8">
        <w:rPr>
          <w:rFonts w:ascii="Century Gothic" w:hAnsi="Century Gothic"/>
          <w:sz w:val="20"/>
        </w:rPr>
        <w:t>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Non</w:t>
      </w:r>
      <w:r>
        <w:rPr>
          <w:rFonts w:ascii="Century Gothic" w:hAnsi="Century Gothic"/>
          <w:sz w:val="20"/>
        </w:rPr>
        <w:t xml:space="preserve"> </w:t>
      </w:r>
      <w:r w:rsidRPr="003D4CB8">
        <w:rPr>
          <w:rFonts w:ascii="Century Gothic" w:hAnsi="Century Gothic"/>
          <w:sz w:val="20"/>
        </w:rPr>
        <w:t>procurement List issued by U.S. General Service Administration.</w:t>
      </w:r>
    </w:p>
    <w:p w:rsidR="00C105DF" w:rsidRDefault="00C105DF" w:rsidP="00C105DF">
      <w:pPr>
        <w:jc w:val="both"/>
        <w:rPr>
          <w:rFonts w:ascii="Century Gothic" w:hAnsi="Century Gothic"/>
          <w:sz w:val="20"/>
        </w:rPr>
      </w:pPr>
      <w:r w:rsidRPr="003D4CB8">
        <w:rPr>
          <w:rFonts w:ascii="Century Gothic" w:hAnsi="Century Gothic"/>
          <w:sz w:val="20"/>
        </w:rPr>
        <w:t>6.</w:t>
      </w:r>
      <w:r w:rsidRPr="003D4CB8">
        <w:rPr>
          <w:rFonts w:ascii="Century Gothic" w:hAnsi="Century Gothic"/>
          <w:sz w:val="20"/>
        </w:rPr>
        <w:tab/>
        <w:t>Nothing contained in the foregoing shall be construed to require establishment of system of records in order to render in good faith the certification required by this clause.  The knowledge and information of a participant is not required to exceed that which is normally possessed by a prudent person in the ordinary course of business dealings.</w:t>
      </w:r>
    </w:p>
    <w:p w:rsidR="00C105DF" w:rsidRDefault="00C105DF" w:rsidP="00C105DF">
      <w:pPr>
        <w:jc w:val="both"/>
        <w:rPr>
          <w:rFonts w:ascii="Century Gothic" w:hAnsi="Century Gothic"/>
          <w:sz w:val="20"/>
        </w:rPr>
      </w:pPr>
      <w:r w:rsidRPr="003D4CB8">
        <w:rPr>
          <w:rFonts w:ascii="Century Gothic" w:hAnsi="Century Gothic"/>
          <w:sz w:val="20"/>
        </w:rPr>
        <w:t>7.</w:t>
      </w:r>
      <w:r w:rsidRPr="003D4CB8">
        <w:rPr>
          <w:rFonts w:ascii="Century Gothic" w:hAnsi="Century Gothic"/>
          <w:sz w:val="20"/>
        </w:rPr>
        <w:tab/>
        <w:t>Except for transactions authorized under Paragraph 5 of these instructions, if a participant in a covered transaction knowingly enters into a lower tier covered transaction with a person who is suspended, debarred, ineligible, or voluntarily excluded from participation in this transaction, in addition to all remedies available to the Federal Government, ITP may pursue available remedies including suspension and/or debarment.</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sz w:val="20"/>
        </w:rPr>
      </w:pPr>
      <w:r w:rsidRPr="003D4CB8">
        <w:rPr>
          <w:rFonts w:ascii="Century Gothic" w:hAnsi="Century Gothic"/>
          <w:sz w:val="20"/>
        </w:rPr>
        <w:t>"Certification Regarding Debarment, Suspension, Ineligibility and Voluntary Exclusion - Lower Tier Covered Transaction"</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prospective lower tier participant certifies, by submission of this bid or proposal, that neither it nor its "principals" [as defined at 49 C.F.R. § 29.105(p)] is presently debarred, suspended, proposed for debarment, declared ineligible, or voluntarily excluded from participation in this transaction by any Federal department or agency.</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 xml:space="preserve">When the prospective lower tier participant is unable to certify to the statements in this certification, such prospective participant shall attach an explanation to this proposal. </w:t>
      </w:r>
    </w:p>
    <w:p w:rsidR="00C105DF" w:rsidRDefault="00C105DF" w:rsidP="00C105DF">
      <w:pPr>
        <w:pBdr>
          <w:bottom w:val="single" w:sz="4" w:space="1" w:color="auto"/>
        </w:pBdr>
        <w:jc w:val="both"/>
        <w:rPr>
          <w:rFonts w:ascii="Century Gothic" w:hAnsi="Century Gothic"/>
          <w:sz w:val="20"/>
        </w:rPr>
      </w:pPr>
      <w:bookmarkStart w:id="329" w:name="BM23"/>
      <w:bookmarkStart w:id="330" w:name="_Toc465844871"/>
      <w:bookmarkEnd w:id="329"/>
    </w:p>
    <w:p w:rsidR="00C105DF" w:rsidRDefault="00C105DF" w:rsidP="00C105DF">
      <w:pPr>
        <w:keepNext/>
        <w:keepLines/>
        <w:jc w:val="center"/>
        <w:rPr>
          <w:rFonts w:ascii="Century Gothic" w:hAnsi="Century Gothic"/>
          <w:b/>
          <w:sz w:val="20"/>
        </w:rPr>
      </w:pPr>
      <w:r w:rsidRPr="003D4CB8">
        <w:rPr>
          <w:rFonts w:ascii="Century Gothic" w:hAnsi="Century Gothic"/>
          <w:b/>
          <w:sz w:val="20"/>
        </w:rPr>
        <w:t xml:space="preserve">24)         </w:t>
      </w:r>
      <w:r w:rsidRPr="003D4CB8">
        <w:rPr>
          <w:rFonts w:ascii="Century Gothic" w:hAnsi="Century Gothic"/>
          <w:b/>
          <w:sz w:val="20"/>
          <w:u w:val="single"/>
        </w:rPr>
        <w:t>PRIVACY ACT</w:t>
      </w:r>
      <w:bookmarkEnd w:id="330"/>
    </w:p>
    <w:p w:rsidR="00C105DF" w:rsidRDefault="00C105DF" w:rsidP="00C105DF">
      <w:pPr>
        <w:keepNext/>
        <w:keepLines/>
        <w:jc w:val="center"/>
        <w:rPr>
          <w:rFonts w:ascii="Century Gothic" w:hAnsi="Century Gothic"/>
          <w:i/>
          <w:sz w:val="16"/>
          <w:szCs w:val="16"/>
        </w:rPr>
      </w:pPr>
      <w:r w:rsidRPr="003D4CB8">
        <w:rPr>
          <w:rFonts w:ascii="Century Gothic" w:hAnsi="Century Gothic"/>
          <w:i/>
          <w:sz w:val="16"/>
          <w:szCs w:val="16"/>
        </w:rPr>
        <w:t>5 U.S.C. 552</w:t>
      </w:r>
    </w:p>
    <w:p w:rsidR="00C105DF" w:rsidRDefault="00C105DF" w:rsidP="00C105DF">
      <w:pPr>
        <w:keepNext/>
        <w:keepLines/>
        <w:jc w:val="center"/>
        <w:rPr>
          <w:rFonts w:ascii="Century Gothic" w:hAnsi="Century Gothic"/>
          <w:sz w:val="20"/>
        </w:rPr>
      </w:pPr>
    </w:p>
    <w:p w:rsidR="00C105DF" w:rsidRDefault="00C105DF" w:rsidP="00C105DF">
      <w:pPr>
        <w:keepNext/>
        <w:keepLines/>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keepNext/>
        <w:keepLines/>
        <w:jc w:val="both"/>
        <w:rPr>
          <w:rFonts w:ascii="Century Gothic" w:hAnsi="Century Gothic"/>
          <w:sz w:val="20"/>
        </w:rPr>
      </w:pPr>
      <w:r w:rsidRPr="003D4CB8">
        <w:rPr>
          <w:rFonts w:ascii="Century Gothic" w:hAnsi="Century Gothic"/>
          <w:sz w:val="20"/>
        </w:rPr>
        <w:t xml:space="preserve">When a contractor maintains files on drug and alcohol enforcement activities for </w:t>
      </w:r>
      <w:proofErr w:type="gramStart"/>
      <w:r w:rsidRPr="003D4CB8">
        <w:rPr>
          <w:rFonts w:ascii="Century Gothic" w:hAnsi="Century Gothic"/>
          <w:sz w:val="20"/>
        </w:rPr>
        <w:t>FTA,</w:t>
      </w:r>
      <w:proofErr w:type="gramEnd"/>
      <w:r w:rsidRPr="003D4CB8">
        <w:rPr>
          <w:rFonts w:ascii="Century Gothic" w:hAnsi="Century Gothic"/>
          <w:sz w:val="20"/>
        </w:rPr>
        <w:t xml:space="preserve"> and those files are organized so that information could be retrieved by personal identifier.</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Flow down to each third party contractor and their contract at every tier.</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following requirements apply to the Contractor and its employees that administer any system of records on behalf of the Federal Government under any contract:</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Contractor agrees to comply with, and assures the compliance of its employees with, the information restrictions and other applicable requirements of the Privacy Act of 1974, 5 U.S.C. § 552a.  Among other things, the Contractor agrees to obtain the express consent of the Federal Government before the Contractor or its employees operate a system of records on behalf of the Federal Government.  The Contractor understands that the requirements of the Privacy Act, including the civil and criminal penalties for violation of that Act, apply to those individuals involved, and that failure to comply with the terms of the Privacy Act may result in termination of the underlying contract.</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Contractor also agrees to include these requirements in each subcontract to administer any system of records on behalf of the Federal Government financed in whole or in part with Federal assistance provided by FTA.</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31" w:name="BM24"/>
      <w:bookmarkStart w:id="332" w:name="_Toc465844872"/>
      <w:bookmarkEnd w:id="331"/>
    </w:p>
    <w:p w:rsidR="00C105DF" w:rsidRDefault="00C105DF" w:rsidP="00C105DF">
      <w:pPr>
        <w:jc w:val="center"/>
        <w:rPr>
          <w:rFonts w:ascii="Century Gothic" w:hAnsi="Century Gothic"/>
          <w:b/>
          <w:sz w:val="20"/>
          <w:u w:val="single"/>
        </w:rPr>
      </w:pPr>
      <w:r w:rsidRPr="003D4CB8">
        <w:rPr>
          <w:rFonts w:ascii="Century Gothic" w:hAnsi="Century Gothic"/>
          <w:b/>
          <w:sz w:val="20"/>
        </w:rPr>
        <w:t xml:space="preserve">25)          </w:t>
      </w:r>
      <w:r w:rsidRPr="003D4CB8">
        <w:rPr>
          <w:rFonts w:ascii="Century Gothic" w:hAnsi="Century Gothic"/>
          <w:b/>
          <w:sz w:val="20"/>
          <w:u w:val="single"/>
        </w:rPr>
        <w:t>CIVIL RIGHTS REQUIREMENTS</w:t>
      </w:r>
      <w:bookmarkEnd w:id="332"/>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29 U.S.C 632, 42 U.S.C. 2000    42 U.S.C. 6102, 42 U.S.C. 12112</w:t>
      </w:r>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42 U.S.C. </w:t>
      </w:r>
      <w:proofErr w:type="gramStart"/>
      <w:r w:rsidRPr="003D4CB8">
        <w:rPr>
          <w:rFonts w:ascii="Century Gothic" w:hAnsi="Century Gothic"/>
          <w:i/>
          <w:sz w:val="16"/>
          <w:szCs w:val="16"/>
        </w:rPr>
        <w:t>12132 ,</w:t>
      </w:r>
      <w:proofErr w:type="gramEnd"/>
      <w:r w:rsidRPr="003D4CB8">
        <w:rPr>
          <w:rFonts w:ascii="Century Gothic" w:hAnsi="Century Gothic"/>
          <w:i/>
          <w:sz w:val="16"/>
          <w:szCs w:val="16"/>
        </w:rPr>
        <w:t xml:space="preserve"> 49 U.S.C. 5332    29 CFR Part 1630 , 41 CFR Parts 60 et seq.</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r w:rsidRPr="003D4CB8">
        <w:rPr>
          <w:rFonts w:ascii="Century Gothic" w:hAnsi="Century Gothic"/>
          <w:sz w:val="20"/>
        </w:rPr>
        <w:t>Apply to all contracts.</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Flow down to all third party contractors and their contracts at every tier.</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following requirements apply to the underlying contract:</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 xml:space="preserve">Nondiscrimination -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Equal Employment Opportunity - The following equal employment opportunity requirements apply to the underlying contract:</w:t>
      </w:r>
    </w:p>
    <w:p w:rsidR="00C105DF" w:rsidRDefault="00C105DF" w:rsidP="00C105DF">
      <w:pPr>
        <w:jc w:val="both"/>
        <w:rPr>
          <w:rFonts w:ascii="Century Gothic" w:hAnsi="Century Gothic"/>
          <w:sz w:val="20"/>
        </w:rPr>
      </w:pPr>
      <w:r w:rsidRPr="003D4CB8">
        <w:rPr>
          <w:rFonts w:ascii="Century Gothic" w:hAnsi="Century Gothic"/>
          <w:sz w:val="20"/>
        </w:rPr>
        <w:t>Race, Color, Creed, National Origin, Sex -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et seq.,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C105DF" w:rsidRDefault="00C105DF" w:rsidP="00C105DF">
      <w:pPr>
        <w:jc w:val="both"/>
        <w:rPr>
          <w:rFonts w:ascii="Century Gothic" w:hAnsi="Century Gothic"/>
          <w:sz w:val="20"/>
        </w:rPr>
      </w:pPr>
      <w:r w:rsidRPr="003D4CB8">
        <w:rPr>
          <w:rFonts w:ascii="Century Gothic" w:hAnsi="Century Gothic"/>
          <w:sz w:val="20"/>
        </w:rPr>
        <w:t>Age - In accordance with section 4 of the Age Discrimination in Employment Act of 1967, as amended, 29 U.S.C. § § 623 and Federal transit law at 49 U.S.C. § 5332, the Contractor agrees to refrain from discrimination against present and prospective employees for reason of age.  In addition, the Contractor agrees to comply with any implementing requirements FTA may issue.</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sz w:val="20"/>
        </w:rPr>
      </w:pPr>
      <w:r w:rsidRPr="003D4CB8">
        <w:rPr>
          <w:rFonts w:ascii="Century Gothic" w:hAnsi="Century Gothic"/>
          <w:sz w:val="20"/>
        </w:rPr>
        <w:t>Disabilities -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rsidR="00C105DF" w:rsidRDefault="00C105DF" w:rsidP="00C105DF">
      <w:pPr>
        <w:jc w:val="both"/>
        <w:rPr>
          <w:rFonts w:ascii="Century Gothic" w:hAnsi="Century Gothic"/>
          <w:sz w:val="20"/>
        </w:rPr>
      </w:pPr>
      <w:r w:rsidRPr="003D4CB8">
        <w:rPr>
          <w:rFonts w:ascii="Century Gothic" w:hAnsi="Century Gothic"/>
          <w:sz w:val="20"/>
        </w:rPr>
        <w:t>The Contractor also agrees to include these requirements in each subcontract financed in whole or in part with Federal assistance provided by FTA, modified only if necessary to identify the affected parties.</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33" w:name="BM25"/>
      <w:bookmarkStart w:id="334" w:name="_Toc465844873"/>
      <w:bookmarkEnd w:id="333"/>
    </w:p>
    <w:p w:rsidR="00C105DF" w:rsidRDefault="00C105DF" w:rsidP="00C105DF">
      <w:pPr>
        <w:jc w:val="center"/>
        <w:rPr>
          <w:rFonts w:ascii="Century Gothic" w:hAnsi="Century Gothic"/>
          <w:b/>
          <w:sz w:val="20"/>
        </w:rPr>
      </w:pPr>
      <w:r w:rsidRPr="003D4CB8">
        <w:rPr>
          <w:rFonts w:ascii="Century Gothic" w:hAnsi="Century Gothic"/>
          <w:b/>
          <w:sz w:val="20"/>
        </w:rPr>
        <w:t xml:space="preserve">26)          </w:t>
      </w:r>
      <w:r w:rsidRPr="003D4CB8">
        <w:rPr>
          <w:rFonts w:ascii="Century Gothic" w:hAnsi="Century Gothic"/>
          <w:b/>
          <w:sz w:val="20"/>
          <w:u w:val="single"/>
        </w:rPr>
        <w:t>BREACHES AND DISPUTE RESOLUTION</w:t>
      </w:r>
      <w:bookmarkEnd w:id="334"/>
    </w:p>
    <w:p w:rsidR="00C105DF" w:rsidRDefault="00C105DF" w:rsidP="00C105DF">
      <w:pPr>
        <w:jc w:val="center"/>
        <w:rPr>
          <w:rFonts w:ascii="Century Gothic" w:hAnsi="Century Gothic"/>
          <w:i/>
          <w:sz w:val="16"/>
          <w:szCs w:val="16"/>
        </w:rPr>
      </w:pPr>
      <w:r w:rsidRPr="003D4CB8">
        <w:rPr>
          <w:rFonts w:ascii="Century Gothic" w:hAnsi="Century Gothic"/>
          <w:i/>
          <w:sz w:val="16"/>
          <w:szCs w:val="16"/>
        </w:rPr>
        <w:t xml:space="preserve">49 CFR Part 18      FTA Circular </w:t>
      </w:r>
      <w:r>
        <w:rPr>
          <w:rFonts w:ascii="Century Gothic" w:hAnsi="Century Gothic"/>
          <w:i/>
          <w:sz w:val="16"/>
          <w:szCs w:val="16"/>
        </w:rPr>
        <w:t>4220.1F</w:t>
      </w:r>
    </w:p>
    <w:p w:rsidR="00C105DF" w:rsidRDefault="00C105DF" w:rsidP="00C105DF">
      <w:pPr>
        <w:jc w:val="center"/>
        <w:rPr>
          <w:rFonts w:ascii="Century Gothic" w:hAnsi="Century Gothic"/>
          <w:sz w:val="20"/>
        </w:rPr>
      </w:pP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APPLICABILITY TO CONTRACT</w:t>
      </w:r>
    </w:p>
    <w:p w:rsidR="00C105DF" w:rsidRDefault="00C105DF" w:rsidP="00C105DF">
      <w:pPr>
        <w:jc w:val="both"/>
        <w:rPr>
          <w:rFonts w:ascii="Century Gothic" w:hAnsi="Century Gothic"/>
          <w:sz w:val="20"/>
        </w:rPr>
      </w:pPr>
      <w:r w:rsidRPr="003D4CB8">
        <w:rPr>
          <w:rFonts w:ascii="Century Gothic" w:hAnsi="Century Gothic"/>
          <w:sz w:val="20"/>
        </w:rPr>
        <w:t>Applies only to Contracts over $100,000 in value</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Flow down to all tiers.</w:t>
      </w:r>
    </w:p>
    <w:p w:rsidR="00C105DF" w:rsidRDefault="00C105DF" w:rsidP="00C105DF">
      <w:pPr>
        <w:jc w:val="both"/>
        <w:rPr>
          <w:rFonts w:ascii="Century Gothic" w:hAnsi="Century Gothic"/>
          <w:b/>
          <w:sz w:val="20"/>
          <w:u w:val="single"/>
        </w:rPr>
      </w:pPr>
      <w:r w:rsidRPr="003D4CB8">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Disputes - Disputes arising in the performance of this Contract which are not resolved by agreement of the parties shall be decided in writing by the authorized representative of ITP's [title of employee].  This decision shall be final and conclusive unless within [ten (10)] days from the date of receipt of its copy, the Contractor mails or otherwise furnishes a written appeal to the [title of employee].  In connection with any such appeal, the Contractor shall be afforded an opportunity to be heard and to offer evidence in support of its position.  The decision of the [title of employee] shall be binding upon the Contractor and the Contractor shall abide be the decision.</w:t>
      </w:r>
    </w:p>
    <w:p w:rsidR="00C105DF" w:rsidRDefault="00C105DF" w:rsidP="00C105DF">
      <w:pPr>
        <w:jc w:val="both"/>
        <w:rPr>
          <w:rFonts w:ascii="Century Gothic" w:hAnsi="Century Gothic"/>
          <w:sz w:val="20"/>
        </w:rPr>
      </w:pPr>
      <w:r w:rsidRPr="003D4CB8">
        <w:rPr>
          <w:rFonts w:ascii="Century Gothic" w:hAnsi="Century Gothic"/>
          <w:sz w:val="20"/>
        </w:rPr>
        <w:t>Performance During Dispute - Unless otherwise directed by ITP, Contractor shall continue performance under this Contract while matters in dispute are being resolved.</w:t>
      </w:r>
    </w:p>
    <w:p w:rsidR="00C105DF" w:rsidRDefault="00C105DF" w:rsidP="00C105DF">
      <w:pPr>
        <w:jc w:val="both"/>
        <w:rPr>
          <w:rFonts w:ascii="Century Gothic" w:hAnsi="Century Gothic"/>
          <w:sz w:val="20"/>
        </w:rPr>
      </w:pPr>
      <w:r w:rsidRPr="003D4CB8">
        <w:rPr>
          <w:rFonts w:ascii="Century Gothic" w:hAnsi="Century Gothic"/>
          <w:sz w:val="20"/>
        </w:rPr>
        <w:t>Claims for Damages - Should either party to the Contract suffer injury or damage to person or property because of any act or omission of the party or of any of his employees, agents or others for whose acts he is legally liable, a claim for damages therefore shall be made in writing to such other party within a reasonable time after the first observance of such injury of damage.</w:t>
      </w:r>
    </w:p>
    <w:p w:rsidR="00C105DF" w:rsidRDefault="00C105DF" w:rsidP="00C105DF">
      <w:pPr>
        <w:jc w:val="both"/>
        <w:rPr>
          <w:rFonts w:ascii="Century Gothic" w:hAnsi="Century Gothic"/>
          <w:sz w:val="20"/>
        </w:rPr>
      </w:pPr>
      <w:r w:rsidRPr="003D4CB8">
        <w:rPr>
          <w:rFonts w:ascii="Century Gothic" w:hAnsi="Century Gothic"/>
          <w:sz w:val="20"/>
        </w:rPr>
        <w:t>Remedies - Unless this contract provides otherwise, all claims, counterclaims, disputes and other matters in question between the ITP and the Contractor arising out of or relating to this agreement or its breach will be decided by arbitration if the parties mutually agree, or in a court of competent jurisdiction within the ITP in which the ITP is located.</w:t>
      </w:r>
    </w:p>
    <w:p w:rsidR="00C105DF" w:rsidRDefault="00C105DF" w:rsidP="00C105DF">
      <w:pPr>
        <w:jc w:val="both"/>
        <w:rPr>
          <w:rFonts w:ascii="Century Gothic" w:hAnsi="Century Gothic"/>
          <w:sz w:val="20"/>
        </w:rPr>
      </w:pPr>
      <w:r w:rsidRPr="003D4CB8">
        <w:rPr>
          <w:rFonts w:ascii="Century Gothic" w:hAnsi="Century Gothic"/>
          <w:sz w:val="20"/>
        </w:rPr>
        <w:t>Rights and Remedies - The duties and obligations imposed by the Contract Documents and the rights and remedies available thereunder shall be in addition to and not a limitation of any duties, obligations, rights and remedies otherwise imposed or available by law.  No action or failure to act by the ITP, (Architect) or Contractor shall constitute a waiver of any right or duty afforded any of them under the Contract, nor shall any such action or failure to act constitute an approval of or acquiescence in any breach thereunder, except as may be specifically agreed in writing.</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35" w:name="BM26"/>
      <w:bookmarkStart w:id="336" w:name="_Toc465844874"/>
      <w:bookmarkEnd w:id="335"/>
      <w:r w:rsidRPr="003D4CB8">
        <w:rPr>
          <w:rFonts w:ascii="Century Gothic" w:hAnsi="Century Gothic"/>
          <w:b/>
          <w:sz w:val="20"/>
        </w:rPr>
        <w:t xml:space="preserve">27)        </w:t>
      </w:r>
      <w:r w:rsidRPr="002E635C">
        <w:rPr>
          <w:rFonts w:ascii="Century Gothic" w:hAnsi="Century Gothic"/>
          <w:b/>
          <w:sz w:val="20"/>
          <w:u w:val="single"/>
        </w:rPr>
        <w:t>PATENT AND RIGHTS IN DATA</w:t>
      </w:r>
      <w:bookmarkEnd w:id="336"/>
    </w:p>
    <w:p w:rsidR="00C105DF" w:rsidRDefault="00C105DF" w:rsidP="00C105DF">
      <w:pPr>
        <w:jc w:val="center"/>
        <w:rPr>
          <w:rFonts w:ascii="Century Gothic" w:hAnsi="Century Gothic"/>
          <w:i/>
          <w:sz w:val="16"/>
          <w:szCs w:val="16"/>
        </w:rPr>
      </w:pPr>
      <w:r w:rsidRPr="002E635C">
        <w:rPr>
          <w:rFonts w:ascii="Century Gothic" w:hAnsi="Century Gothic"/>
          <w:i/>
          <w:sz w:val="16"/>
          <w:szCs w:val="16"/>
        </w:rPr>
        <w:t>37 CFR Part 401    49 CFR Parts 18 and 19</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APPLICABILITY TO CONTRACT</w:t>
      </w:r>
    </w:p>
    <w:p w:rsidR="00C105DF" w:rsidRDefault="00C105DF" w:rsidP="00C105DF">
      <w:pPr>
        <w:jc w:val="both"/>
        <w:rPr>
          <w:rFonts w:ascii="Century Gothic" w:hAnsi="Century Gothic"/>
          <w:sz w:val="20"/>
        </w:rPr>
      </w:pPr>
      <w:r w:rsidRPr="003D4CB8">
        <w:rPr>
          <w:rFonts w:ascii="Century Gothic" w:hAnsi="Century Gothic"/>
          <w:sz w:val="20"/>
        </w:rPr>
        <w:t xml:space="preserve">Applies ONLY apply to research projects in which FTA finances the purpose of the grant is to finance the development of a product or information. </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 xml:space="preserve">Apply to all contractors and their contract at every tier. </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CONTRACTS INVOLVING EXPERIMENTAL, DEVELOPMENTAL, OR RESEARCH WORK.</w:t>
      </w:r>
    </w:p>
    <w:p w:rsidR="00C105DF" w:rsidRDefault="00C105DF" w:rsidP="00C105DF">
      <w:pPr>
        <w:jc w:val="both"/>
        <w:rPr>
          <w:rFonts w:ascii="Century Gothic" w:hAnsi="Century Gothic"/>
          <w:sz w:val="20"/>
        </w:rPr>
      </w:pPr>
      <w:r w:rsidRPr="003D4CB8">
        <w:rPr>
          <w:rFonts w:ascii="Century Gothic" w:hAnsi="Century Gothic"/>
          <w:sz w:val="20"/>
        </w:rPr>
        <w:t xml:space="preserve">A. </w:t>
      </w:r>
      <w:r w:rsidRPr="003D4CB8">
        <w:rPr>
          <w:rFonts w:ascii="Century Gothic" w:hAnsi="Century Gothic"/>
          <w:sz w:val="20"/>
        </w:rPr>
        <w:tab/>
        <w:t>Rights in Data - The following requirements apply to each contract involving experimental, developmental or research work:</w:t>
      </w:r>
    </w:p>
    <w:p w:rsidR="00C105DF" w:rsidRDefault="00C105DF" w:rsidP="00C105DF">
      <w:pPr>
        <w:jc w:val="both"/>
        <w:rPr>
          <w:rFonts w:ascii="Century Gothic" w:hAnsi="Century Gothic"/>
          <w:sz w:val="20"/>
        </w:rPr>
      </w:pPr>
      <w:r w:rsidRPr="003D4CB8">
        <w:rPr>
          <w:rFonts w:ascii="Century Gothic" w:hAnsi="Century Gothic"/>
          <w:sz w:val="20"/>
        </w:rPr>
        <w:t>(1)</w:t>
      </w:r>
      <w:r w:rsidRPr="003D4CB8">
        <w:rPr>
          <w:rFonts w:ascii="Century Gothic" w:hAnsi="Century Gothic"/>
          <w:sz w:val="20"/>
        </w:rPr>
        <w:tab/>
        <w:t>The term "subject data" used in this clause means recorded information, whether or not copyrighted, that is delivered or specified to be delivered under the contract.  The term includes graphic or pictorial delineation in media such as drawings or photographs; text in specifications or related performance or design-type documents; machine forms such as punched cards, magnetic tape, or computer memory printouts; and information retained in computer memory.  Examples include, but are not limited to: computer software, engineering drawings and associated lists, specifications, standards, process sheets, manuals, technical reports, catalog item identifications, and related information.  The term "subject data" does not include financial reports, cost analyses, and similar information incidental to contract administration.</w:t>
      </w:r>
    </w:p>
    <w:p w:rsidR="00C105DF" w:rsidRDefault="00C105DF" w:rsidP="00C105DF">
      <w:pPr>
        <w:jc w:val="both"/>
        <w:rPr>
          <w:rFonts w:ascii="Century Gothic" w:hAnsi="Century Gothic"/>
          <w:sz w:val="20"/>
        </w:rPr>
      </w:pPr>
      <w:r w:rsidRPr="003D4CB8">
        <w:rPr>
          <w:rFonts w:ascii="Century Gothic" w:hAnsi="Century Gothic"/>
          <w:sz w:val="20"/>
        </w:rPr>
        <w:t>(2)</w:t>
      </w:r>
      <w:r w:rsidRPr="003D4CB8">
        <w:rPr>
          <w:rFonts w:ascii="Century Gothic" w:hAnsi="Century Gothic"/>
          <w:sz w:val="20"/>
        </w:rPr>
        <w:tab/>
        <w:t>The following restrictions apply to all subject data first produced in the performance of the contract to which this Attachment has been added:</w:t>
      </w:r>
    </w:p>
    <w:p w:rsidR="00C105DF" w:rsidRDefault="00C105DF" w:rsidP="00C105DF">
      <w:pPr>
        <w:jc w:val="both"/>
        <w:rPr>
          <w:rFonts w:ascii="Century Gothic" w:hAnsi="Century Gothic"/>
          <w:sz w:val="20"/>
        </w:rPr>
      </w:pPr>
      <w:r w:rsidRPr="003D4CB8">
        <w:rPr>
          <w:rFonts w:ascii="Century Gothic" w:hAnsi="Century Gothic"/>
          <w:sz w:val="20"/>
        </w:rPr>
        <w:t>(a)</w:t>
      </w:r>
      <w:r w:rsidRPr="003D4CB8">
        <w:rPr>
          <w:rFonts w:ascii="Century Gothic" w:hAnsi="Century Gothic"/>
          <w:sz w:val="20"/>
        </w:rPr>
        <w:tab/>
      </w:r>
      <w:r w:rsidRPr="003D4CB8">
        <w:rPr>
          <w:rFonts w:ascii="Century Gothic" w:hAnsi="Century Gothic"/>
          <w:sz w:val="20"/>
        </w:rPr>
        <w:tab/>
        <w:t xml:space="preserve">Except for its own internal use, the Purchaser or Contractor may not publish or reproduce subject data in whole or in part, or in any manner or form, nor may the Purchaser or Contractor authorize others to do so, without the written consent of the Federal Government, until such time as the Federal Government may have either released or approved the release of such data to the public; this restriction on publication, however, does not apply to any contract with an academic institution. </w:t>
      </w:r>
    </w:p>
    <w:p w:rsidR="00C105DF" w:rsidRDefault="00C105DF" w:rsidP="00C105DF">
      <w:pPr>
        <w:jc w:val="both"/>
        <w:rPr>
          <w:rFonts w:ascii="Century Gothic" w:hAnsi="Century Gothic"/>
          <w:sz w:val="20"/>
        </w:rPr>
      </w:pPr>
      <w:r w:rsidRPr="003D4CB8">
        <w:rPr>
          <w:rFonts w:ascii="Century Gothic" w:hAnsi="Century Gothic"/>
          <w:sz w:val="20"/>
        </w:rPr>
        <w:t>(b)</w:t>
      </w:r>
      <w:r w:rsidRPr="003D4CB8">
        <w:rPr>
          <w:rFonts w:ascii="Century Gothic" w:hAnsi="Century Gothic"/>
          <w:sz w:val="20"/>
        </w:rPr>
        <w:tab/>
        <w:t>In accordance with 49 C.F.R. § 18.34 and 49 C.F.R. § 19.36, the Federal Government reserves a royalty-free, non-exclusive and irrevocable license to reproduce, publish, or otherwise use, and to authorize others to use, for "Federal Government purposes," any subject data or copyright described in subsections (2)(b)1 and (2)(b)2 of this clause below. As used in the previous sentence, "for Federal Government purposes," means use only for the direct purposes of the Federal Government.  Without the copyright owner's consent, the Federal Government may not extend its Federal license to any other party.</w:t>
      </w:r>
    </w:p>
    <w:p w:rsidR="00C105DF" w:rsidRDefault="00C105DF" w:rsidP="00C105DF">
      <w:pPr>
        <w:jc w:val="both"/>
        <w:rPr>
          <w:rFonts w:ascii="Century Gothic" w:hAnsi="Century Gothic"/>
          <w:sz w:val="20"/>
        </w:rPr>
      </w:pPr>
      <w:r w:rsidRPr="003D4CB8">
        <w:rPr>
          <w:rFonts w:ascii="Century Gothic" w:hAnsi="Century Gothic"/>
          <w:sz w:val="20"/>
        </w:rPr>
        <w:t xml:space="preserve">1. </w:t>
      </w:r>
      <w:r w:rsidRPr="003D4CB8">
        <w:rPr>
          <w:rFonts w:ascii="Century Gothic" w:hAnsi="Century Gothic"/>
          <w:sz w:val="20"/>
        </w:rPr>
        <w:tab/>
        <w:t xml:space="preserve">Any subject data developed under that contract, whether or not a copyright has been obtained; and </w:t>
      </w:r>
    </w:p>
    <w:p w:rsidR="00C105DF" w:rsidRDefault="00C105DF" w:rsidP="00C105DF">
      <w:pPr>
        <w:jc w:val="both"/>
        <w:rPr>
          <w:rFonts w:ascii="Century Gothic" w:hAnsi="Century Gothic"/>
          <w:sz w:val="20"/>
        </w:rPr>
      </w:pPr>
      <w:r w:rsidRPr="003D4CB8">
        <w:rPr>
          <w:rFonts w:ascii="Century Gothic" w:hAnsi="Century Gothic"/>
          <w:sz w:val="20"/>
        </w:rPr>
        <w:t xml:space="preserve">2. </w:t>
      </w:r>
      <w:r w:rsidRPr="003D4CB8">
        <w:rPr>
          <w:rFonts w:ascii="Century Gothic" w:hAnsi="Century Gothic"/>
          <w:sz w:val="20"/>
        </w:rPr>
        <w:tab/>
        <w:t>Any rights of copyright purchased by the Purchaser or Contractor using Federal assistance in whole or in part provided by FTA.</w:t>
      </w:r>
    </w:p>
    <w:p w:rsidR="00C105DF" w:rsidRDefault="00C105DF" w:rsidP="00C105DF">
      <w:pPr>
        <w:jc w:val="both"/>
        <w:rPr>
          <w:rFonts w:ascii="Century Gothic" w:hAnsi="Century Gothic"/>
          <w:sz w:val="20"/>
        </w:rPr>
      </w:pPr>
      <w:r w:rsidRPr="003D4CB8">
        <w:rPr>
          <w:rFonts w:ascii="Century Gothic" w:hAnsi="Century Gothic"/>
          <w:sz w:val="20"/>
        </w:rPr>
        <w:t xml:space="preserve">(c) </w:t>
      </w:r>
      <w:r w:rsidRPr="003D4CB8">
        <w:rPr>
          <w:rFonts w:ascii="Century Gothic" w:hAnsi="Century Gothic"/>
          <w:sz w:val="20"/>
        </w:rPr>
        <w:tab/>
        <w:t>When FTA awards Federal assistance for experimental, developmental, or research work, it is FTA's general intention to increase transportation knowledge available to the public, rather than to restrict the benefits resulting from the work to participants in that work.  Therefore, unless FTA determines otherwise, the Purchaser and the Contractor performing experimental, developmental, or research work required by the underlying contract to which this Attachment is added agrees to permit FTA to make available to the public, either FTA's license in the copyright to any subject data developed in the course of that contract, or a copy of the subject data first produced under the contract for which a copyright has not been obtained.  If the experimental, developmental, or research work, which is the subject of the underlying contract, is not completed for any reason whatsoever, all data developed under that contract shall become subject data as defined in subsection (a) of this clause and shall be delivered as the Federal Government may direct.  This subsection (c), however, does not apply to adaptations of automatic data processing equipment or programs for the Purchaser or Contractor's use whose costs are financed in whole or in part with Federal assistance provided by FTA for transportation capital projects.</w:t>
      </w:r>
    </w:p>
    <w:p w:rsidR="00C105DF" w:rsidRDefault="00C105DF" w:rsidP="00C105DF">
      <w:pPr>
        <w:jc w:val="both"/>
        <w:rPr>
          <w:rFonts w:ascii="Century Gothic" w:hAnsi="Century Gothic"/>
          <w:sz w:val="20"/>
        </w:rPr>
      </w:pPr>
      <w:r w:rsidRPr="003D4CB8">
        <w:rPr>
          <w:rFonts w:ascii="Century Gothic" w:hAnsi="Century Gothic"/>
          <w:sz w:val="20"/>
        </w:rPr>
        <w:t xml:space="preserve">(d) </w:t>
      </w:r>
      <w:r w:rsidRPr="003D4CB8">
        <w:rPr>
          <w:rFonts w:ascii="Century Gothic" w:hAnsi="Century Gothic"/>
          <w:sz w:val="20"/>
        </w:rPr>
        <w:tab/>
        <w:t xml:space="preserve">Unless prohibited by state law, upon request by the Federal Government, the Purchaser and the Contractor agree to indemnify, save, and hold harmless the Federal Government, its officers, agents, and employees acting within the scope of their official duties against any liability, including costs and expenses, resulting from any willful or intentional violation by the Purchaser or Contractor of proprietary rights, copyrights, or right of privacy, arising out of the publication, translation, reproduction, delivery, use, or disposition of any data furnished under that contract. Neither the Purchaser nor the Contractor shall be required to indemnify the Federal Government for any such liability arising out of the wrongful act of any employee, official, or agents of the Federal Government. </w:t>
      </w:r>
    </w:p>
    <w:p w:rsidR="00C105DF" w:rsidRDefault="00C105DF" w:rsidP="00C105DF">
      <w:pPr>
        <w:jc w:val="both"/>
        <w:rPr>
          <w:rFonts w:ascii="Century Gothic" w:hAnsi="Century Gothic"/>
          <w:sz w:val="20"/>
        </w:rPr>
      </w:pPr>
      <w:r w:rsidRPr="003D4CB8">
        <w:rPr>
          <w:rFonts w:ascii="Century Gothic" w:hAnsi="Century Gothic"/>
          <w:sz w:val="20"/>
        </w:rPr>
        <w:t xml:space="preserve">(e) </w:t>
      </w:r>
      <w:r w:rsidRPr="003D4CB8">
        <w:rPr>
          <w:rFonts w:ascii="Century Gothic" w:hAnsi="Century Gothic"/>
          <w:sz w:val="20"/>
        </w:rPr>
        <w:tab/>
        <w:t>Nothing contained in this clause on rights in data shall imply a license to the Federal Government under any patent or be construed as affecting the scope of any license or other right otherwise granted to the Federal Government under any patent.</w:t>
      </w:r>
    </w:p>
    <w:p w:rsidR="00C105DF" w:rsidRDefault="00C105DF" w:rsidP="00C105DF">
      <w:pPr>
        <w:jc w:val="both"/>
        <w:rPr>
          <w:rFonts w:ascii="Century Gothic" w:hAnsi="Century Gothic"/>
          <w:sz w:val="20"/>
        </w:rPr>
      </w:pPr>
      <w:r w:rsidRPr="003D4CB8">
        <w:rPr>
          <w:rFonts w:ascii="Century Gothic" w:hAnsi="Century Gothic"/>
          <w:sz w:val="20"/>
        </w:rPr>
        <w:t xml:space="preserve">(f) </w:t>
      </w:r>
      <w:r w:rsidRPr="003D4CB8">
        <w:rPr>
          <w:rFonts w:ascii="Century Gothic" w:hAnsi="Century Gothic"/>
          <w:sz w:val="20"/>
        </w:rPr>
        <w:tab/>
        <w:t xml:space="preserve">Data developed by the Purchaser or Contractor and financed entirely without using Federal assistance provided by the Federal Government that has been incorporated into work required by the underlying contract to which this Attachment has been added is exempt from the requirements of subsections (b), (c), and (d) of this clause, provided that the Purchaser or Contractor identifies that data in writing at the time of delivery of the contract work. </w:t>
      </w:r>
    </w:p>
    <w:p w:rsidR="00C105DF" w:rsidRDefault="00C105DF" w:rsidP="00C105DF">
      <w:pPr>
        <w:jc w:val="both"/>
        <w:rPr>
          <w:rFonts w:ascii="Century Gothic" w:hAnsi="Century Gothic"/>
          <w:sz w:val="20"/>
        </w:rPr>
      </w:pPr>
      <w:r w:rsidRPr="003D4CB8">
        <w:rPr>
          <w:rFonts w:ascii="Century Gothic" w:hAnsi="Century Gothic"/>
          <w:sz w:val="20"/>
        </w:rPr>
        <w:t xml:space="preserve">(g) </w:t>
      </w:r>
      <w:r w:rsidRPr="003D4CB8">
        <w:rPr>
          <w:rFonts w:ascii="Century Gothic" w:hAnsi="Century Gothic"/>
          <w:sz w:val="20"/>
        </w:rPr>
        <w:tab/>
        <w:t xml:space="preserve">Unless FTA determines otherwise, the Contractor agrees to include these requirements in each subcontract for experimental, developmental, or research work financed in whole or in part with Federal assistance provided by FTA. </w:t>
      </w:r>
    </w:p>
    <w:p w:rsidR="00C105DF" w:rsidRDefault="00C105DF" w:rsidP="00C105DF">
      <w:pPr>
        <w:jc w:val="both"/>
        <w:rPr>
          <w:rFonts w:ascii="Century Gothic" w:hAnsi="Century Gothic"/>
          <w:sz w:val="20"/>
        </w:rPr>
      </w:pPr>
      <w:r w:rsidRPr="003D4CB8">
        <w:rPr>
          <w:rFonts w:ascii="Century Gothic" w:hAnsi="Century Gothic"/>
          <w:sz w:val="20"/>
        </w:rPr>
        <w:t xml:space="preserve">(3) </w:t>
      </w:r>
      <w:r w:rsidRPr="003D4CB8">
        <w:rPr>
          <w:rFonts w:ascii="Century Gothic" w:hAnsi="Century Gothic"/>
          <w:sz w:val="20"/>
        </w:rPr>
        <w:tab/>
        <w:t xml:space="preserve">Unless the Federal Government later makes a contrary determination in writing, irrespective of the Contractor's status i.e., a large business, small business, state government or state instrumentality, local government, nonprofit organization, institution of higher education, individual, etc.), the Purchaser and the Contractor agree to take the necessary actions to provide, through FTA, those rights in that invention due the Federal Government as described in U.S. Department of Commerce regulations, "Rights to Inventions Made by Nonprofit Organizations and Small Business Firms Under Government Grants, Contracts and Cooperative Agreements," 37 C.F.R. Part 401. </w:t>
      </w:r>
    </w:p>
    <w:p w:rsidR="00C105DF" w:rsidRDefault="00C105DF" w:rsidP="00C105DF">
      <w:pPr>
        <w:jc w:val="both"/>
        <w:rPr>
          <w:rFonts w:ascii="Century Gothic" w:hAnsi="Century Gothic"/>
          <w:sz w:val="20"/>
        </w:rPr>
      </w:pPr>
      <w:r w:rsidRPr="003D4CB8">
        <w:rPr>
          <w:rFonts w:ascii="Century Gothic" w:hAnsi="Century Gothic"/>
          <w:sz w:val="20"/>
        </w:rPr>
        <w:t xml:space="preserve">(4) </w:t>
      </w:r>
      <w:r w:rsidRPr="003D4CB8">
        <w:rPr>
          <w:rFonts w:ascii="Century Gothic" w:hAnsi="Century Gothic"/>
          <w:sz w:val="20"/>
        </w:rPr>
        <w:tab/>
        <w:t>The Contractor also agrees to include these requirements in each subcontract for experimental, developmental, or research work financed in whole or in part with Federal assistance provided by FTA.</w:t>
      </w:r>
    </w:p>
    <w:p w:rsidR="00C105DF" w:rsidRDefault="00C105DF" w:rsidP="00C105DF">
      <w:pPr>
        <w:jc w:val="both"/>
        <w:rPr>
          <w:rFonts w:ascii="Century Gothic" w:hAnsi="Century Gothic"/>
          <w:sz w:val="20"/>
        </w:rPr>
      </w:pPr>
      <w:r w:rsidRPr="003D4CB8">
        <w:rPr>
          <w:rFonts w:ascii="Century Gothic" w:hAnsi="Century Gothic"/>
          <w:sz w:val="20"/>
        </w:rPr>
        <w:t xml:space="preserve">B. </w:t>
      </w:r>
      <w:r w:rsidRPr="003D4CB8">
        <w:rPr>
          <w:rFonts w:ascii="Century Gothic" w:hAnsi="Century Gothic"/>
          <w:sz w:val="20"/>
        </w:rPr>
        <w:tab/>
        <w:t>Patent Rights - The following requirements apply to each contract involving experimental, developmental, or research work:</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sz w:val="20"/>
        </w:rPr>
      </w:pPr>
      <w:r w:rsidRPr="003D4CB8">
        <w:rPr>
          <w:rFonts w:ascii="Century Gothic" w:hAnsi="Century Gothic"/>
          <w:sz w:val="20"/>
        </w:rPr>
        <w:t xml:space="preserve">(1) </w:t>
      </w:r>
      <w:r w:rsidRPr="003D4CB8">
        <w:rPr>
          <w:rFonts w:ascii="Century Gothic" w:hAnsi="Century Gothic"/>
          <w:sz w:val="20"/>
        </w:rPr>
        <w:tab/>
        <w:t>General - If any invention, improvement, or discovery is conceived or first actually reduced to practice in the course of or under the contract to which this Attachment has been added, and that invention, improvement, or discovery is patentable under the laws of the United States of America or any foreign country, the Purchaser and Contractor agree to take actions necessary to provide immediate notice and a detailed report to the party at a higher tier until FTA is ultimately notified.</w:t>
      </w:r>
    </w:p>
    <w:p w:rsidR="00C105DF" w:rsidRDefault="00C105DF" w:rsidP="00C105DF">
      <w:pPr>
        <w:jc w:val="both"/>
        <w:rPr>
          <w:rFonts w:ascii="Century Gothic" w:hAnsi="Century Gothic"/>
          <w:sz w:val="20"/>
        </w:rPr>
      </w:pPr>
      <w:r w:rsidRPr="003D4CB8">
        <w:rPr>
          <w:rFonts w:ascii="Century Gothic" w:hAnsi="Century Gothic"/>
          <w:sz w:val="20"/>
        </w:rPr>
        <w:t xml:space="preserve">(2) </w:t>
      </w:r>
      <w:r w:rsidRPr="003D4CB8">
        <w:rPr>
          <w:rFonts w:ascii="Century Gothic" w:hAnsi="Century Gothic"/>
          <w:sz w:val="20"/>
        </w:rPr>
        <w:tab/>
        <w:t xml:space="preserve">Unless the Federal Government later makes a contrary determination in writing, irrespective of the Contractor's status (a large business, small business, state government or state instrumentality, local government, nonprofit organization, institution of higher education, individual), the Purchaser and the Contractor agree to take the necessary actions to provide, through FTA, those rights in that invention due the Federal Government as described in U.S. Department of Commerce regulations, "Rights to Inventions Made by Nonprofit Organizations and Small Business Firms Under Government Grants, Contracts and Cooperative Agreements," 37 C.F.R. Part 401. </w:t>
      </w:r>
    </w:p>
    <w:p w:rsidR="00C105DF" w:rsidRDefault="00C105DF" w:rsidP="00C105DF">
      <w:pPr>
        <w:jc w:val="both"/>
        <w:rPr>
          <w:rFonts w:ascii="Century Gothic" w:hAnsi="Century Gothic"/>
          <w:sz w:val="20"/>
        </w:rPr>
      </w:pPr>
      <w:r w:rsidRPr="003D4CB8">
        <w:rPr>
          <w:rFonts w:ascii="Century Gothic" w:hAnsi="Century Gothic"/>
          <w:sz w:val="20"/>
        </w:rPr>
        <w:t>(3)</w:t>
      </w:r>
      <w:r w:rsidRPr="003D4CB8">
        <w:rPr>
          <w:rFonts w:ascii="Century Gothic" w:hAnsi="Century Gothic"/>
          <w:sz w:val="20"/>
        </w:rPr>
        <w:tab/>
        <w:t>The Contractor also agrees to include the requirements of this clause in each subcontract for experimental, developmental, or research work financed in whole or in part with Federal assistance provided by FTA.</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rPr>
      </w:pPr>
      <w:bookmarkStart w:id="337" w:name="_Toc465844876"/>
      <w:r w:rsidRPr="002E635C">
        <w:rPr>
          <w:rFonts w:ascii="Century Gothic" w:hAnsi="Century Gothic"/>
          <w:b/>
          <w:sz w:val="20"/>
        </w:rPr>
        <w:t xml:space="preserve">29)         </w:t>
      </w:r>
      <w:r w:rsidRPr="002E635C">
        <w:rPr>
          <w:rFonts w:ascii="Century Gothic" w:hAnsi="Century Gothic"/>
          <w:b/>
          <w:sz w:val="20"/>
          <w:u w:val="single"/>
        </w:rPr>
        <w:t>DISADVANTAGED BUSINESS ENTERPRISE (DBE)</w:t>
      </w:r>
      <w:bookmarkEnd w:id="337"/>
    </w:p>
    <w:p w:rsidR="00C105DF" w:rsidRDefault="00C105DF" w:rsidP="00C105DF">
      <w:pPr>
        <w:jc w:val="center"/>
        <w:rPr>
          <w:rFonts w:ascii="Century Gothic" w:hAnsi="Century Gothic"/>
          <w:i/>
          <w:sz w:val="16"/>
          <w:szCs w:val="16"/>
        </w:rPr>
      </w:pPr>
      <w:r w:rsidRPr="002E635C">
        <w:rPr>
          <w:rFonts w:ascii="Century Gothic" w:hAnsi="Century Gothic"/>
          <w:i/>
          <w:sz w:val="16"/>
          <w:szCs w:val="16"/>
        </w:rPr>
        <w:t xml:space="preserve">49 CFR </w:t>
      </w:r>
      <w:proofErr w:type="gramStart"/>
      <w:r w:rsidRPr="002E635C">
        <w:rPr>
          <w:rFonts w:ascii="Century Gothic" w:hAnsi="Century Gothic"/>
          <w:i/>
          <w:sz w:val="16"/>
          <w:szCs w:val="16"/>
        </w:rPr>
        <w:t>Part</w:t>
      </w:r>
      <w:proofErr w:type="gramEnd"/>
      <w:r w:rsidRPr="002E635C">
        <w:rPr>
          <w:rFonts w:ascii="Century Gothic" w:hAnsi="Century Gothic"/>
          <w:i/>
          <w:sz w:val="16"/>
          <w:szCs w:val="16"/>
        </w:rPr>
        <w:t xml:space="preserve"> 26</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Federal Fiscal Year goal has been set by the ITP in an attempt to match projected procurements with available qualified disadvantaged businesses. The ITP’s goals for budgeted service contracts, bus parts, and other material and supplies for Disadvantaged Business Enterprises have been established by the ITP as set forth by the Department of Transportation Regulations 49 C.F.R. Part 23, March 31, 1980, and amended by Section 106(c) of the Surface Transportation Assistance Act of 1987, and is considered pertinent to any contract resulting from this request for proposal.</w:t>
      </w:r>
    </w:p>
    <w:p w:rsidR="00C105DF" w:rsidRDefault="00C105DF" w:rsidP="00C105DF">
      <w:pPr>
        <w:jc w:val="both"/>
        <w:rPr>
          <w:rFonts w:ascii="Century Gothic" w:hAnsi="Century Gothic"/>
          <w:sz w:val="20"/>
        </w:rPr>
      </w:pPr>
      <w:r w:rsidRPr="003D4CB8">
        <w:rPr>
          <w:rFonts w:ascii="Century Gothic" w:hAnsi="Century Gothic"/>
          <w:sz w:val="20"/>
        </w:rPr>
        <w:t>If a specific DBE goal is assigned to this contract, it will be clearly stated in the Special Specifications, and if the contractor is found to have failed to exert sufficient, reasonable, and good faith efforts to involve DBE's in the work provided, the ITP may declare the Contractor noncompliant and in breach of contract. If a goal is not stated in the Special Specifications, it will be understood that no specific goal is assigned to this contract.</w:t>
      </w:r>
    </w:p>
    <w:p w:rsidR="00C105DF" w:rsidRDefault="00C105DF" w:rsidP="00C105DF">
      <w:pPr>
        <w:jc w:val="both"/>
        <w:rPr>
          <w:rFonts w:ascii="Century Gothic" w:hAnsi="Century Gothic"/>
          <w:sz w:val="20"/>
        </w:rPr>
      </w:pPr>
      <w:r w:rsidRPr="003D4CB8">
        <w:rPr>
          <w:rFonts w:ascii="Century Gothic" w:hAnsi="Century Gothic"/>
          <w:sz w:val="20"/>
        </w:rPr>
        <w:t>(a)</w:t>
      </w:r>
      <w:r w:rsidRPr="003D4CB8">
        <w:rPr>
          <w:rFonts w:ascii="Century Gothic" w:hAnsi="Century Gothic"/>
          <w:sz w:val="20"/>
        </w:rPr>
        <w:tab/>
        <w:t>Policy - It is the policy of the Department of Transportation and the ITP that Disadvantaged Business Enterprises, as defined in 49 CFR Part 23, and as amended in Section 106(c) of the Surface Transportation and Uniform Relocation Assistance Act of 1987, shall have the maximum opportunity to participate in the performance of Contract financed in whole or in part with federal funds under this Agreement. Consequently, the DBE requirements of 49 CFR Part 23 and Section 106(c) of the STURAA of 1987, apply to this Contract.</w:t>
      </w:r>
    </w:p>
    <w:p w:rsidR="00C105DF" w:rsidRDefault="00C105DF" w:rsidP="00C105DF">
      <w:pPr>
        <w:jc w:val="both"/>
        <w:rPr>
          <w:rFonts w:ascii="Century Gothic" w:hAnsi="Century Gothic"/>
          <w:sz w:val="20"/>
        </w:rPr>
      </w:pPr>
      <w:r w:rsidRPr="003D4CB8">
        <w:rPr>
          <w:rFonts w:ascii="Century Gothic" w:hAnsi="Century Gothic"/>
          <w:sz w:val="20"/>
        </w:rPr>
        <w:t>The Contractor agrees to ensure that DBEs as defined in 49 CFR Part 23 and Section 106(c) of the STURAA of 1987, have the maximum opportunity to participate in the whole or in part with federal funds provided under this Agreement. In this regard, the Contractor shall take all necessary and reasonable steps in accordance with the regulations to ensure that DBEs have the maximum opportunity to compete for and perform subcontracts. The Contractor shall not discriminate on the basis of race, color, national origin, religion, sex, age or physical handicap in the award and performance of subcontracts.</w:t>
      </w:r>
    </w:p>
    <w:p w:rsidR="00C105DF" w:rsidRDefault="00C105DF" w:rsidP="00C105DF">
      <w:pPr>
        <w:jc w:val="both"/>
        <w:rPr>
          <w:rFonts w:ascii="Century Gothic" w:hAnsi="Century Gothic"/>
          <w:sz w:val="20"/>
        </w:rPr>
      </w:pPr>
      <w:r w:rsidRPr="003D4CB8">
        <w:rPr>
          <w:rFonts w:ascii="Century Gothic" w:hAnsi="Century Gothic"/>
          <w:sz w:val="20"/>
        </w:rPr>
        <w:t xml:space="preserve">It is further the policy of the ITP to promote the development and increase the participation of businesses owned and controlled by disadvantaged. DBE </w:t>
      </w:r>
      <w:proofErr w:type="gramStart"/>
      <w:r w:rsidRPr="003D4CB8">
        <w:rPr>
          <w:rFonts w:ascii="Century Gothic" w:hAnsi="Century Gothic"/>
          <w:sz w:val="20"/>
        </w:rPr>
        <w:t>involvement in all phases of the ITP’s procurement activities are</w:t>
      </w:r>
      <w:proofErr w:type="gramEnd"/>
      <w:r w:rsidRPr="003D4CB8">
        <w:rPr>
          <w:rFonts w:ascii="Century Gothic" w:hAnsi="Century Gothic"/>
          <w:sz w:val="20"/>
        </w:rPr>
        <w:t xml:space="preserve"> encouraged.</w:t>
      </w:r>
    </w:p>
    <w:p w:rsidR="00C105DF" w:rsidRDefault="00C105DF" w:rsidP="00C105DF">
      <w:pPr>
        <w:jc w:val="both"/>
        <w:rPr>
          <w:rFonts w:ascii="Century Gothic" w:hAnsi="Century Gothic"/>
          <w:sz w:val="20"/>
        </w:rPr>
      </w:pPr>
      <w:r w:rsidRPr="003D4CB8">
        <w:rPr>
          <w:rFonts w:ascii="Century Gothic" w:hAnsi="Century Gothic"/>
          <w:sz w:val="20"/>
        </w:rPr>
        <w:t>(b)</w:t>
      </w:r>
      <w:r w:rsidRPr="003D4CB8">
        <w:rPr>
          <w:rFonts w:ascii="Century Gothic" w:hAnsi="Century Gothic"/>
          <w:sz w:val="20"/>
        </w:rPr>
        <w:tab/>
        <w:t>DBE obligation - The Contractor and its subcontractors agree to ensure that disadvantaged businesses have the maximum opportunity to participate in the performance of contracts and subcontracts financed in whole or in part with federal funds provided under the Agreement. In that regard, all Contractors and subcontractors shall take all necessary and reasonable steps in accordance with 49 CFR Part 23 as amended, to ensure that minority business enterprises have the maximum opportunity to compete for and perform contracts.</w:t>
      </w:r>
    </w:p>
    <w:p w:rsidR="00C105DF" w:rsidRDefault="00C105DF" w:rsidP="00C105DF">
      <w:pPr>
        <w:jc w:val="both"/>
        <w:rPr>
          <w:rFonts w:ascii="Century Gothic" w:hAnsi="Century Gothic"/>
          <w:sz w:val="20"/>
        </w:rPr>
      </w:pPr>
      <w:r w:rsidRPr="003D4CB8">
        <w:rPr>
          <w:rFonts w:ascii="Century Gothic" w:hAnsi="Century Gothic"/>
          <w:sz w:val="20"/>
        </w:rPr>
        <w:t>(c)</w:t>
      </w:r>
      <w:r w:rsidRPr="003D4CB8">
        <w:rPr>
          <w:rFonts w:ascii="Century Gothic" w:hAnsi="Century Gothic"/>
          <w:sz w:val="20"/>
        </w:rPr>
        <w:tab/>
        <w:t>Where the Contractor is found to have failed to exert sufficient reasonable and good faith efforts to involve DBE's in the work provided, the ITP may declare the contractor noncompliance and in breach of contract.</w:t>
      </w:r>
    </w:p>
    <w:p w:rsidR="00C105DF" w:rsidRDefault="00C105DF" w:rsidP="00C105DF">
      <w:pPr>
        <w:jc w:val="both"/>
        <w:rPr>
          <w:rFonts w:ascii="Century Gothic" w:hAnsi="Century Gothic"/>
          <w:sz w:val="20"/>
        </w:rPr>
      </w:pPr>
      <w:r w:rsidRPr="003D4CB8">
        <w:rPr>
          <w:rFonts w:ascii="Century Gothic" w:hAnsi="Century Gothic"/>
          <w:sz w:val="20"/>
        </w:rPr>
        <w:t>(d)</w:t>
      </w:r>
      <w:r w:rsidRPr="003D4CB8">
        <w:rPr>
          <w:rFonts w:ascii="Century Gothic" w:hAnsi="Century Gothic"/>
          <w:sz w:val="20"/>
        </w:rPr>
        <w:tab/>
        <w:t>The Contractor will keep records and documents for a reasonable time following performance of this contract to indicate compliance with the ITP’s DBE program.  These records and documents will be made available at reasonable times and places for inspection by any authorized representative of the ITP and will be submitted to the state upon request.</w:t>
      </w:r>
    </w:p>
    <w:p w:rsidR="00C105DF" w:rsidRDefault="00C105DF" w:rsidP="00C105DF">
      <w:pPr>
        <w:jc w:val="both"/>
        <w:rPr>
          <w:rFonts w:ascii="Century Gothic" w:hAnsi="Century Gothic"/>
          <w:sz w:val="20"/>
        </w:rPr>
      </w:pPr>
      <w:r w:rsidRPr="003D4CB8">
        <w:rPr>
          <w:rFonts w:ascii="Century Gothic" w:hAnsi="Century Gothic"/>
          <w:sz w:val="20"/>
        </w:rPr>
        <w:t>(e)</w:t>
      </w:r>
      <w:r w:rsidRPr="003D4CB8">
        <w:rPr>
          <w:rFonts w:ascii="Century Gothic" w:hAnsi="Century Gothic"/>
          <w:sz w:val="20"/>
        </w:rPr>
        <w:tab/>
        <w:t>The ITP will provide affirmative assistance as may be reasonable and necessary to assist the prime contractor in implementing their programs for DBE participation. The assistance may include the following upon request:</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Identification of qualified DBE</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Available listing of Minority Assistance Agencies</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Holding bid conferences to emphasize requirements</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DBE Program Definitions, as used in the contract:</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Disadvantaged business “means a small business concern”:</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Which is at least 51 percent owned by one or more socially and economically disadvantaged individuals, or, in the case of any publicly owned business, at least 51 percent of the stock of which is owned by one or more socially and economically disadvantaged individuals; and</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 xml:space="preserve">Whose management and daily business operations are controlled by one or more of the socially and economically disadvantaged individuals who own </w:t>
      </w:r>
      <w:proofErr w:type="gramStart"/>
      <w:r w:rsidRPr="00876048">
        <w:rPr>
          <w:rFonts w:ascii="Century Gothic" w:hAnsi="Century Gothic"/>
          <w:sz w:val="20"/>
        </w:rPr>
        <w:t>it.</w:t>
      </w:r>
      <w:proofErr w:type="gramEnd"/>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Which is at least 51 percent owned by one or more women individuals, or in the case of any publicly owned business, at least 51% of the stock of which is owned by one or more women individuals; and</w:t>
      </w:r>
    </w:p>
    <w:p w:rsidR="00C105DF" w:rsidRDefault="00C105DF" w:rsidP="00C105DF">
      <w:pPr>
        <w:pStyle w:val="ListParagraph"/>
        <w:numPr>
          <w:ilvl w:val="0"/>
          <w:numId w:val="30"/>
        </w:numPr>
        <w:contextualSpacing/>
        <w:jc w:val="both"/>
        <w:rPr>
          <w:rFonts w:ascii="Century Gothic" w:hAnsi="Century Gothic"/>
          <w:sz w:val="20"/>
        </w:rPr>
      </w:pPr>
      <w:r w:rsidRPr="00876048">
        <w:rPr>
          <w:rFonts w:ascii="Century Gothic" w:hAnsi="Century Gothic"/>
          <w:sz w:val="20"/>
        </w:rPr>
        <w:t xml:space="preserve">Whose management and daily business operations are controlled by one or more women individuals who own </w:t>
      </w:r>
      <w:proofErr w:type="gramStart"/>
      <w:r w:rsidRPr="00876048">
        <w:rPr>
          <w:rFonts w:ascii="Century Gothic" w:hAnsi="Century Gothic"/>
          <w:sz w:val="20"/>
        </w:rPr>
        <w:t>it.</w:t>
      </w:r>
      <w:proofErr w:type="gramEnd"/>
    </w:p>
    <w:p w:rsidR="00C105DF" w:rsidRDefault="00C105DF" w:rsidP="00C105DF">
      <w:pPr>
        <w:pStyle w:val="ListParagraph"/>
        <w:ind w:left="360"/>
        <w:jc w:val="both"/>
        <w:rPr>
          <w:rFonts w:ascii="Century Gothic" w:hAnsi="Century Gothic"/>
          <w:sz w:val="20"/>
        </w:rPr>
      </w:pP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“Small business concern” means a small business as defined by Section 3 of the Small Business Act and Appendix B – (Section 106(c)) Determinations of Business Size.</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“Socially and economically disadvantaged individuals” means those individuals who are citizens of the United States (or lawfully admitted permanent residents) and States (or lawfully admitted permanent residents) and who are black Americans, Hispanic Americans, Native Americans, Asian-Pacific Americans, Asian-Indian Americans, or women, and any other minorities or individuals found to be disadvantaged by the Small Business Administration pursuant to section 8(a) of the Small Business Act.</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“Black Americans”, which includes persons having origins in any of the Black racial groups of Africa;</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“Hispanic Americans”, which includes persons of Mexican, Puerto Rican, Cuba, Central or South American, or other Spanish or Portuguese culture or origin, regardless of race;</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“Native Americans’, which includes persons who are American Indians, Eskimos, Aleuts, or Native Hawaiians;</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“Asian-Pacific Americans”, which includes persons whose origins are from Japan, China, Taiwan, Korea, Vietnam, Laos, Cambodia, the Philippines, Samoa, Guam, the U.S. Trust Territories of Pacific, and the Northern Marianas;</w:t>
      </w:r>
    </w:p>
    <w:p w:rsidR="00C105DF" w:rsidRDefault="00C105DF" w:rsidP="00C105DF">
      <w:pPr>
        <w:widowControl w:val="0"/>
        <w:numPr>
          <w:ilvl w:val="0"/>
          <w:numId w:val="32"/>
        </w:numPr>
        <w:kinsoku w:val="0"/>
        <w:spacing w:before="0" w:after="0"/>
        <w:jc w:val="both"/>
        <w:rPr>
          <w:rFonts w:ascii="Century Gothic" w:hAnsi="Century Gothic"/>
          <w:sz w:val="20"/>
        </w:rPr>
      </w:pPr>
      <w:r w:rsidRPr="003D4CB8">
        <w:rPr>
          <w:rFonts w:ascii="Century Gothic" w:hAnsi="Century Gothic"/>
          <w:sz w:val="20"/>
        </w:rPr>
        <w:t xml:space="preserve">“Asian-Indian Americans”, which includes persons whose </w:t>
      </w:r>
      <w:proofErr w:type="gramStart"/>
      <w:r w:rsidRPr="003D4CB8">
        <w:rPr>
          <w:rFonts w:ascii="Century Gothic" w:hAnsi="Century Gothic"/>
          <w:sz w:val="20"/>
        </w:rPr>
        <w:t>origins</w:t>
      </w:r>
      <w:proofErr w:type="gramEnd"/>
      <w:r w:rsidRPr="003D4CB8">
        <w:rPr>
          <w:rFonts w:ascii="Century Gothic" w:hAnsi="Century Gothic"/>
          <w:sz w:val="20"/>
        </w:rPr>
        <w:t xml:space="preserve"> are from India, Pakistan, and Bangladesh.</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38" w:name="BM29"/>
      <w:bookmarkStart w:id="339" w:name="_Toc465844877"/>
      <w:bookmarkEnd w:id="338"/>
    </w:p>
    <w:p w:rsidR="00C105DF" w:rsidRDefault="00C105DF" w:rsidP="00C105DF">
      <w:pPr>
        <w:jc w:val="center"/>
        <w:rPr>
          <w:rFonts w:ascii="Century Gothic" w:hAnsi="Century Gothic"/>
          <w:b/>
          <w:sz w:val="20"/>
        </w:rPr>
      </w:pPr>
      <w:r w:rsidRPr="002E635C">
        <w:rPr>
          <w:rFonts w:ascii="Century Gothic" w:hAnsi="Century Gothic"/>
          <w:b/>
          <w:sz w:val="20"/>
        </w:rPr>
        <w:t xml:space="preserve">30) </w:t>
      </w:r>
      <w:r>
        <w:rPr>
          <w:rFonts w:ascii="Century Gothic" w:hAnsi="Century Gothic"/>
          <w:b/>
          <w:sz w:val="20"/>
        </w:rPr>
        <w:t xml:space="preserve">   </w:t>
      </w:r>
      <w:r w:rsidRPr="002E635C">
        <w:rPr>
          <w:rFonts w:ascii="Century Gothic" w:hAnsi="Century Gothic"/>
          <w:b/>
          <w:sz w:val="20"/>
          <w:u w:val="single"/>
        </w:rPr>
        <w:t>STATE AND LOCAL LAW DISCLAIMER</w:t>
      </w:r>
      <w:bookmarkEnd w:id="339"/>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APPLICABILITY TO CONTRACT</w:t>
      </w:r>
    </w:p>
    <w:p w:rsidR="00C105DF" w:rsidRDefault="00C105DF" w:rsidP="00C105DF">
      <w:pPr>
        <w:jc w:val="both"/>
        <w:rPr>
          <w:rFonts w:ascii="Century Gothic" w:hAnsi="Century Gothic"/>
          <w:sz w:val="20"/>
        </w:rPr>
      </w:pPr>
      <w:r w:rsidRPr="003D4CB8">
        <w:rPr>
          <w:rFonts w:ascii="Century Gothic" w:hAnsi="Century Gothic"/>
          <w:sz w:val="20"/>
        </w:rPr>
        <w:t>This disclaimer is applies to all contracts.</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 Disclaimer has unlimited flow down.</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 xml:space="preserve">The use of many of the suggested clauses are not governed by Federal law, but are significantly affected by State law. The language of the suggested clauses may need to be modified depending on state law, and that before the suggested clauses are used in the ITP’s procurement documents, the grantees should consult with their local attorney. </w:t>
      </w:r>
    </w:p>
    <w:p w:rsidR="00C105DF" w:rsidRDefault="00C105DF" w:rsidP="00C105DF">
      <w:pPr>
        <w:pBdr>
          <w:bottom w:val="single" w:sz="4" w:space="1" w:color="auto"/>
        </w:pBdr>
        <w:jc w:val="both"/>
        <w:rPr>
          <w:rFonts w:ascii="Century Gothic" w:hAnsi="Century Gothic"/>
          <w:sz w:val="16"/>
          <w:szCs w:val="16"/>
        </w:rPr>
      </w:pPr>
    </w:p>
    <w:p w:rsidR="00C105DF" w:rsidRDefault="00C105DF" w:rsidP="00C105DF">
      <w:pPr>
        <w:jc w:val="both"/>
        <w:rPr>
          <w:rFonts w:ascii="Century Gothic" w:hAnsi="Century Gothic"/>
          <w:sz w:val="20"/>
        </w:rPr>
      </w:pPr>
    </w:p>
    <w:p w:rsidR="00C105DF" w:rsidRDefault="00C105DF" w:rsidP="00C105DF">
      <w:pPr>
        <w:jc w:val="center"/>
        <w:rPr>
          <w:rFonts w:ascii="Century Gothic" w:hAnsi="Century Gothic"/>
          <w:b/>
          <w:sz w:val="20"/>
          <w:u w:val="single"/>
        </w:rPr>
      </w:pPr>
      <w:bookmarkStart w:id="340" w:name="BM30"/>
      <w:bookmarkStart w:id="341" w:name="_Toc465844878"/>
      <w:bookmarkEnd w:id="340"/>
      <w:r w:rsidRPr="002E635C">
        <w:rPr>
          <w:rFonts w:ascii="Century Gothic" w:hAnsi="Century Gothic"/>
          <w:b/>
          <w:sz w:val="20"/>
        </w:rPr>
        <w:t xml:space="preserve">31)         </w:t>
      </w:r>
      <w:r w:rsidRPr="002E635C">
        <w:rPr>
          <w:rFonts w:ascii="Century Gothic" w:hAnsi="Century Gothic"/>
          <w:b/>
          <w:sz w:val="20"/>
          <w:u w:val="single"/>
        </w:rPr>
        <w:t>INCORPORATION OF FEDERAL TRANSIT ADMINISTRATION (FTA) TERMS</w:t>
      </w:r>
      <w:bookmarkEnd w:id="341"/>
    </w:p>
    <w:p w:rsidR="00C105DF" w:rsidRDefault="00C105DF" w:rsidP="00C105DF">
      <w:pPr>
        <w:jc w:val="center"/>
        <w:rPr>
          <w:rFonts w:ascii="Century Gothic" w:hAnsi="Century Gothic"/>
          <w:i/>
          <w:sz w:val="16"/>
          <w:szCs w:val="16"/>
        </w:rPr>
      </w:pPr>
      <w:r w:rsidRPr="002E635C">
        <w:rPr>
          <w:rFonts w:ascii="Century Gothic" w:hAnsi="Century Gothic"/>
          <w:i/>
          <w:sz w:val="16"/>
          <w:szCs w:val="16"/>
        </w:rPr>
        <w:t xml:space="preserve">FTA Circular </w:t>
      </w:r>
      <w:r>
        <w:rPr>
          <w:rFonts w:ascii="Century Gothic" w:hAnsi="Century Gothic"/>
          <w:i/>
          <w:sz w:val="16"/>
          <w:szCs w:val="16"/>
        </w:rPr>
        <w:t>4220.1F</w:t>
      </w:r>
    </w:p>
    <w:p w:rsidR="00C105DF" w:rsidRDefault="00C105DF" w:rsidP="00C105DF">
      <w:pPr>
        <w:jc w:val="both"/>
        <w:rPr>
          <w:rFonts w:ascii="Century Gothic" w:hAnsi="Century Gothic"/>
          <w:b/>
          <w:sz w:val="20"/>
          <w:u w:val="single"/>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Applies to all contracts.</w:t>
      </w:r>
      <w:proofErr w:type="gramEnd"/>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The incorporation of FTA terms has unlimited flow down.</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 xml:space="preserve">The preceding provisions include, in part, certain Standard Terms and Conditions required by DOT, whether or not expressly set forth in the preceding contract provisions. All contractual provisions required by DOT, as set forth in FTA Circular </w:t>
      </w:r>
      <w:r>
        <w:rPr>
          <w:rFonts w:ascii="Century Gothic" w:hAnsi="Century Gothic"/>
          <w:sz w:val="20"/>
        </w:rPr>
        <w:t>4220.1F</w:t>
      </w:r>
      <w:r w:rsidRPr="003D4CB8">
        <w:rPr>
          <w:rFonts w:ascii="Century Gothic" w:hAnsi="Century Gothic"/>
          <w:sz w:val="20"/>
        </w:rPr>
        <w:t xml:space="preserve">, dated </w:t>
      </w:r>
      <w:r>
        <w:rPr>
          <w:rFonts w:ascii="Century Gothic" w:hAnsi="Century Gothic"/>
          <w:sz w:val="20"/>
        </w:rPr>
        <w:t>11/01/2008</w:t>
      </w:r>
      <w:r w:rsidRPr="003D4CB8">
        <w:rPr>
          <w:rFonts w:ascii="Century Gothic" w:hAnsi="Century Gothic"/>
          <w:sz w:val="20"/>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ITP requests which would cause the ITP to be in violation of the FTA terms and conditions.</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center"/>
        <w:rPr>
          <w:rFonts w:ascii="Century Gothic" w:hAnsi="Century Gothic"/>
          <w:sz w:val="20"/>
        </w:rPr>
      </w:pPr>
    </w:p>
    <w:p w:rsidR="00C105DF" w:rsidRDefault="00C105DF" w:rsidP="00C105DF">
      <w:pPr>
        <w:jc w:val="center"/>
        <w:rPr>
          <w:rFonts w:ascii="Century Gothic" w:hAnsi="Century Gothic"/>
          <w:b/>
          <w:sz w:val="20"/>
        </w:rPr>
      </w:pPr>
      <w:bookmarkStart w:id="342" w:name="_Toc465844879"/>
      <w:r w:rsidRPr="002E635C">
        <w:rPr>
          <w:rFonts w:ascii="Century Gothic" w:hAnsi="Century Gothic"/>
          <w:b/>
          <w:sz w:val="20"/>
        </w:rPr>
        <w:t xml:space="preserve">32)        </w:t>
      </w:r>
      <w:r w:rsidRPr="002E635C">
        <w:rPr>
          <w:rFonts w:ascii="Century Gothic" w:hAnsi="Century Gothic"/>
          <w:b/>
          <w:sz w:val="20"/>
          <w:u w:val="single"/>
        </w:rPr>
        <w:t>FLY AMERICA</w:t>
      </w:r>
      <w:bookmarkEnd w:id="342"/>
    </w:p>
    <w:p w:rsidR="00C105DF" w:rsidRDefault="00C105DF" w:rsidP="00C105DF">
      <w:pPr>
        <w:jc w:val="center"/>
        <w:rPr>
          <w:rFonts w:ascii="Century Gothic" w:hAnsi="Century Gothic"/>
          <w:i/>
          <w:sz w:val="16"/>
          <w:szCs w:val="16"/>
        </w:rPr>
      </w:pPr>
      <w:r w:rsidRPr="002E635C">
        <w:rPr>
          <w:rFonts w:ascii="Century Gothic" w:hAnsi="Century Gothic"/>
          <w:i/>
          <w:sz w:val="16"/>
          <w:szCs w:val="16"/>
        </w:rPr>
        <w:t>49 U.S.C. 40118     41 CFR Part 301-10</w:t>
      </w:r>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Applies ONLY to contracts involving international air transportation of persons or materials.</w:t>
      </w:r>
      <w:proofErr w:type="gramEnd"/>
      <w:r w:rsidRPr="003D4CB8">
        <w:rPr>
          <w:rFonts w:ascii="Century Gothic" w:hAnsi="Century Gothic"/>
          <w:sz w:val="20"/>
        </w:rPr>
        <w:t xml:space="preserve"> </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FLOW DOWN</w:t>
      </w:r>
    </w:p>
    <w:p w:rsidR="00C105DF" w:rsidRDefault="00C105DF" w:rsidP="00C105DF">
      <w:pPr>
        <w:jc w:val="both"/>
        <w:rPr>
          <w:rFonts w:ascii="Century Gothic" w:hAnsi="Century Gothic"/>
          <w:sz w:val="20"/>
        </w:rPr>
      </w:pPr>
      <w:r w:rsidRPr="003D4CB8">
        <w:rPr>
          <w:rFonts w:ascii="Century Gothic" w:hAnsi="Century Gothic"/>
          <w:sz w:val="20"/>
        </w:rPr>
        <w:t xml:space="preserve">The Fly America requirements flow down from FTA recipients and sub recipients to firs tier contractors, who are responsible for ensuring that lower tier contractors are in compliance. </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 xml:space="preserve">The Contractor understands and agrees that the Federal Government will not participate in the costs of international air transportation of any persons involved in or property acquired for the Project unless that air transportation is provided by U.S.-flag carriers to the extent services by U.S.-flag carriers is available, consistent with the requirements of the International Air Transportation Fair Competitive Practices Act of 1974f. </w:t>
      </w:r>
      <w:proofErr w:type="gramStart"/>
      <w:r w:rsidRPr="003D4CB8">
        <w:rPr>
          <w:rFonts w:ascii="Century Gothic" w:hAnsi="Century Gothic"/>
          <w:sz w:val="20"/>
        </w:rPr>
        <w:t>as</w:t>
      </w:r>
      <w:proofErr w:type="gramEnd"/>
      <w:r w:rsidRPr="003D4CB8">
        <w:rPr>
          <w:rFonts w:ascii="Century Gothic" w:hAnsi="Century Gothic"/>
          <w:sz w:val="20"/>
        </w:rPr>
        <w:t xml:space="preserve"> amended, 49 U.S.C. § 40118, and U.S. General Services Administration (U.S. GSA) regulations “Use of United States Flag Air Carriers.” </w:t>
      </w:r>
      <w:proofErr w:type="gramStart"/>
      <w:r w:rsidRPr="003D4CB8">
        <w:rPr>
          <w:rFonts w:ascii="Century Gothic" w:hAnsi="Century Gothic"/>
          <w:sz w:val="20"/>
        </w:rPr>
        <w:t>41 C.F.R. §§ 301.131 through 301.143.</w:t>
      </w:r>
      <w:proofErr w:type="gramEnd"/>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43" w:name="_Toc465844881"/>
    </w:p>
    <w:p w:rsidR="00C105DF" w:rsidRDefault="00C105DF" w:rsidP="00C105DF">
      <w:pPr>
        <w:jc w:val="center"/>
        <w:rPr>
          <w:rFonts w:ascii="Century Gothic" w:hAnsi="Century Gothic"/>
          <w:b/>
          <w:sz w:val="20"/>
        </w:rPr>
      </w:pPr>
      <w:r w:rsidRPr="002E635C">
        <w:rPr>
          <w:rFonts w:ascii="Century Gothic" w:hAnsi="Century Gothic"/>
          <w:b/>
          <w:sz w:val="20"/>
        </w:rPr>
        <w:t xml:space="preserve">34)          </w:t>
      </w:r>
      <w:r w:rsidRPr="002E635C">
        <w:rPr>
          <w:rFonts w:ascii="Century Gothic" w:hAnsi="Century Gothic"/>
          <w:b/>
          <w:sz w:val="20"/>
          <w:u w:val="single"/>
        </w:rPr>
        <w:t>ENVIRONMENTAL PROTECTION</w:t>
      </w:r>
      <w:bookmarkEnd w:id="343"/>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Contractor agrees to comply with all applicable requirements of the National Environmental Policy Act of 1969, as amended, 42 U.S.C. §§ 4321 et seq. consistent with Executive Order No. 11514, as amended, "Protection and Enhancement of Environmental Quality," 42 U.S.C. § 4321 note; FTA statutory requirements on environmental matters at 49 U.S.C. § 5324(b); Council on Environmental Quality regulations on compliance with the National Environmental Policy Act of 1969, as amended, 40 C.F.R. Part 1500 et seq.; and joint FHWA/FTA regulations, "Environmental Impact and Related Procedures," 23 C.F.R. Part 771 and 49 C.F.R. Part 622.</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44" w:name="_Toc465844882"/>
    </w:p>
    <w:p w:rsidR="00C105DF" w:rsidRDefault="00C105DF" w:rsidP="00C105DF">
      <w:pPr>
        <w:numPr>
          <w:ilvl w:val="0"/>
          <w:numId w:val="29"/>
        </w:numPr>
        <w:spacing w:before="0" w:after="0"/>
        <w:jc w:val="center"/>
        <w:rPr>
          <w:rFonts w:ascii="Century Gothic" w:hAnsi="Century Gothic"/>
          <w:b/>
          <w:sz w:val="20"/>
        </w:rPr>
      </w:pPr>
      <w:r w:rsidRPr="002E635C">
        <w:rPr>
          <w:rFonts w:ascii="Century Gothic" w:hAnsi="Century Gothic"/>
          <w:b/>
          <w:sz w:val="20"/>
          <w:u w:val="single"/>
        </w:rPr>
        <w:t>ACCESS REQUIREMENTS FOR PERSONS WITH DISABILITIES (ADA)</w:t>
      </w:r>
      <w:bookmarkEnd w:id="344"/>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C105DF" w:rsidRDefault="00C105DF" w:rsidP="00C105DF">
      <w:pPr>
        <w:jc w:val="both"/>
        <w:rPr>
          <w:rFonts w:ascii="Century Gothic" w:hAnsi="Century Gothic"/>
          <w:sz w:val="20"/>
        </w:rPr>
      </w:pPr>
      <w:r w:rsidRPr="003D4CB8">
        <w:rPr>
          <w:rFonts w:ascii="Century Gothic" w:hAnsi="Century Gothic"/>
          <w:sz w:val="20"/>
        </w:rPr>
        <w:t>The Contractor agrees to comply with the requirements of 49 U.S.C. § 5301(d) which expresses the Federal policy that the elderly and persons with disabilities have the same right as other persons to use mass transportation service and facilities, and that special efforts shall be made in planning and designing those services and facilities to implement those policies. The Contractor also agrees to comply with all applicable requirements of section 504 of the Rehabilitation Act of 1973, as amended, 29 U.S.C. § 794, which prohibits discrimination on the basis of handicaps, and with the Americans with Disabilities Act of 1990 (ADA), as amended, 42 U.S.C. §§ 12101 et seq., which requires the provision of accessible facilities and services, and with the following Federal regulations, including any amendments thereto:</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DOT regulations, "Transportation Services for Individuals with Disabilities (ADA)," 49 C.F.R. Part 37;</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DOT regulations, "Nondiscrimination on the Basis of Handicap in Programs and Activities Receiving or Benefiting from Federal Financial Assistance," 49 C.F.R. Part 27;</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Joint U.S. Architectural and Transportation Barriers Compliance Board/U.S. DOT regulations, "Americans With Disabilities (ADA) Accessibility Specifications for Transportation Vehicles," 36 C.F.R. Part 1192 and 49 C.F.R. Part 38;</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DOJ regulations, "Nondiscrimination on the Basis of Disability in State and Local Government Services," 28 C.F.R. Part 35;</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DOJ regulations, "Nondiscrimination on the Basis of Disability by Public Accommodations and in Commercial Facilities," 28 C.F.R. Part 36;</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GSA regulations, "Accommodations for the Physically Handicapped," 41 C.F.R. Subpart 101-19;</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U.S. Equal Employment Opportunity Commission, "Regulations to Implement the Equal Employment Provisions of the Americans with Disabilities Act," 29 C.F.R. Part 1630;</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 xml:space="preserve">U.S. Federal Communications Commission regulations, "Telecommunications Relay Services and Related Customer Premises Equipment for the Hearing and Speech Disabled," 47 C.F.R. Part 64, Subpart F; and </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FTA regulations, "Transportation for Elderly and Handicapped Persons," 49 C.F.R. Part 609; and</w:t>
      </w:r>
    </w:p>
    <w:p w:rsidR="00C105DF" w:rsidRPr="00E5329C" w:rsidRDefault="00C105DF" w:rsidP="00C105DF">
      <w:pPr>
        <w:pStyle w:val="ListParagraph"/>
        <w:numPr>
          <w:ilvl w:val="0"/>
          <w:numId w:val="31"/>
        </w:numPr>
        <w:contextualSpacing/>
        <w:jc w:val="both"/>
        <w:rPr>
          <w:rFonts w:ascii="Century Gothic" w:hAnsi="Century Gothic"/>
          <w:sz w:val="20"/>
        </w:rPr>
      </w:pPr>
      <w:r w:rsidRPr="00E5329C">
        <w:rPr>
          <w:rFonts w:ascii="Century Gothic" w:hAnsi="Century Gothic"/>
          <w:sz w:val="20"/>
        </w:rPr>
        <w:t>Any implementing requirements FTA may issue.</w:t>
      </w:r>
    </w:p>
    <w:p w:rsidR="00C105DF" w:rsidRDefault="00C105DF" w:rsidP="00C105DF">
      <w:pPr>
        <w:pBdr>
          <w:bottom w:val="single" w:sz="4" w:space="1" w:color="auto"/>
        </w:pBdr>
        <w:jc w:val="both"/>
        <w:rPr>
          <w:rFonts w:ascii="Century Gothic" w:hAnsi="Century Gothic"/>
          <w:sz w:val="20"/>
        </w:rPr>
      </w:pPr>
    </w:p>
    <w:p w:rsidR="00C105DF" w:rsidRDefault="00C105DF" w:rsidP="00C105DF">
      <w:pPr>
        <w:jc w:val="both"/>
        <w:rPr>
          <w:rFonts w:ascii="Century Gothic" w:hAnsi="Century Gothic"/>
          <w:sz w:val="20"/>
        </w:rPr>
      </w:pPr>
      <w:bookmarkStart w:id="345" w:name="_Toc465844883"/>
    </w:p>
    <w:p w:rsidR="00C105DF" w:rsidRDefault="00C105DF" w:rsidP="00C105DF">
      <w:pPr>
        <w:jc w:val="center"/>
        <w:rPr>
          <w:rFonts w:ascii="Century Gothic" w:hAnsi="Century Gothic"/>
          <w:b/>
          <w:sz w:val="20"/>
        </w:rPr>
      </w:pPr>
      <w:r w:rsidRPr="002E635C">
        <w:rPr>
          <w:rFonts w:ascii="Century Gothic" w:hAnsi="Century Gothic"/>
          <w:b/>
          <w:sz w:val="20"/>
        </w:rPr>
        <w:t xml:space="preserve">36)          </w:t>
      </w:r>
      <w:r w:rsidRPr="002E635C">
        <w:rPr>
          <w:rFonts w:ascii="Century Gothic" w:hAnsi="Century Gothic"/>
          <w:b/>
          <w:sz w:val="20"/>
          <w:u w:val="single"/>
        </w:rPr>
        <w:t>NOTIFICATION OF FEDERAL PARTICIPATION</w:t>
      </w:r>
      <w:bookmarkEnd w:id="345"/>
    </w:p>
    <w:p w:rsidR="00C105DF" w:rsidRDefault="00C105DF" w:rsidP="00C105DF">
      <w:pPr>
        <w:jc w:val="both"/>
        <w:rPr>
          <w:rFonts w:ascii="Century Gothic" w:hAnsi="Century Gothic"/>
          <w:sz w:val="20"/>
        </w:rPr>
      </w:pP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APPLICABILITY TO CONTRACT</w:t>
      </w:r>
    </w:p>
    <w:p w:rsidR="00C105DF" w:rsidRDefault="00C105DF" w:rsidP="00C105DF">
      <w:pPr>
        <w:jc w:val="both"/>
        <w:rPr>
          <w:rFonts w:ascii="Century Gothic" w:hAnsi="Century Gothic"/>
          <w:sz w:val="20"/>
        </w:rPr>
      </w:pPr>
      <w:proofErr w:type="gramStart"/>
      <w:r w:rsidRPr="003D4CB8">
        <w:rPr>
          <w:rFonts w:ascii="Century Gothic" w:hAnsi="Century Gothic"/>
          <w:sz w:val="20"/>
        </w:rPr>
        <w:t>Applies ONLY to contracts for goods and services, including construction, valued at over $500, 0</w:t>
      </w:r>
      <w:r>
        <w:rPr>
          <w:rFonts w:ascii="Century Gothic" w:hAnsi="Century Gothic"/>
          <w:sz w:val="20"/>
        </w:rPr>
        <w:t>0</w:t>
      </w:r>
      <w:r w:rsidRPr="003D4CB8">
        <w:rPr>
          <w:rFonts w:ascii="Century Gothic" w:hAnsi="Century Gothic"/>
          <w:sz w:val="20"/>
        </w:rPr>
        <w:t>0.</w:t>
      </w:r>
      <w:proofErr w:type="gramEnd"/>
      <w:r w:rsidRPr="003D4CB8">
        <w:rPr>
          <w:rFonts w:ascii="Century Gothic" w:hAnsi="Century Gothic"/>
          <w:sz w:val="20"/>
        </w:rPr>
        <w:t xml:space="preserve"> </w:t>
      </w:r>
    </w:p>
    <w:p w:rsidR="00C105DF" w:rsidRDefault="00C105DF" w:rsidP="00C105DF">
      <w:pPr>
        <w:jc w:val="both"/>
        <w:rPr>
          <w:rFonts w:ascii="Century Gothic" w:hAnsi="Century Gothic"/>
          <w:b/>
          <w:sz w:val="20"/>
          <w:u w:val="single"/>
        </w:rPr>
      </w:pPr>
      <w:r w:rsidRPr="002E635C">
        <w:rPr>
          <w:rFonts w:ascii="Century Gothic" w:hAnsi="Century Gothic"/>
          <w:b/>
          <w:sz w:val="20"/>
          <w:u w:val="single"/>
        </w:rPr>
        <w:t>REQUIREMENTS</w:t>
      </w:r>
    </w:p>
    <w:p w:rsidR="005700BF" w:rsidRDefault="00C105DF" w:rsidP="00C105DF">
      <w:pPr>
        <w:jc w:val="both"/>
        <w:rPr>
          <w:rFonts w:ascii="Century Gothic" w:hAnsi="Century Gothic"/>
          <w:sz w:val="20"/>
        </w:rPr>
      </w:pPr>
      <w:r w:rsidRPr="003D4CB8">
        <w:rPr>
          <w:rFonts w:ascii="Century Gothic" w:hAnsi="Century Gothic"/>
          <w:sz w:val="20"/>
        </w:rPr>
        <w:t>In the announcement of any third party contract award for goods or services (including construction services) having an aggregate value of $500,000 or more, the Contractor agrees to specify the amount of Federal assistance to be used in financing that acquisition of goods and services and to express the amount of that Federal assistance as a percentage of the total cos</w:t>
      </w:r>
      <w:r>
        <w:rPr>
          <w:rFonts w:ascii="Century Gothic" w:hAnsi="Century Gothic"/>
          <w:sz w:val="20"/>
        </w:rPr>
        <w:t>t of that third party contract.</w:t>
      </w:r>
    </w:p>
    <w:p w:rsidR="005700BF" w:rsidRDefault="005700BF">
      <w:pPr>
        <w:spacing w:before="0" w:after="0"/>
        <w:rPr>
          <w:rFonts w:ascii="Century Gothic" w:hAnsi="Century Gothic"/>
          <w:sz w:val="20"/>
        </w:rPr>
      </w:pPr>
      <w:r>
        <w:rPr>
          <w:rFonts w:ascii="Century Gothic" w:hAnsi="Century Gothic"/>
          <w:sz w:val="20"/>
        </w:rPr>
        <w:br w:type="page"/>
      </w: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spacing w:before="0" w:after="0"/>
        <w:rPr>
          <w:rFonts w:ascii="Century Gothic" w:hAnsi="Century Gothic"/>
          <w:sz w:val="20"/>
          <w:szCs w:val="20"/>
        </w:rPr>
      </w:pPr>
    </w:p>
    <w:p w:rsidR="00ED61EF" w:rsidRPr="00F55375" w:rsidRDefault="00ED61EF" w:rsidP="00ED61EF">
      <w:pPr>
        <w:pStyle w:val="Heading1"/>
        <w:numPr>
          <w:ilvl w:val="0"/>
          <w:numId w:val="0"/>
        </w:numPr>
        <w:jc w:val="center"/>
      </w:pPr>
      <w:bookmarkStart w:id="346" w:name="_Toc424717764"/>
      <w:r w:rsidRPr="00F55375">
        <w:t>FEDERAL CERTIFICATES</w:t>
      </w:r>
      <w:bookmarkEnd w:id="346"/>
    </w:p>
    <w:p w:rsidR="00ED61EF" w:rsidRDefault="00ED61EF">
      <w:pPr>
        <w:spacing w:before="0" w:after="0"/>
        <w:rPr>
          <w:rFonts w:ascii="Arial" w:hAnsi="Arial"/>
          <w:szCs w:val="22"/>
          <w:u w:val="single"/>
        </w:rPr>
      </w:pPr>
      <w:r>
        <w:rPr>
          <w:szCs w:val="22"/>
          <w:u w:val="single"/>
        </w:rPr>
        <w:br w:type="page"/>
      </w:r>
    </w:p>
    <w:p w:rsidR="00ED61EF" w:rsidRDefault="00ED61EF">
      <w:pPr>
        <w:spacing w:before="0" w:after="0"/>
        <w:rPr>
          <w:rFonts w:ascii="Arial" w:hAnsi="Arial"/>
          <w:szCs w:val="22"/>
          <w:u w:val="single"/>
        </w:rPr>
      </w:pPr>
      <w:r>
        <w:rPr>
          <w:szCs w:val="22"/>
          <w:u w:val="single"/>
        </w:rPr>
        <w:br w:type="page"/>
      </w:r>
    </w:p>
    <w:p w:rsidR="005700BF" w:rsidRPr="00F55375" w:rsidRDefault="005700BF" w:rsidP="005700BF">
      <w:pPr>
        <w:pStyle w:val="Title"/>
        <w:ind w:firstLine="720"/>
        <w:rPr>
          <w:sz w:val="22"/>
          <w:szCs w:val="22"/>
          <w:u w:val="single"/>
        </w:rPr>
      </w:pPr>
    </w:p>
    <w:p w:rsidR="005700BF" w:rsidRPr="00F55375" w:rsidRDefault="005700BF" w:rsidP="005700BF">
      <w:pPr>
        <w:pStyle w:val="Title"/>
        <w:ind w:hanging="90"/>
        <w:rPr>
          <w:sz w:val="20"/>
          <w:u w:val="single"/>
        </w:rPr>
      </w:pPr>
      <w:r w:rsidRPr="00F55375">
        <w:rPr>
          <w:sz w:val="20"/>
          <w:u w:val="single"/>
        </w:rPr>
        <w:t>DBE PARTICIPATION FORM</w:t>
      </w:r>
    </w:p>
    <w:p w:rsidR="005700BF" w:rsidRPr="00F55375" w:rsidRDefault="005700BF" w:rsidP="005700BF">
      <w:pPr>
        <w:spacing w:before="0" w:after="0"/>
        <w:jc w:val="center"/>
        <w:rPr>
          <w:sz w:val="16"/>
          <w:szCs w:val="16"/>
        </w:rPr>
      </w:pPr>
    </w:p>
    <w:p w:rsidR="005700BF" w:rsidRPr="00F55375" w:rsidRDefault="005700BF" w:rsidP="005700BF">
      <w:pPr>
        <w:spacing w:before="0" w:after="0"/>
        <w:jc w:val="both"/>
        <w:rPr>
          <w:rFonts w:cs="Arial"/>
          <w:b/>
          <w:sz w:val="16"/>
          <w:szCs w:val="16"/>
          <w:u w:val="single"/>
        </w:rPr>
      </w:pPr>
      <w:r w:rsidRPr="00F55375">
        <w:rPr>
          <w:rFonts w:cs="Arial"/>
          <w:sz w:val="16"/>
          <w:szCs w:val="16"/>
        </w:rPr>
        <w:t xml:space="preserve">Separate information is required for each DBE subcontractor.  This form may be duplicated as necessary.  </w:t>
      </w:r>
    </w:p>
    <w:p w:rsidR="005700BF" w:rsidRPr="00F55375" w:rsidRDefault="005700BF" w:rsidP="005700BF">
      <w:pPr>
        <w:spacing w:before="0" w:after="0"/>
        <w:jc w:val="both"/>
        <w:rPr>
          <w:rFonts w:cs="Arial"/>
          <w:b/>
          <w:sz w:val="16"/>
          <w:szCs w:val="16"/>
          <w:u w:val="single"/>
        </w:rPr>
      </w:pPr>
    </w:p>
    <w:p w:rsidR="005700BF" w:rsidRPr="00F55375" w:rsidRDefault="005700BF" w:rsidP="005700BF">
      <w:pPr>
        <w:pStyle w:val="ListParagraph"/>
        <w:numPr>
          <w:ilvl w:val="0"/>
          <w:numId w:val="35"/>
        </w:numPr>
        <w:tabs>
          <w:tab w:val="left" w:pos="720"/>
          <w:tab w:val="right" w:pos="8460"/>
        </w:tabs>
        <w:ind w:hanging="720"/>
        <w:rPr>
          <w:rFonts w:cs="Arial"/>
        </w:rPr>
      </w:pPr>
      <w:r w:rsidRPr="00F55375">
        <w:rPr>
          <w:rFonts w:cs="Arial"/>
        </w:rPr>
        <w:t>DBE Firm Name:_______________________________________________________________</w:t>
      </w:r>
    </w:p>
    <w:p w:rsidR="005700BF" w:rsidRPr="00F55375" w:rsidRDefault="005700BF" w:rsidP="005700BF">
      <w:pPr>
        <w:tabs>
          <w:tab w:val="left" w:pos="1440"/>
          <w:tab w:val="right" w:pos="7200"/>
        </w:tabs>
        <w:spacing w:before="0" w:after="0"/>
        <w:rPr>
          <w:rFonts w:cs="Arial"/>
        </w:rPr>
      </w:pPr>
    </w:p>
    <w:p w:rsidR="005700BF" w:rsidRPr="00F55375" w:rsidRDefault="005700BF" w:rsidP="005700BF">
      <w:pPr>
        <w:tabs>
          <w:tab w:val="left" w:pos="720"/>
          <w:tab w:val="right" w:pos="8460"/>
        </w:tabs>
        <w:spacing w:before="0" w:after="0"/>
        <w:rPr>
          <w:rFonts w:cs="Arial"/>
        </w:rPr>
      </w:pPr>
      <w:r w:rsidRPr="00F55375">
        <w:rPr>
          <w:rFonts w:cs="Arial"/>
        </w:rPr>
        <w:tab/>
        <w:t>Address:           ________________________________________________________________</w:t>
      </w:r>
    </w:p>
    <w:p w:rsidR="005700BF" w:rsidRPr="00F55375" w:rsidRDefault="005700BF" w:rsidP="005700BF">
      <w:pPr>
        <w:tabs>
          <w:tab w:val="left" w:pos="2160"/>
          <w:tab w:val="right" w:pos="7200"/>
        </w:tabs>
        <w:spacing w:before="0" w:after="0"/>
        <w:rPr>
          <w:rFonts w:cs="Arial"/>
        </w:rPr>
      </w:pPr>
    </w:p>
    <w:p w:rsidR="005700BF" w:rsidRPr="00F55375" w:rsidRDefault="005700BF" w:rsidP="005700BF">
      <w:pPr>
        <w:tabs>
          <w:tab w:val="left" w:pos="720"/>
          <w:tab w:val="right" w:pos="8460"/>
        </w:tabs>
        <w:spacing w:before="0" w:after="0"/>
        <w:rPr>
          <w:rFonts w:cs="Arial"/>
        </w:rPr>
      </w:pPr>
      <w:r w:rsidRPr="00F55375">
        <w:rPr>
          <w:rFonts w:cs="Arial"/>
        </w:rPr>
        <w:tab/>
        <w:t xml:space="preserve">                         ________________________________________________________________</w:t>
      </w:r>
    </w:p>
    <w:p w:rsidR="005700BF" w:rsidRPr="00F55375" w:rsidRDefault="005700BF" w:rsidP="005700BF">
      <w:pPr>
        <w:tabs>
          <w:tab w:val="left" w:pos="2160"/>
          <w:tab w:val="right" w:pos="7200"/>
        </w:tabs>
        <w:spacing w:before="0" w:after="0"/>
        <w:rPr>
          <w:rFonts w:cs="Arial"/>
        </w:rPr>
      </w:pPr>
    </w:p>
    <w:p w:rsidR="005700BF" w:rsidRPr="00F55375" w:rsidRDefault="005700BF" w:rsidP="005700BF">
      <w:pPr>
        <w:tabs>
          <w:tab w:val="left" w:pos="720"/>
          <w:tab w:val="right" w:pos="8460"/>
        </w:tabs>
        <w:spacing w:before="0" w:after="0"/>
        <w:rPr>
          <w:rFonts w:cs="Arial"/>
        </w:rPr>
      </w:pPr>
      <w:r w:rsidRPr="00F55375">
        <w:rPr>
          <w:rFonts w:cs="Arial"/>
        </w:rPr>
        <w:t>2.</w:t>
      </w:r>
      <w:r w:rsidRPr="00F55375">
        <w:rPr>
          <w:rFonts w:cs="Arial"/>
        </w:rPr>
        <w:tab/>
        <w:t>Dollar amount awarded</w:t>
      </w:r>
      <w:proofErr w:type="gramStart"/>
      <w:r w:rsidRPr="00F55375">
        <w:rPr>
          <w:rFonts w:cs="Arial"/>
        </w:rPr>
        <w:t>:_</w:t>
      </w:r>
      <w:proofErr w:type="gramEnd"/>
      <w:r w:rsidRPr="00F55375">
        <w:rPr>
          <w:rFonts w:cs="Arial"/>
        </w:rPr>
        <w:t>_________________________________________________________</w:t>
      </w:r>
    </w:p>
    <w:p w:rsidR="005700BF" w:rsidRPr="00F55375" w:rsidRDefault="005700BF" w:rsidP="005700BF">
      <w:pPr>
        <w:tabs>
          <w:tab w:val="left" w:pos="2160"/>
          <w:tab w:val="right" w:pos="2880"/>
          <w:tab w:val="right" w:pos="7830"/>
        </w:tabs>
        <w:spacing w:before="0" w:after="0"/>
        <w:rPr>
          <w:rFonts w:cs="Arial"/>
        </w:rPr>
      </w:pPr>
    </w:p>
    <w:p w:rsidR="005700BF" w:rsidRPr="00F55375" w:rsidRDefault="005700BF" w:rsidP="005700BF">
      <w:pPr>
        <w:tabs>
          <w:tab w:val="left" w:pos="720"/>
          <w:tab w:val="right" w:pos="7830"/>
        </w:tabs>
        <w:spacing w:before="0" w:after="0"/>
        <w:rPr>
          <w:rFonts w:cs="Arial"/>
        </w:rPr>
      </w:pPr>
      <w:r w:rsidRPr="00F55375">
        <w:rPr>
          <w:rFonts w:cs="Arial"/>
        </w:rPr>
        <w:t>3.</w:t>
      </w:r>
      <w:r w:rsidRPr="00F55375">
        <w:rPr>
          <w:rFonts w:cs="Arial"/>
        </w:rPr>
        <w:tab/>
        <w:t>Description of work to be</w:t>
      </w:r>
    </w:p>
    <w:p w:rsidR="005700BF" w:rsidRPr="00F55375" w:rsidRDefault="005700BF" w:rsidP="005700BF">
      <w:pPr>
        <w:tabs>
          <w:tab w:val="right" w:pos="-180"/>
          <w:tab w:val="left" w:pos="3060"/>
          <w:tab w:val="right" w:pos="8460"/>
        </w:tabs>
        <w:spacing w:before="0" w:after="0"/>
        <w:rPr>
          <w:rFonts w:cs="Arial"/>
        </w:rPr>
      </w:pPr>
      <w:r w:rsidRPr="00F55375">
        <w:rPr>
          <w:rFonts w:cs="Arial"/>
        </w:rPr>
        <w:t xml:space="preserve">                      </w:t>
      </w:r>
      <w:proofErr w:type="gramStart"/>
      <w:r w:rsidRPr="00F55375">
        <w:rPr>
          <w:rFonts w:cs="Arial"/>
        </w:rPr>
        <w:t>performed :</w:t>
      </w:r>
      <w:proofErr w:type="gramEnd"/>
      <w:r w:rsidRPr="00F55375">
        <w:rPr>
          <w:rFonts w:cs="Arial"/>
        </w:rPr>
        <w:tab/>
        <w:t>_____________________________________________________</w:t>
      </w:r>
    </w:p>
    <w:p w:rsidR="005700BF" w:rsidRPr="00F55375" w:rsidRDefault="005700BF" w:rsidP="005700BF">
      <w:pPr>
        <w:tabs>
          <w:tab w:val="left" w:pos="2160"/>
          <w:tab w:val="right" w:pos="2880"/>
          <w:tab w:val="right" w:pos="7830"/>
        </w:tabs>
        <w:spacing w:before="0" w:after="0"/>
        <w:rPr>
          <w:rFonts w:cs="Arial"/>
        </w:rPr>
      </w:pPr>
    </w:p>
    <w:p w:rsidR="005700BF" w:rsidRPr="00F55375" w:rsidRDefault="005700BF" w:rsidP="005700BF">
      <w:pPr>
        <w:tabs>
          <w:tab w:val="right" w:pos="-90"/>
          <w:tab w:val="left" w:pos="0"/>
          <w:tab w:val="right" w:pos="8460"/>
        </w:tabs>
        <w:spacing w:before="0" w:after="0"/>
        <w:jc w:val="both"/>
        <w:rPr>
          <w:rFonts w:cs="Arial"/>
        </w:rPr>
      </w:pPr>
      <w:r w:rsidRPr="00F55375">
        <w:rPr>
          <w:rFonts w:cs="Arial"/>
        </w:rPr>
        <w:tab/>
        <w:t>_______________________________________________________________</w:t>
      </w:r>
    </w:p>
    <w:p w:rsidR="005700BF" w:rsidRPr="00F55375" w:rsidRDefault="005700BF" w:rsidP="005700BF">
      <w:pPr>
        <w:tabs>
          <w:tab w:val="right" w:pos="-90"/>
          <w:tab w:val="left" w:pos="0"/>
          <w:tab w:val="right" w:pos="8460"/>
        </w:tabs>
        <w:spacing w:before="0" w:after="0"/>
        <w:jc w:val="both"/>
        <w:rPr>
          <w:rFonts w:cs="Arial"/>
        </w:rPr>
      </w:pPr>
    </w:p>
    <w:p w:rsidR="005700BF" w:rsidRPr="00F55375" w:rsidRDefault="005700BF" w:rsidP="005700BF">
      <w:pPr>
        <w:tabs>
          <w:tab w:val="right" w:pos="-630"/>
          <w:tab w:val="left" w:pos="0"/>
          <w:tab w:val="right" w:pos="8460"/>
        </w:tabs>
        <w:spacing w:before="0" w:after="0"/>
        <w:jc w:val="both"/>
        <w:rPr>
          <w:rFonts w:cs="Arial"/>
        </w:rPr>
      </w:pPr>
      <w:r w:rsidRPr="00F55375">
        <w:rPr>
          <w:rFonts w:cs="Arial"/>
        </w:rPr>
        <w:tab/>
        <w:t>_______________________________________________________________</w:t>
      </w:r>
    </w:p>
    <w:p w:rsidR="005700BF" w:rsidRPr="00F55375" w:rsidRDefault="005700BF" w:rsidP="005700BF">
      <w:pPr>
        <w:tabs>
          <w:tab w:val="left" w:pos="0"/>
          <w:tab w:val="right" w:pos="7830"/>
        </w:tabs>
        <w:spacing w:before="0" w:after="0"/>
        <w:jc w:val="both"/>
        <w:rPr>
          <w:rFonts w:cs="Arial"/>
        </w:rPr>
      </w:pPr>
    </w:p>
    <w:p w:rsidR="005700BF" w:rsidRPr="00F55375" w:rsidRDefault="005700BF" w:rsidP="005700BF">
      <w:pPr>
        <w:tabs>
          <w:tab w:val="right" w:pos="-90"/>
          <w:tab w:val="left" w:pos="0"/>
          <w:tab w:val="right" w:pos="8460"/>
        </w:tabs>
        <w:spacing w:before="0" w:after="0"/>
        <w:jc w:val="both"/>
        <w:rPr>
          <w:rFonts w:cs="Arial"/>
        </w:rPr>
      </w:pPr>
      <w:r w:rsidRPr="00F55375">
        <w:rPr>
          <w:rFonts w:cs="Arial"/>
        </w:rPr>
        <w:tab/>
        <w:t>_______________________________________________________________</w:t>
      </w:r>
    </w:p>
    <w:p w:rsidR="005700BF" w:rsidRPr="00F55375" w:rsidRDefault="005700BF" w:rsidP="005700BF">
      <w:pPr>
        <w:tabs>
          <w:tab w:val="right" w:pos="-90"/>
          <w:tab w:val="left" w:pos="0"/>
          <w:tab w:val="right" w:pos="8460"/>
        </w:tabs>
        <w:spacing w:before="0" w:after="0"/>
        <w:rPr>
          <w:rFonts w:cs="Arial"/>
        </w:rPr>
      </w:pPr>
    </w:p>
    <w:p w:rsidR="005700BF" w:rsidRPr="00F55375" w:rsidRDefault="005700BF" w:rsidP="005700BF">
      <w:pPr>
        <w:pStyle w:val="BodyTextIndent"/>
        <w:numPr>
          <w:ilvl w:val="0"/>
          <w:numId w:val="33"/>
        </w:numPr>
        <w:spacing w:before="0" w:after="0"/>
        <w:jc w:val="both"/>
        <w:rPr>
          <w:b/>
          <w:bCs/>
        </w:rPr>
      </w:pPr>
      <w:r w:rsidRPr="00F55375">
        <w:tab/>
      </w:r>
      <w:r w:rsidRPr="00F55375">
        <w:rPr>
          <w:b/>
          <w:bCs/>
        </w:rPr>
        <w:t>CONTRACTOR’S COMMITMENT TO USE DBE FIRM</w:t>
      </w:r>
    </w:p>
    <w:p w:rsidR="005700BF" w:rsidRPr="00F55375" w:rsidRDefault="005700BF" w:rsidP="005700BF">
      <w:pPr>
        <w:pStyle w:val="BodyTextIndent"/>
        <w:spacing w:before="0" w:after="0"/>
        <w:ind w:left="0"/>
        <w:rPr>
          <w:u w:val="single"/>
        </w:rPr>
      </w:pPr>
    </w:p>
    <w:p w:rsidR="005700BF" w:rsidRPr="00F55375" w:rsidRDefault="005700BF" w:rsidP="005700BF">
      <w:pPr>
        <w:pStyle w:val="BodyTextIndent"/>
        <w:spacing w:before="0" w:after="0"/>
        <w:ind w:left="90"/>
        <w:rPr>
          <w:sz w:val="16"/>
        </w:rPr>
      </w:pPr>
      <w:r w:rsidRPr="00F55375">
        <w:rPr>
          <w:u w:val="single"/>
        </w:rPr>
        <w:t>_______________________________</w:t>
      </w:r>
      <w:proofErr w:type="gramStart"/>
      <w:r w:rsidRPr="00F55375">
        <w:rPr>
          <w:u w:val="single"/>
        </w:rPr>
        <w:t xml:space="preserve">_  </w:t>
      </w:r>
      <w:r w:rsidRPr="00F55375">
        <w:t>is</w:t>
      </w:r>
      <w:proofErr w:type="gramEnd"/>
      <w:r w:rsidRPr="00F55375">
        <w:t xml:space="preserve"> committed to utilize the DBE contractor to utilize the above named</w:t>
      </w:r>
    </w:p>
    <w:p w:rsidR="005700BF" w:rsidRPr="00F55375" w:rsidRDefault="005700BF" w:rsidP="005700BF">
      <w:pPr>
        <w:pStyle w:val="BodyTextIndent"/>
        <w:spacing w:before="0" w:after="0"/>
        <w:ind w:left="90"/>
      </w:pPr>
      <w:r w:rsidRPr="00F55375">
        <w:rPr>
          <w:sz w:val="16"/>
        </w:rPr>
        <w:t>(Name of Contractor)</w:t>
      </w:r>
    </w:p>
    <w:p w:rsidR="005700BF" w:rsidRPr="00F55375" w:rsidRDefault="005700BF" w:rsidP="005700BF">
      <w:pPr>
        <w:pStyle w:val="BodyTextIndent"/>
        <w:spacing w:before="0" w:after="0"/>
        <w:ind w:left="90"/>
      </w:pPr>
    </w:p>
    <w:p w:rsidR="005700BF" w:rsidRPr="00F55375" w:rsidRDefault="005700BF" w:rsidP="005700BF">
      <w:pPr>
        <w:pStyle w:val="BodyTextIndent"/>
        <w:spacing w:before="0" w:after="0"/>
        <w:ind w:left="90"/>
      </w:pPr>
      <w:proofErr w:type="gramStart"/>
      <w:r w:rsidRPr="00F55375">
        <w:t>DBE subcontractor/supplier in the manner and amount described on this form.</w:t>
      </w:r>
      <w:proofErr w:type="gramEnd"/>
    </w:p>
    <w:p w:rsidR="005700BF" w:rsidRPr="00F55375" w:rsidRDefault="005700BF" w:rsidP="005700BF">
      <w:pPr>
        <w:pStyle w:val="BodyTextIndent"/>
        <w:tabs>
          <w:tab w:val="left" w:pos="270"/>
        </w:tabs>
        <w:spacing w:before="0" w:after="0"/>
        <w:rPr>
          <w:u w:val="single"/>
        </w:rPr>
      </w:pPr>
    </w:p>
    <w:p w:rsidR="005700BF" w:rsidRPr="00F55375" w:rsidRDefault="005700BF" w:rsidP="005700BF">
      <w:pPr>
        <w:pStyle w:val="BodyTextIndent"/>
        <w:tabs>
          <w:tab w:val="left" w:pos="4320"/>
          <w:tab w:val="right" w:pos="8190"/>
        </w:tabs>
        <w:spacing w:before="0" w:after="0"/>
        <w:ind w:left="90"/>
      </w:pPr>
      <w:r w:rsidRPr="00F55375">
        <w:t>Dated ________________</w:t>
      </w:r>
      <w:r w:rsidRPr="00F55375">
        <w:tab/>
      </w:r>
      <w:r w:rsidRPr="00F55375">
        <w:tab/>
        <w:t>_____________________________</w:t>
      </w:r>
    </w:p>
    <w:p w:rsidR="005700BF" w:rsidRPr="00F55375" w:rsidRDefault="005700BF" w:rsidP="005700BF">
      <w:pPr>
        <w:pStyle w:val="BodyTextIndent"/>
        <w:tabs>
          <w:tab w:val="left" w:pos="4320"/>
          <w:tab w:val="right" w:pos="8190"/>
        </w:tabs>
        <w:spacing w:before="0" w:after="0"/>
        <w:ind w:left="90"/>
      </w:pPr>
      <w:r w:rsidRPr="00F55375">
        <w:tab/>
      </w:r>
      <w:r w:rsidRPr="00F55375">
        <w:rPr>
          <w:sz w:val="16"/>
        </w:rPr>
        <w:t>(Authorized Signature)</w:t>
      </w:r>
    </w:p>
    <w:p w:rsidR="005700BF" w:rsidRPr="00F55375" w:rsidRDefault="005700BF" w:rsidP="005700BF">
      <w:pPr>
        <w:pStyle w:val="BodyTextIndent"/>
        <w:tabs>
          <w:tab w:val="left" w:pos="4320"/>
          <w:tab w:val="right" w:pos="7920"/>
        </w:tabs>
        <w:spacing w:before="0" w:after="0"/>
        <w:ind w:left="-540"/>
        <w:rPr>
          <w:b/>
          <w:bCs/>
        </w:rPr>
      </w:pPr>
    </w:p>
    <w:p w:rsidR="005700BF" w:rsidRPr="00F55375" w:rsidRDefault="005700BF" w:rsidP="005700BF">
      <w:pPr>
        <w:pStyle w:val="BodyTextIndent"/>
        <w:numPr>
          <w:ilvl w:val="0"/>
          <w:numId w:val="33"/>
        </w:numPr>
        <w:tabs>
          <w:tab w:val="left" w:pos="4320"/>
          <w:tab w:val="right" w:pos="7920"/>
        </w:tabs>
        <w:spacing w:before="0" w:after="0"/>
        <w:jc w:val="both"/>
        <w:rPr>
          <w:b/>
          <w:bCs/>
        </w:rPr>
      </w:pPr>
      <w:r w:rsidRPr="00F55375">
        <w:rPr>
          <w:b/>
          <w:bCs/>
        </w:rPr>
        <w:t xml:space="preserve">    DBE’S COMMITMENT TO PARTICIPATE</w:t>
      </w:r>
    </w:p>
    <w:p w:rsidR="005700BF" w:rsidRPr="00F55375" w:rsidRDefault="005700BF" w:rsidP="005700BF">
      <w:pPr>
        <w:pStyle w:val="BodyTextIndent"/>
        <w:tabs>
          <w:tab w:val="left" w:pos="4320"/>
          <w:tab w:val="right" w:pos="7920"/>
        </w:tabs>
        <w:spacing w:before="0" w:after="0"/>
        <w:ind w:left="90" w:hanging="270"/>
        <w:rPr>
          <w:b/>
          <w:bCs/>
        </w:rPr>
      </w:pPr>
    </w:p>
    <w:p w:rsidR="005700BF" w:rsidRPr="00F55375" w:rsidRDefault="005700BF" w:rsidP="005700BF">
      <w:pPr>
        <w:pStyle w:val="BodyTextIndent"/>
        <w:tabs>
          <w:tab w:val="left" w:pos="4320"/>
          <w:tab w:val="right" w:pos="7920"/>
        </w:tabs>
        <w:spacing w:before="0" w:after="0"/>
        <w:ind w:left="90"/>
      </w:pPr>
      <w:r w:rsidRPr="00F55375">
        <w:t xml:space="preserve">_________________________________, as a DBE firm, is committed to </w:t>
      </w:r>
    </w:p>
    <w:p w:rsidR="005700BF" w:rsidRPr="00F55375" w:rsidRDefault="005700BF" w:rsidP="005700BF">
      <w:pPr>
        <w:pStyle w:val="BodyTextIndent"/>
        <w:tabs>
          <w:tab w:val="left" w:pos="4320"/>
          <w:tab w:val="right" w:pos="7920"/>
        </w:tabs>
        <w:spacing w:before="0" w:after="0"/>
        <w:ind w:left="90"/>
      </w:pPr>
      <w:r w:rsidRPr="00F55375">
        <w:rPr>
          <w:sz w:val="16"/>
        </w:rPr>
        <w:t>(Name of subcontractor/supplier)</w:t>
      </w:r>
    </w:p>
    <w:p w:rsidR="005700BF" w:rsidRPr="00F55375" w:rsidRDefault="005700BF" w:rsidP="005700BF">
      <w:pPr>
        <w:pStyle w:val="BodyTextIndent"/>
        <w:tabs>
          <w:tab w:val="left" w:pos="4320"/>
          <w:tab w:val="right" w:pos="7920"/>
        </w:tabs>
        <w:spacing w:before="0" w:after="0"/>
        <w:ind w:left="90"/>
      </w:pPr>
    </w:p>
    <w:p w:rsidR="005700BF" w:rsidRPr="00F55375" w:rsidRDefault="005700BF" w:rsidP="005700BF">
      <w:pPr>
        <w:pStyle w:val="BodyTextIndent"/>
        <w:tabs>
          <w:tab w:val="left" w:pos="4320"/>
          <w:tab w:val="right" w:pos="7920"/>
        </w:tabs>
        <w:spacing w:before="0" w:after="0"/>
        <w:ind w:left="90"/>
      </w:pPr>
      <w:proofErr w:type="gramStart"/>
      <w:r w:rsidRPr="00F55375">
        <w:t>perform</w:t>
      </w:r>
      <w:proofErr w:type="gramEnd"/>
      <w:r w:rsidRPr="00F55375">
        <w:t xml:space="preserve"> the work as described above for the amount specified. </w:t>
      </w:r>
    </w:p>
    <w:p w:rsidR="005700BF" w:rsidRPr="00F55375" w:rsidRDefault="005700BF" w:rsidP="005700BF">
      <w:pPr>
        <w:pStyle w:val="BodyTextIndent"/>
        <w:tabs>
          <w:tab w:val="left" w:pos="4320"/>
          <w:tab w:val="right" w:pos="7920"/>
        </w:tabs>
        <w:spacing w:before="0" w:after="0"/>
        <w:ind w:left="90" w:hanging="270"/>
      </w:pPr>
    </w:p>
    <w:p w:rsidR="005700BF" w:rsidRPr="00F55375" w:rsidRDefault="005700BF" w:rsidP="005700BF">
      <w:pPr>
        <w:pStyle w:val="BodyTextIndent"/>
        <w:tabs>
          <w:tab w:val="right" w:pos="2880"/>
          <w:tab w:val="left" w:pos="4320"/>
          <w:tab w:val="right" w:pos="7920"/>
        </w:tabs>
        <w:spacing w:before="0" w:after="0"/>
        <w:ind w:left="90"/>
      </w:pPr>
      <w:r w:rsidRPr="00F55375">
        <w:t>Dated ________________</w:t>
      </w:r>
      <w:r w:rsidRPr="00F55375">
        <w:tab/>
      </w:r>
      <w:r w:rsidRPr="00F55375">
        <w:tab/>
        <w:t>___________________________</w:t>
      </w:r>
    </w:p>
    <w:p w:rsidR="005700BF" w:rsidRPr="00F55375" w:rsidRDefault="005700BF" w:rsidP="005700BF">
      <w:pPr>
        <w:pStyle w:val="Title"/>
        <w:ind w:firstLine="720"/>
        <w:rPr>
          <w:sz w:val="22"/>
          <w:szCs w:val="22"/>
          <w:u w:val="single"/>
        </w:rPr>
      </w:pPr>
      <w:r w:rsidRPr="00F55375">
        <w:tab/>
      </w:r>
      <w:r w:rsidRPr="00F55375">
        <w:tab/>
      </w:r>
      <w:r w:rsidRPr="00F55375">
        <w:rPr>
          <w:sz w:val="16"/>
        </w:rPr>
        <w:t>(Authorized Signature)</w:t>
      </w:r>
    </w:p>
    <w:p w:rsidR="005700BF" w:rsidRPr="00F55375" w:rsidRDefault="005700BF" w:rsidP="005700BF">
      <w:pPr>
        <w:pStyle w:val="Title"/>
        <w:ind w:firstLine="720"/>
        <w:rPr>
          <w:sz w:val="22"/>
          <w:szCs w:val="22"/>
          <w:u w:val="single"/>
        </w:rPr>
      </w:pPr>
    </w:p>
    <w:p w:rsidR="005700BF" w:rsidRPr="00F55375" w:rsidRDefault="005700BF" w:rsidP="005700BF">
      <w:pPr>
        <w:pStyle w:val="Title"/>
        <w:ind w:firstLine="720"/>
        <w:rPr>
          <w:sz w:val="22"/>
          <w:szCs w:val="22"/>
          <w:u w:val="single"/>
        </w:rPr>
      </w:pPr>
    </w:p>
    <w:p w:rsidR="005700BF" w:rsidRPr="00F55375" w:rsidRDefault="005700BF" w:rsidP="005700BF">
      <w:pPr>
        <w:pStyle w:val="BodyTextIndent"/>
        <w:numPr>
          <w:ilvl w:val="0"/>
          <w:numId w:val="33"/>
        </w:numPr>
        <w:tabs>
          <w:tab w:val="left" w:pos="4320"/>
          <w:tab w:val="right" w:pos="7920"/>
        </w:tabs>
        <w:spacing w:before="0" w:after="0"/>
        <w:jc w:val="both"/>
        <w:rPr>
          <w:b/>
          <w:bCs/>
        </w:rPr>
      </w:pPr>
      <w:r w:rsidRPr="00F55375">
        <w:rPr>
          <w:b/>
          <w:bCs/>
        </w:rPr>
        <w:t xml:space="preserve">    NO SUBCONTRACT OPPORTUNITIES, AVAILABLE.</w:t>
      </w:r>
    </w:p>
    <w:p w:rsidR="005700BF" w:rsidRPr="00F55375" w:rsidRDefault="005700BF" w:rsidP="005700BF">
      <w:pPr>
        <w:pStyle w:val="BodyTextIndent"/>
        <w:tabs>
          <w:tab w:val="left" w:pos="4320"/>
          <w:tab w:val="right" w:pos="7920"/>
        </w:tabs>
        <w:spacing w:before="0" w:after="0"/>
        <w:ind w:left="90" w:hanging="270"/>
        <w:rPr>
          <w:b/>
          <w:bCs/>
        </w:rPr>
      </w:pPr>
    </w:p>
    <w:p w:rsidR="005700BF" w:rsidRPr="00F55375" w:rsidRDefault="005700BF" w:rsidP="005700BF">
      <w:pPr>
        <w:pStyle w:val="BodyTextIndent"/>
        <w:tabs>
          <w:tab w:val="left" w:pos="4320"/>
          <w:tab w:val="right" w:pos="7920"/>
        </w:tabs>
        <w:spacing w:before="0" w:after="0"/>
        <w:ind w:left="90"/>
      </w:pPr>
      <w:r w:rsidRPr="00F55375">
        <w:t xml:space="preserve">_________________________________, has no subcontractor opportunities </w:t>
      </w:r>
    </w:p>
    <w:p w:rsidR="005700BF" w:rsidRPr="00F55375" w:rsidRDefault="005700BF" w:rsidP="005700BF">
      <w:pPr>
        <w:pStyle w:val="BodyTextIndent"/>
        <w:tabs>
          <w:tab w:val="left" w:pos="4320"/>
          <w:tab w:val="right" w:pos="7920"/>
        </w:tabs>
        <w:spacing w:before="0" w:after="0"/>
        <w:ind w:left="90"/>
      </w:pPr>
      <w:r w:rsidRPr="00F55375">
        <w:rPr>
          <w:sz w:val="16"/>
        </w:rPr>
        <w:t>(Name of subcontractor/supplier)</w:t>
      </w:r>
    </w:p>
    <w:p w:rsidR="005700BF" w:rsidRPr="00F55375" w:rsidRDefault="005700BF" w:rsidP="005700BF">
      <w:pPr>
        <w:pStyle w:val="BodyTextIndent"/>
        <w:tabs>
          <w:tab w:val="left" w:pos="4320"/>
          <w:tab w:val="right" w:pos="7920"/>
        </w:tabs>
        <w:spacing w:before="0" w:after="0"/>
        <w:ind w:left="90"/>
      </w:pPr>
    </w:p>
    <w:p w:rsidR="005700BF" w:rsidRPr="00F55375" w:rsidRDefault="005700BF" w:rsidP="005700BF">
      <w:pPr>
        <w:pStyle w:val="BodyTextIndent"/>
        <w:tabs>
          <w:tab w:val="left" w:pos="4320"/>
          <w:tab w:val="right" w:pos="7920"/>
        </w:tabs>
        <w:spacing w:before="0" w:after="0"/>
        <w:ind w:left="90" w:hanging="270"/>
      </w:pPr>
      <w:r w:rsidRPr="00F55375">
        <w:t xml:space="preserve">    </w:t>
      </w:r>
      <w:proofErr w:type="gramStart"/>
      <w:r w:rsidRPr="00F55375">
        <w:t>available</w:t>
      </w:r>
      <w:proofErr w:type="gramEnd"/>
      <w:r w:rsidRPr="00F55375">
        <w:t xml:space="preserve"> for work to be performed.</w:t>
      </w:r>
    </w:p>
    <w:p w:rsidR="005700BF" w:rsidRPr="00F55375" w:rsidRDefault="005700BF" w:rsidP="005700BF">
      <w:pPr>
        <w:pStyle w:val="BodyTextIndent"/>
        <w:tabs>
          <w:tab w:val="right" w:pos="2880"/>
          <w:tab w:val="left" w:pos="4320"/>
          <w:tab w:val="right" w:pos="7920"/>
        </w:tabs>
        <w:spacing w:before="0" w:after="0"/>
        <w:ind w:left="90"/>
      </w:pPr>
    </w:p>
    <w:p w:rsidR="005700BF" w:rsidRPr="00F55375" w:rsidRDefault="005700BF" w:rsidP="005700BF">
      <w:pPr>
        <w:pStyle w:val="BodyTextIndent"/>
        <w:tabs>
          <w:tab w:val="right" w:pos="2880"/>
          <w:tab w:val="left" w:pos="4320"/>
          <w:tab w:val="right" w:pos="7920"/>
        </w:tabs>
        <w:spacing w:before="0" w:after="0"/>
        <w:ind w:left="90"/>
      </w:pPr>
      <w:r w:rsidRPr="00F55375">
        <w:t>Dated ________________</w:t>
      </w:r>
      <w:r w:rsidRPr="00F55375">
        <w:tab/>
      </w:r>
      <w:r w:rsidRPr="00F55375">
        <w:tab/>
        <w:t>___________________________</w:t>
      </w:r>
    </w:p>
    <w:p w:rsidR="005700BF" w:rsidRPr="00F55375" w:rsidRDefault="005700BF" w:rsidP="005700BF">
      <w:pPr>
        <w:pStyle w:val="Title"/>
        <w:ind w:firstLine="720"/>
        <w:rPr>
          <w:sz w:val="22"/>
          <w:szCs w:val="22"/>
          <w:u w:val="single"/>
        </w:rPr>
      </w:pPr>
      <w:r w:rsidRPr="00F55375">
        <w:tab/>
      </w:r>
      <w:r w:rsidRPr="00F55375">
        <w:tab/>
      </w:r>
      <w:r w:rsidRPr="00F55375">
        <w:rPr>
          <w:sz w:val="16"/>
        </w:rPr>
        <w:t>(Authorized Signature)</w:t>
      </w:r>
    </w:p>
    <w:p w:rsidR="005700BF" w:rsidRPr="00F55375" w:rsidRDefault="005700BF" w:rsidP="00ED61EF">
      <w:pPr>
        <w:pStyle w:val="Title"/>
        <w:ind w:firstLine="720"/>
        <w:rPr>
          <w:sz w:val="22"/>
          <w:szCs w:val="22"/>
          <w:u w:val="single"/>
        </w:rPr>
      </w:pPr>
      <w:r w:rsidRPr="00F55375">
        <w:rPr>
          <w:sz w:val="22"/>
          <w:szCs w:val="22"/>
          <w:u w:val="single"/>
        </w:rPr>
        <w:t>DBE PARTICIPATION FORM</w:t>
      </w:r>
    </w:p>
    <w:p w:rsidR="00262B30" w:rsidRPr="00F55375" w:rsidRDefault="00262B30" w:rsidP="00262B30">
      <w:pPr>
        <w:pStyle w:val="Title"/>
        <w:ind w:hanging="90"/>
        <w:rPr>
          <w:sz w:val="20"/>
          <w:u w:val="single"/>
        </w:rPr>
      </w:pPr>
      <w:r w:rsidRPr="00F55375">
        <w:rPr>
          <w:sz w:val="20"/>
          <w:u w:val="single"/>
        </w:rPr>
        <w:t>DBE PARTICIPATION FORM</w:t>
      </w:r>
    </w:p>
    <w:p w:rsidR="00262B30" w:rsidRPr="00F55375" w:rsidRDefault="00262B30" w:rsidP="005700BF">
      <w:pPr>
        <w:spacing w:before="0" w:after="0"/>
        <w:jc w:val="center"/>
        <w:rPr>
          <w:szCs w:val="22"/>
        </w:rPr>
      </w:pPr>
    </w:p>
    <w:p w:rsidR="005700BF" w:rsidRPr="00F55375" w:rsidRDefault="005700BF" w:rsidP="005700BF">
      <w:pPr>
        <w:spacing w:before="0" w:after="0"/>
        <w:jc w:val="both"/>
        <w:rPr>
          <w:rFonts w:cs="Arial"/>
          <w:b/>
          <w:szCs w:val="22"/>
          <w:u w:val="single"/>
        </w:rPr>
      </w:pPr>
      <w:r w:rsidRPr="00F55375">
        <w:rPr>
          <w:rFonts w:cs="Arial"/>
          <w:sz w:val="20"/>
        </w:rPr>
        <w:t>Separate information is required for each DBE subcontractor.  This form may be duplicated as necessary</w:t>
      </w:r>
      <w:r w:rsidRPr="00F55375">
        <w:rPr>
          <w:rFonts w:cs="Arial"/>
          <w:szCs w:val="22"/>
        </w:rPr>
        <w:t xml:space="preserve">. </w:t>
      </w:r>
    </w:p>
    <w:p w:rsidR="005700BF" w:rsidRPr="00F55375" w:rsidRDefault="005700BF" w:rsidP="005700BF">
      <w:pPr>
        <w:spacing w:before="0" w:after="0"/>
        <w:rPr>
          <w:rFonts w:cs="Arial"/>
          <w:szCs w:val="22"/>
        </w:rPr>
      </w:pPr>
      <w:r>
        <w:rPr>
          <w:rFonts w:cs="Arial"/>
          <w:noProof/>
          <w:szCs w:val="22"/>
        </w:rPr>
        <mc:AlternateContent>
          <mc:Choice Requires="wps">
            <w:drawing>
              <wp:anchor distT="0" distB="0" distL="114300" distR="114300" simplePos="0" relativeHeight="251662336" behindDoc="0" locked="0" layoutInCell="1" allowOverlap="1" wp14:anchorId="2F6FFC28" wp14:editId="76294A5E">
                <wp:simplePos x="0" y="0"/>
                <wp:positionH relativeFrom="column">
                  <wp:posOffset>2857500</wp:posOffset>
                </wp:positionH>
                <wp:positionV relativeFrom="paragraph">
                  <wp:posOffset>107950</wp:posOffset>
                </wp:positionV>
                <wp:extent cx="1600200" cy="571500"/>
                <wp:effectExtent l="9525" t="12700" r="9525" b="635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12700">
                          <a:solidFill>
                            <a:srgbClr val="FF0000"/>
                          </a:solidFill>
                          <a:miter lim="800000"/>
                          <a:headEnd/>
                          <a:tailEnd/>
                        </a:ln>
                      </wps:spPr>
                      <wps:txbx>
                        <w:txbxContent>
                          <w:p w:rsidR="005700BF" w:rsidRPr="00813C73" w:rsidRDefault="005700BF" w:rsidP="005700BF">
                            <w:pPr>
                              <w:rPr>
                                <w:rFonts w:ascii="Century Gothic" w:hAnsi="Century Gothic"/>
                              </w:rPr>
                            </w:pPr>
                            <w:proofErr w:type="spellStart"/>
                            <w:r>
                              <w:rPr>
                                <w:rFonts w:ascii="Century Gothic" w:hAnsi="Century Gothic"/>
                              </w:rPr>
                              <w:t>Sub contractor</w:t>
                            </w:r>
                            <w:proofErr w:type="spellEnd"/>
                            <w:r>
                              <w:rPr>
                                <w:rFonts w:ascii="Century Gothic" w:hAnsi="Century Gothic"/>
                              </w:rPr>
                              <w:t xml:space="preserve"> name and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8.5pt;width:12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" strokecolor="red" strokeweight="1pt">
                <v:textbox>
                  <w:txbxContent>
                    <w:p w:rsidR="005700BF" w:rsidRPr="00813C73" w:rsidRDefault="005700BF" w:rsidP="005700BF">
                      <w:pPr>
                        <w:rPr>
                          <w:rFonts w:ascii="Century Gothic" w:hAnsi="Century Gothic"/>
                        </w:rPr>
                      </w:pPr>
                      <w:proofErr w:type="spellStart"/>
                      <w:r>
                        <w:rPr>
                          <w:rFonts w:ascii="Century Gothic" w:hAnsi="Century Gothic"/>
                        </w:rPr>
                        <w:t>Sub contractor</w:t>
                      </w:r>
                      <w:proofErr w:type="spellEnd"/>
                      <w:r>
                        <w:rPr>
                          <w:rFonts w:ascii="Century Gothic" w:hAnsi="Century Gothic"/>
                        </w:rPr>
                        <w:t xml:space="preserve"> name and address</w:t>
                      </w:r>
                    </w:p>
                  </w:txbxContent>
                </v:textbox>
              </v:shape>
            </w:pict>
          </mc:Fallback>
        </mc:AlternateContent>
      </w:r>
    </w:p>
    <w:p w:rsidR="005700BF" w:rsidRPr="00F55375" w:rsidRDefault="005700BF" w:rsidP="005700BF">
      <w:pPr>
        <w:tabs>
          <w:tab w:val="left" w:pos="2880"/>
          <w:tab w:val="right" w:pos="8460"/>
        </w:tabs>
        <w:spacing w:before="0" w:after="0"/>
        <w:ind w:hanging="540"/>
        <w:rPr>
          <w:rFonts w:cs="Arial"/>
          <w:szCs w:val="22"/>
        </w:rPr>
      </w:pPr>
      <w:r w:rsidRPr="00F55375">
        <w:rPr>
          <w:rFonts w:cs="Arial"/>
          <w:szCs w:val="22"/>
        </w:rPr>
        <w:t>1.</w:t>
      </w:r>
      <w:r w:rsidRPr="00F55375">
        <w:rPr>
          <w:rFonts w:cs="Arial"/>
          <w:szCs w:val="22"/>
        </w:rPr>
        <w:tab/>
        <w:t>DBE Firm Name:</w:t>
      </w:r>
      <w:r w:rsidRPr="00F55375">
        <w:rPr>
          <w:rFonts w:cs="Arial"/>
          <w:szCs w:val="22"/>
        </w:rPr>
        <w:tab/>
      </w:r>
      <w:r w:rsidRPr="00F55375">
        <w:rPr>
          <w:rFonts w:cs="Arial"/>
          <w:szCs w:val="22"/>
        </w:rPr>
        <w:tab/>
        <w:t>________________________________________</w:t>
      </w:r>
    </w:p>
    <w:p w:rsidR="005700BF" w:rsidRPr="00F55375" w:rsidRDefault="005700BF" w:rsidP="005700BF">
      <w:pPr>
        <w:tabs>
          <w:tab w:val="left" w:pos="1440"/>
          <w:tab w:val="right" w:pos="7200"/>
        </w:tabs>
        <w:spacing w:before="0" w:after="0"/>
        <w:rPr>
          <w:rFonts w:cs="Arial"/>
          <w:szCs w:val="22"/>
        </w:rPr>
      </w:pPr>
    </w:p>
    <w:p w:rsidR="005700BF" w:rsidRPr="00F55375" w:rsidRDefault="005700BF" w:rsidP="005700BF">
      <w:pPr>
        <w:tabs>
          <w:tab w:val="left" w:pos="2880"/>
          <w:tab w:val="right" w:pos="8460"/>
        </w:tabs>
        <w:spacing w:before="0" w:after="0"/>
        <w:ind w:hanging="540"/>
        <w:rPr>
          <w:rFonts w:cs="Arial"/>
          <w:szCs w:val="22"/>
        </w:rPr>
      </w:pPr>
      <w:r w:rsidRPr="00F55375">
        <w:rPr>
          <w:rFonts w:cs="Arial"/>
          <w:szCs w:val="22"/>
        </w:rPr>
        <w:tab/>
        <w:t>Address:</w:t>
      </w:r>
      <w:r w:rsidRPr="00F55375">
        <w:rPr>
          <w:rFonts w:cs="Arial"/>
          <w:szCs w:val="22"/>
        </w:rPr>
        <w:tab/>
      </w:r>
      <w:r w:rsidRPr="00F55375">
        <w:rPr>
          <w:rFonts w:cs="Arial"/>
          <w:szCs w:val="22"/>
        </w:rPr>
        <w:tab/>
        <w:t>________________________________________</w:t>
      </w:r>
    </w:p>
    <w:p w:rsidR="005700BF" w:rsidRPr="00F55375" w:rsidRDefault="005700BF" w:rsidP="005700BF">
      <w:pPr>
        <w:tabs>
          <w:tab w:val="left" w:pos="2160"/>
          <w:tab w:val="right" w:pos="7200"/>
        </w:tabs>
        <w:spacing w:before="0" w:after="0"/>
        <w:rPr>
          <w:rFonts w:cs="Arial"/>
          <w:szCs w:val="22"/>
        </w:rPr>
      </w:pPr>
    </w:p>
    <w:p w:rsidR="005700BF" w:rsidRPr="00F55375" w:rsidRDefault="005700BF" w:rsidP="005700BF">
      <w:pPr>
        <w:tabs>
          <w:tab w:val="left" w:pos="2880"/>
          <w:tab w:val="right" w:pos="8460"/>
        </w:tabs>
        <w:spacing w:before="0" w:after="0"/>
        <w:rPr>
          <w:rFonts w:cs="Arial"/>
          <w:szCs w:val="22"/>
        </w:rPr>
      </w:pPr>
      <w:r w:rsidRPr="00F55375">
        <w:rPr>
          <w:rFonts w:cs="Arial"/>
          <w:szCs w:val="22"/>
        </w:rPr>
        <w:tab/>
      </w:r>
      <w:r w:rsidRPr="00F55375">
        <w:rPr>
          <w:rFonts w:cs="Arial"/>
          <w:szCs w:val="22"/>
        </w:rPr>
        <w:tab/>
        <w:t>________________________________________</w:t>
      </w:r>
    </w:p>
    <w:p w:rsidR="005700BF" w:rsidRPr="00F55375" w:rsidRDefault="005700BF" w:rsidP="005700BF">
      <w:pPr>
        <w:tabs>
          <w:tab w:val="left" w:pos="2160"/>
          <w:tab w:val="right" w:pos="7200"/>
        </w:tabs>
        <w:spacing w:before="0" w:after="0"/>
        <w:rPr>
          <w:rFonts w:cs="Arial"/>
          <w:szCs w:val="22"/>
        </w:rPr>
      </w:pPr>
      <w:r>
        <w:rPr>
          <w:rFonts w:cs="Arial"/>
          <w:noProof/>
          <w:szCs w:val="22"/>
        </w:rPr>
        <mc:AlternateContent>
          <mc:Choice Requires="wps">
            <w:drawing>
              <wp:anchor distT="0" distB="0" distL="114300" distR="114300" simplePos="0" relativeHeight="251663360" behindDoc="0" locked="0" layoutInCell="1" allowOverlap="1" wp14:anchorId="732FC8D4" wp14:editId="0B3863C8">
                <wp:simplePos x="0" y="0"/>
                <wp:positionH relativeFrom="column">
                  <wp:posOffset>2286000</wp:posOffset>
                </wp:positionH>
                <wp:positionV relativeFrom="paragraph">
                  <wp:posOffset>12065</wp:posOffset>
                </wp:positionV>
                <wp:extent cx="2971800" cy="255905"/>
                <wp:effectExtent l="9525" t="12065" r="9525" b="8255"/>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5905"/>
                        </a:xfrm>
                        <a:prstGeom prst="rect">
                          <a:avLst/>
                        </a:prstGeom>
                        <a:solidFill>
                          <a:srgbClr val="FFFFFF"/>
                        </a:solidFill>
                        <a:ln w="12700">
                          <a:solidFill>
                            <a:srgbClr val="0000FF"/>
                          </a:solidFill>
                          <a:miter lim="800000"/>
                          <a:headEnd/>
                          <a:tailEnd/>
                        </a:ln>
                      </wps:spPr>
                      <wps:txbx>
                        <w:txbxContent>
                          <w:p w:rsidR="005700BF" w:rsidRPr="00813C73" w:rsidRDefault="005700BF" w:rsidP="005700BF">
                            <w:pPr>
                              <w:rPr>
                                <w:rFonts w:ascii="Century Gothic" w:hAnsi="Century Gothic"/>
                              </w:rPr>
                            </w:pPr>
                            <w:r>
                              <w:rPr>
                                <w:rFonts w:ascii="Century Gothic" w:hAnsi="Century Gothic"/>
                              </w:rPr>
                              <w:t xml:space="preserve">Amount awarded to Sub contractor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80pt;margin-top:.95pt;width:234pt;height:2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" strokecolor="blue" strokeweight="1pt">
                <v:textbox>
                  <w:txbxContent>
                    <w:p w:rsidR="005700BF" w:rsidRPr="00813C73" w:rsidRDefault="005700BF" w:rsidP="005700BF">
                      <w:pPr>
                        <w:rPr>
                          <w:rFonts w:ascii="Century Gothic" w:hAnsi="Century Gothic"/>
                        </w:rPr>
                      </w:pPr>
                      <w:r>
                        <w:rPr>
                          <w:rFonts w:ascii="Century Gothic" w:hAnsi="Century Gothic"/>
                        </w:rPr>
                        <w:t xml:space="preserve">Amount awarded to Sub contractor </w:t>
                      </w:r>
                    </w:p>
                  </w:txbxContent>
                </v:textbox>
              </v:shape>
            </w:pict>
          </mc:Fallback>
        </mc:AlternateContent>
      </w:r>
    </w:p>
    <w:p w:rsidR="005700BF" w:rsidRPr="00F55375" w:rsidRDefault="005700BF" w:rsidP="005700BF">
      <w:pPr>
        <w:tabs>
          <w:tab w:val="left" w:pos="2160"/>
          <w:tab w:val="right" w:pos="2880"/>
          <w:tab w:val="right" w:pos="8460"/>
        </w:tabs>
        <w:spacing w:before="0" w:after="0"/>
        <w:ind w:hanging="540"/>
        <w:rPr>
          <w:rFonts w:cs="Arial"/>
          <w:szCs w:val="22"/>
        </w:rPr>
      </w:pPr>
      <w:r w:rsidRPr="00F55375">
        <w:rPr>
          <w:rFonts w:cs="Arial"/>
          <w:szCs w:val="22"/>
        </w:rPr>
        <w:t>2.</w:t>
      </w:r>
      <w:r w:rsidRPr="00F55375">
        <w:rPr>
          <w:rFonts w:cs="Arial"/>
          <w:szCs w:val="22"/>
        </w:rPr>
        <w:tab/>
        <w:t>Dollar amount awarded:</w:t>
      </w:r>
      <w:r w:rsidRPr="00F55375">
        <w:rPr>
          <w:rFonts w:cs="Arial"/>
          <w:szCs w:val="22"/>
        </w:rPr>
        <w:tab/>
      </w:r>
      <w:r w:rsidRPr="00F55375">
        <w:rPr>
          <w:rFonts w:cs="Arial"/>
          <w:szCs w:val="22"/>
        </w:rPr>
        <w:tab/>
        <w:t>________________________________________</w:t>
      </w:r>
    </w:p>
    <w:p w:rsidR="005700BF" w:rsidRPr="00F55375" w:rsidRDefault="005700BF" w:rsidP="005700BF">
      <w:pPr>
        <w:tabs>
          <w:tab w:val="left" w:pos="2160"/>
          <w:tab w:val="right" w:pos="2880"/>
          <w:tab w:val="right" w:pos="7830"/>
        </w:tabs>
        <w:spacing w:before="0" w:after="0"/>
        <w:rPr>
          <w:rFonts w:cs="Arial"/>
          <w:szCs w:val="22"/>
        </w:rPr>
      </w:pPr>
    </w:p>
    <w:p w:rsidR="005700BF" w:rsidRPr="00F55375" w:rsidRDefault="005700BF" w:rsidP="005700BF">
      <w:pPr>
        <w:tabs>
          <w:tab w:val="left" w:pos="2160"/>
          <w:tab w:val="right" w:pos="2880"/>
          <w:tab w:val="right" w:pos="7830"/>
        </w:tabs>
        <w:spacing w:before="0" w:after="0"/>
        <w:ind w:hanging="540"/>
        <w:rPr>
          <w:rFonts w:cs="Arial"/>
          <w:szCs w:val="22"/>
        </w:rPr>
      </w:pPr>
      <w:r w:rsidRPr="00F55375">
        <w:rPr>
          <w:rFonts w:cs="Arial"/>
          <w:szCs w:val="22"/>
        </w:rPr>
        <w:t>3.</w:t>
      </w:r>
      <w:r w:rsidRPr="00F55375">
        <w:rPr>
          <w:rFonts w:cs="Arial"/>
          <w:szCs w:val="22"/>
        </w:rPr>
        <w:tab/>
        <w:t>Description of work to be</w:t>
      </w:r>
    </w:p>
    <w:p w:rsidR="005700BF" w:rsidRPr="00F55375" w:rsidRDefault="005700BF" w:rsidP="005700BF">
      <w:pPr>
        <w:tabs>
          <w:tab w:val="right" w:pos="-180"/>
          <w:tab w:val="left" w:pos="3060"/>
          <w:tab w:val="right" w:pos="8460"/>
        </w:tabs>
        <w:spacing w:before="0" w:after="0"/>
        <w:rPr>
          <w:rFonts w:cs="Arial"/>
          <w:szCs w:val="22"/>
        </w:rPr>
      </w:pPr>
      <w:r w:rsidRPr="00F55375">
        <w:rPr>
          <w:rFonts w:cs="Arial"/>
          <w:szCs w:val="22"/>
        </w:rPr>
        <w:t xml:space="preserve">                      Performed:</w:t>
      </w:r>
      <w:r w:rsidRPr="00F55375">
        <w:rPr>
          <w:rFonts w:cs="Arial"/>
          <w:szCs w:val="22"/>
        </w:rPr>
        <w:tab/>
      </w:r>
      <w:r w:rsidRPr="00F55375">
        <w:rPr>
          <w:rFonts w:cs="Arial"/>
          <w:szCs w:val="22"/>
        </w:rPr>
        <w:tab/>
        <w:t>________________________________________</w:t>
      </w:r>
    </w:p>
    <w:p w:rsidR="005700BF" w:rsidRPr="00F55375" w:rsidRDefault="005700BF" w:rsidP="005700BF">
      <w:pPr>
        <w:tabs>
          <w:tab w:val="left" w:pos="2160"/>
          <w:tab w:val="right" w:pos="2880"/>
          <w:tab w:val="right" w:pos="7830"/>
        </w:tabs>
        <w:spacing w:before="0" w:after="0"/>
        <w:rPr>
          <w:rFonts w:cs="Arial"/>
          <w:szCs w:val="22"/>
        </w:rPr>
      </w:pPr>
    </w:p>
    <w:p w:rsidR="005700BF" w:rsidRPr="00F55375" w:rsidRDefault="005700BF" w:rsidP="005700BF">
      <w:pPr>
        <w:tabs>
          <w:tab w:val="right" w:pos="-90"/>
          <w:tab w:val="left" w:pos="0"/>
          <w:tab w:val="right" w:pos="8460"/>
        </w:tabs>
        <w:spacing w:before="0" w:after="0"/>
        <w:rPr>
          <w:rFonts w:cs="Arial"/>
          <w:szCs w:val="22"/>
        </w:rPr>
      </w:pPr>
      <w:r>
        <w:rPr>
          <w:rFonts w:cs="Arial"/>
          <w:noProof/>
          <w:szCs w:val="22"/>
        </w:rPr>
        <mc:AlternateContent>
          <mc:Choice Requires="wps">
            <w:drawing>
              <wp:anchor distT="0" distB="0" distL="114300" distR="114300" simplePos="0" relativeHeight="251664384" behindDoc="0" locked="0" layoutInCell="1" allowOverlap="1" wp14:anchorId="2F1B2AEB" wp14:editId="404A3C82">
                <wp:simplePos x="0" y="0"/>
                <wp:positionH relativeFrom="column">
                  <wp:posOffset>2400300</wp:posOffset>
                </wp:positionH>
                <wp:positionV relativeFrom="paragraph">
                  <wp:posOffset>14605</wp:posOffset>
                </wp:positionV>
                <wp:extent cx="1600200" cy="457200"/>
                <wp:effectExtent l="9525" t="14605" r="9525" b="1397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12700">
                          <a:solidFill>
                            <a:srgbClr val="FF0000"/>
                          </a:solidFill>
                          <a:miter lim="800000"/>
                          <a:headEnd/>
                          <a:tailEnd/>
                        </a:ln>
                      </wps:spPr>
                      <wps:txbx>
                        <w:txbxContent>
                          <w:p w:rsidR="005700BF" w:rsidRPr="00813C73" w:rsidRDefault="005700BF" w:rsidP="005700BF">
                            <w:pPr>
                              <w:rPr>
                                <w:rFonts w:ascii="Century Gothic" w:hAnsi="Century Gothic"/>
                              </w:rPr>
                            </w:pPr>
                            <w:r>
                              <w:rPr>
                                <w:rFonts w:ascii="Century Gothic" w:hAnsi="Century Gothic"/>
                              </w:rPr>
                              <w:t>Work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89pt;margin-top:1.15pt;width:126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" strokecolor="red" strokeweight="1pt">
                <v:textbox>
                  <w:txbxContent>
                    <w:p w:rsidR="005700BF" w:rsidRPr="00813C73" w:rsidRDefault="005700BF" w:rsidP="005700BF">
                      <w:pPr>
                        <w:rPr>
                          <w:rFonts w:ascii="Century Gothic" w:hAnsi="Century Gothic"/>
                        </w:rPr>
                      </w:pPr>
                      <w:r>
                        <w:rPr>
                          <w:rFonts w:ascii="Century Gothic" w:hAnsi="Century Gothic"/>
                        </w:rPr>
                        <w:t>Work description.</w:t>
                      </w:r>
                    </w:p>
                  </w:txbxContent>
                </v:textbox>
              </v:shape>
            </w:pict>
          </mc:Fallback>
        </mc:AlternateContent>
      </w:r>
      <w:r w:rsidRPr="00F55375">
        <w:rPr>
          <w:rFonts w:cs="Arial"/>
          <w:szCs w:val="22"/>
        </w:rPr>
        <w:tab/>
        <w:t>_______________________________________________________________</w:t>
      </w:r>
    </w:p>
    <w:p w:rsidR="005700BF" w:rsidRPr="00F55375" w:rsidRDefault="005700BF" w:rsidP="005700BF">
      <w:pPr>
        <w:tabs>
          <w:tab w:val="left" w:pos="2160"/>
          <w:tab w:val="right" w:pos="2880"/>
          <w:tab w:val="right" w:pos="7830"/>
        </w:tabs>
        <w:spacing w:before="0" w:after="0"/>
        <w:rPr>
          <w:rFonts w:cs="Arial"/>
          <w:szCs w:val="22"/>
        </w:rPr>
      </w:pPr>
      <w:r w:rsidRPr="00F55375">
        <w:rPr>
          <w:rFonts w:cs="Arial"/>
          <w:szCs w:val="22"/>
        </w:rPr>
        <w:tab/>
      </w:r>
      <w:r w:rsidRPr="00F55375">
        <w:rPr>
          <w:rFonts w:cs="Arial"/>
          <w:szCs w:val="22"/>
        </w:rPr>
        <w:tab/>
      </w:r>
    </w:p>
    <w:p w:rsidR="005700BF" w:rsidRPr="00F55375" w:rsidRDefault="005700BF" w:rsidP="005700BF">
      <w:pPr>
        <w:tabs>
          <w:tab w:val="right" w:pos="-630"/>
          <w:tab w:val="left" w:pos="0"/>
          <w:tab w:val="right" w:pos="8460"/>
        </w:tabs>
        <w:spacing w:before="0" w:after="0"/>
        <w:rPr>
          <w:rFonts w:cs="Arial"/>
          <w:szCs w:val="22"/>
        </w:rPr>
      </w:pPr>
      <w:r w:rsidRPr="00F55375">
        <w:rPr>
          <w:rFonts w:cs="Arial"/>
          <w:szCs w:val="22"/>
        </w:rPr>
        <w:tab/>
        <w:t>_______________________________________________________________</w:t>
      </w:r>
    </w:p>
    <w:p w:rsidR="005700BF" w:rsidRPr="00F55375" w:rsidRDefault="005700BF" w:rsidP="005700BF">
      <w:pPr>
        <w:tabs>
          <w:tab w:val="left" w:pos="0"/>
          <w:tab w:val="right" w:pos="7830"/>
        </w:tabs>
        <w:spacing w:before="0" w:after="0"/>
        <w:rPr>
          <w:rFonts w:cs="Arial"/>
          <w:szCs w:val="22"/>
        </w:rPr>
      </w:pPr>
    </w:p>
    <w:p w:rsidR="005700BF" w:rsidRPr="00F55375" w:rsidRDefault="005700BF" w:rsidP="005700BF">
      <w:pPr>
        <w:tabs>
          <w:tab w:val="right" w:pos="-90"/>
          <w:tab w:val="left" w:pos="0"/>
          <w:tab w:val="right" w:pos="8460"/>
        </w:tabs>
        <w:spacing w:before="0" w:after="0"/>
        <w:rPr>
          <w:rFonts w:cs="Arial"/>
          <w:szCs w:val="22"/>
        </w:rPr>
      </w:pPr>
      <w:r>
        <w:rPr>
          <w:noProof/>
          <w:szCs w:val="22"/>
        </w:rPr>
        <mc:AlternateContent>
          <mc:Choice Requires="wps">
            <w:drawing>
              <wp:anchor distT="0" distB="0" distL="114300" distR="114300" simplePos="0" relativeHeight="251665408" behindDoc="0" locked="0" layoutInCell="1" allowOverlap="1" wp14:anchorId="3AA8622D" wp14:editId="68CB18DC">
                <wp:simplePos x="0" y="0"/>
                <wp:positionH relativeFrom="column">
                  <wp:posOffset>3543300</wp:posOffset>
                </wp:positionH>
                <wp:positionV relativeFrom="paragraph">
                  <wp:posOffset>138430</wp:posOffset>
                </wp:positionV>
                <wp:extent cx="2057400" cy="435610"/>
                <wp:effectExtent l="9525" t="14605" r="9525" b="1651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5610"/>
                        </a:xfrm>
                        <a:prstGeom prst="rect">
                          <a:avLst/>
                        </a:prstGeom>
                        <a:solidFill>
                          <a:srgbClr val="FFFFFF"/>
                        </a:solidFill>
                        <a:ln w="15875">
                          <a:solidFill>
                            <a:srgbClr val="FF0000"/>
                          </a:solidFill>
                          <a:miter lim="800000"/>
                          <a:headEnd/>
                          <a:tailEnd/>
                        </a:ln>
                      </wps:spPr>
                      <wps:txbx>
                        <w:txbxContent>
                          <w:p w:rsidR="005700BF" w:rsidRPr="00813C73" w:rsidRDefault="005700BF" w:rsidP="005700BF">
                            <w:pPr>
                              <w:rPr>
                                <w:rFonts w:ascii="Century Gothic" w:hAnsi="Century Gothic"/>
                              </w:rPr>
                            </w:pPr>
                            <w:r>
                              <w:rPr>
                                <w:rFonts w:ascii="Century Gothic" w:hAnsi="Century Gothic"/>
                              </w:rPr>
                              <w:t xml:space="preserve">Prime contractor fills 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79pt;margin-top:10.9pt;width:162pt;height:3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" strokecolor="red" strokeweight="1.25pt">
                <v:textbox>
                  <w:txbxContent>
                    <w:p w:rsidR="005700BF" w:rsidRPr="00813C73" w:rsidRDefault="005700BF" w:rsidP="005700BF">
                      <w:pPr>
                        <w:rPr>
                          <w:rFonts w:ascii="Century Gothic" w:hAnsi="Century Gothic"/>
                        </w:rPr>
                      </w:pPr>
                      <w:r>
                        <w:rPr>
                          <w:rFonts w:ascii="Century Gothic" w:hAnsi="Century Gothic"/>
                        </w:rPr>
                        <w:t xml:space="preserve">Prime contractor fills out. </w:t>
                      </w:r>
                    </w:p>
                  </w:txbxContent>
                </v:textbox>
              </v:shape>
            </w:pict>
          </mc:Fallback>
        </mc:AlternateContent>
      </w:r>
      <w:r w:rsidRPr="00F55375">
        <w:rPr>
          <w:rFonts w:cs="Arial"/>
          <w:szCs w:val="22"/>
        </w:rPr>
        <w:tab/>
      </w:r>
    </w:p>
    <w:p w:rsidR="005700BF" w:rsidRPr="00F55375" w:rsidRDefault="005700BF" w:rsidP="005700BF">
      <w:pPr>
        <w:pStyle w:val="BodyTextIndent"/>
        <w:numPr>
          <w:ilvl w:val="0"/>
          <w:numId w:val="34"/>
        </w:numPr>
        <w:spacing w:before="0" w:after="0"/>
        <w:jc w:val="both"/>
        <w:rPr>
          <w:b/>
          <w:bCs/>
          <w:szCs w:val="22"/>
        </w:rPr>
      </w:pPr>
      <w:r w:rsidRPr="00F55375">
        <w:rPr>
          <w:szCs w:val="22"/>
        </w:rPr>
        <w:tab/>
      </w:r>
      <w:r w:rsidRPr="00F55375">
        <w:rPr>
          <w:b/>
          <w:bCs/>
          <w:szCs w:val="22"/>
        </w:rPr>
        <w:t>CONTRACTOR’S COMMITMENT TO USE DBE FIRM</w:t>
      </w:r>
    </w:p>
    <w:p w:rsidR="005700BF" w:rsidRPr="00F55375" w:rsidRDefault="005700BF" w:rsidP="005700BF">
      <w:pPr>
        <w:pStyle w:val="BodyTextIndent"/>
        <w:spacing w:before="0" w:after="0"/>
        <w:rPr>
          <w:szCs w:val="22"/>
          <w:u w:val="single"/>
        </w:rPr>
      </w:pPr>
      <w:r>
        <w:rPr>
          <w:noProof/>
          <w:szCs w:val="22"/>
          <w:u w:val="single"/>
        </w:rPr>
        <mc:AlternateContent>
          <mc:Choice Requires="wps">
            <w:drawing>
              <wp:anchor distT="0" distB="0" distL="114300" distR="114300" simplePos="0" relativeHeight="251666432" behindDoc="0" locked="0" layoutInCell="1" allowOverlap="1" wp14:anchorId="6428D200" wp14:editId="0D0D3D2B">
                <wp:simplePos x="0" y="0"/>
                <wp:positionH relativeFrom="column">
                  <wp:posOffset>3543300</wp:posOffset>
                </wp:positionH>
                <wp:positionV relativeFrom="paragraph">
                  <wp:posOffset>139065</wp:posOffset>
                </wp:positionV>
                <wp:extent cx="457200" cy="897890"/>
                <wp:effectExtent l="9525" t="5715" r="57150" b="39370"/>
                <wp:wrapNone/>
                <wp:docPr id="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9789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95pt" to="31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" strokecolor="red">
                <v:stroke dashstyle="longDash" endarrow="block"/>
              </v:line>
            </w:pict>
          </mc:Fallback>
        </mc:AlternateContent>
      </w:r>
      <w:r>
        <w:rPr>
          <w:noProof/>
          <w:szCs w:val="22"/>
          <w:u w:val="single"/>
        </w:rPr>
        <mc:AlternateContent>
          <mc:Choice Requires="wps">
            <w:drawing>
              <wp:anchor distT="0" distB="0" distL="114300" distR="114300" simplePos="0" relativeHeight="251667456" behindDoc="0" locked="0" layoutInCell="1" allowOverlap="1" wp14:anchorId="4FF05511" wp14:editId="51FC3ABA">
                <wp:simplePos x="0" y="0"/>
                <wp:positionH relativeFrom="column">
                  <wp:posOffset>1485900</wp:posOffset>
                </wp:positionH>
                <wp:positionV relativeFrom="paragraph">
                  <wp:posOffset>139065</wp:posOffset>
                </wp:positionV>
                <wp:extent cx="2057400" cy="114300"/>
                <wp:effectExtent l="19050" t="5715" r="9525" b="60960"/>
                <wp:wrapNone/>
                <wp:docPr id="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1430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95pt" to="27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" strokecolor="red">
                <v:stroke dashstyle="longDash" endarrow="block"/>
              </v:line>
            </w:pict>
          </mc:Fallback>
        </mc:AlternateContent>
      </w:r>
    </w:p>
    <w:p w:rsidR="005700BF" w:rsidRPr="00F55375" w:rsidRDefault="005700BF" w:rsidP="005700BF">
      <w:pPr>
        <w:pStyle w:val="BodyTextIndent"/>
        <w:spacing w:before="0" w:after="0"/>
        <w:ind w:left="90"/>
        <w:rPr>
          <w:szCs w:val="22"/>
        </w:rPr>
      </w:pPr>
      <w:r>
        <w:rPr>
          <w:noProof/>
          <w:szCs w:val="22"/>
          <w:u w:val="single"/>
        </w:rPr>
        <mc:AlternateContent>
          <mc:Choice Requires="wps">
            <w:drawing>
              <wp:anchor distT="0" distB="0" distL="114300" distR="114300" simplePos="0" relativeHeight="251668480" behindDoc="0" locked="0" layoutInCell="1" allowOverlap="1" wp14:anchorId="60366CF2" wp14:editId="22FE5D6D">
                <wp:simplePos x="0" y="0"/>
                <wp:positionH relativeFrom="column">
                  <wp:posOffset>1485900</wp:posOffset>
                </wp:positionH>
                <wp:positionV relativeFrom="paragraph">
                  <wp:posOffset>93345</wp:posOffset>
                </wp:positionV>
                <wp:extent cx="2057400" cy="783590"/>
                <wp:effectExtent l="38100" t="7620" r="9525" b="56515"/>
                <wp:wrapNone/>
                <wp:docPr id="6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78359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35pt" to="279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" strokecolor="red">
                <v:stroke dashstyle="longDash" endarrow="block"/>
              </v:line>
            </w:pict>
          </mc:Fallback>
        </mc:AlternateContent>
      </w:r>
      <w:r w:rsidRPr="00F55375">
        <w:rPr>
          <w:szCs w:val="22"/>
          <w:u w:val="single"/>
        </w:rPr>
        <w:t>_______________________________</w:t>
      </w:r>
      <w:proofErr w:type="gramStart"/>
      <w:r w:rsidRPr="00F55375">
        <w:rPr>
          <w:szCs w:val="22"/>
          <w:u w:val="single"/>
        </w:rPr>
        <w:t xml:space="preserve">_  </w:t>
      </w:r>
      <w:r w:rsidRPr="00F55375">
        <w:rPr>
          <w:szCs w:val="22"/>
        </w:rPr>
        <w:t>is</w:t>
      </w:r>
      <w:proofErr w:type="gramEnd"/>
      <w:r w:rsidRPr="00F55375">
        <w:rPr>
          <w:szCs w:val="22"/>
        </w:rPr>
        <w:t xml:space="preserve"> committed to utilize the DBE  </w:t>
      </w:r>
    </w:p>
    <w:p w:rsidR="005700BF" w:rsidRPr="00F55375" w:rsidRDefault="005700BF" w:rsidP="005700BF">
      <w:pPr>
        <w:pStyle w:val="BodyTextIndent"/>
        <w:spacing w:before="0" w:after="0"/>
        <w:ind w:left="90"/>
        <w:rPr>
          <w:szCs w:val="22"/>
        </w:rPr>
      </w:pPr>
      <w:r w:rsidRPr="00F55375">
        <w:rPr>
          <w:szCs w:val="22"/>
        </w:rPr>
        <w:t>(Name of Contractor)</w:t>
      </w:r>
    </w:p>
    <w:p w:rsidR="005700BF" w:rsidRPr="00F55375" w:rsidRDefault="005700BF" w:rsidP="005700BF">
      <w:pPr>
        <w:pStyle w:val="BodyTextIndent"/>
        <w:spacing w:before="0" w:after="0"/>
        <w:ind w:left="90"/>
        <w:rPr>
          <w:szCs w:val="22"/>
        </w:rPr>
      </w:pPr>
    </w:p>
    <w:p w:rsidR="005700BF" w:rsidRPr="00F55375" w:rsidRDefault="005700BF" w:rsidP="005700BF">
      <w:pPr>
        <w:pStyle w:val="BodyTextIndent"/>
        <w:spacing w:before="0" w:after="0"/>
        <w:ind w:left="90"/>
        <w:rPr>
          <w:szCs w:val="22"/>
        </w:rPr>
      </w:pPr>
      <w:proofErr w:type="gramStart"/>
      <w:r w:rsidRPr="00F55375">
        <w:rPr>
          <w:szCs w:val="22"/>
        </w:rPr>
        <w:t>contractor</w:t>
      </w:r>
      <w:proofErr w:type="gramEnd"/>
      <w:r w:rsidRPr="00F55375">
        <w:rPr>
          <w:szCs w:val="22"/>
        </w:rPr>
        <w:t xml:space="preserve"> to utilize the above named DBE subcontractor/supplier in the manner and amount described on this form.</w:t>
      </w:r>
    </w:p>
    <w:p w:rsidR="005700BF" w:rsidRPr="00F55375" w:rsidRDefault="005700BF" w:rsidP="005700BF">
      <w:pPr>
        <w:pStyle w:val="BodyTextIndent"/>
        <w:tabs>
          <w:tab w:val="left" w:pos="270"/>
        </w:tabs>
        <w:spacing w:before="0" w:after="0"/>
        <w:rPr>
          <w:szCs w:val="22"/>
          <w:u w:val="single"/>
        </w:rPr>
      </w:pPr>
    </w:p>
    <w:p w:rsidR="005700BF" w:rsidRPr="00F55375" w:rsidRDefault="005700BF" w:rsidP="005700BF">
      <w:pPr>
        <w:pStyle w:val="BodyTextIndent"/>
        <w:tabs>
          <w:tab w:val="left" w:pos="4320"/>
          <w:tab w:val="right" w:pos="8190"/>
        </w:tabs>
        <w:spacing w:before="0" w:after="0"/>
        <w:ind w:left="90"/>
        <w:rPr>
          <w:szCs w:val="22"/>
        </w:rPr>
      </w:pPr>
      <w:r w:rsidRPr="00F55375">
        <w:rPr>
          <w:szCs w:val="22"/>
        </w:rPr>
        <w:t>Dated ________________</w:t>
      </w:r>
      <w:r w:rsidRPr="00F55375">
        <w:rPr>
          <w:szCs w:val="22"/>
        </w:rPr>
        <w:tab/>
      </w:r>
      <w:r w:rsidRPr="00F55375">
        <w:rPr>
          <w:szCs w:val="22"/>
        </w:rPr>
        <w:tab/>
        <w:t>_____________________________</w:t>
      </w:r>
    </w:p>
    <w:p w:rsidR="005700BF" w:rsidRPr="00F55375" w:rsidRDefault="005700BF" w:rsidP="005700BF">
      <w:pPr>
        <w:pStyle w:val="BodyTextIndent"/>
        <w:tabs>
          <w:tab w:val="left" w:pos="4320"/>
          <w:tab w:val="right" w:pos="8190"/>
        </w:tabs>
        <w:spacing w:before="0" w:after="0"/>
        <w:ind w:left="90"/>
        <w:rPr>
          <w:sz w:val="16"/>
          <w:szCs w:val="16"/>
        </w:rPr>
      </w:pPr>
      <w:r w:rsidRPr="00F55375">
        <w:rPr>
          <w:szCs w:val="22"/>
        </w:rPr>
        <w:tab/>
      </w:r>
      <w:r w:rsidRPr="00F55375">
        <w:rPr>
          <w:sz w:val="16"/>
          <w:szCs w:val="16"/>
        </w:rPr>
        <w:t xml:space="preserve">              (Authorized Signature)</w:t>
      </w:r>
    </w:p>
    <w:p w:rsidR="005700BF" w:rsidRPr="00F55375" w:rsidRDefault="005700BF" w:rsidP="005700BF">
      <w:pPr>
        <w:pStyle w:val="BodyTextIndent"/>
        <w:tabs>
          <w:tab w:val="left" w:pos="4320"/>
          <w:tab w:val="right" w:pos="7920"/>
        </w:tabs>
        <w:spacing w:before="0" w:after="0"/>
        <w:ind w:left="-540"/>
        <w:rPr>
          <w:b/>
          <w:bCs/>
          <w:szCs w:val="22"/>
        </w:rPr>
      </w:pPr>
      <w:r>
        <w:rPr>
          <w:noProof/>
          <w:szCs w:val="22"/>
        </w:rPr>
        <mc:AlternateContent>
          <mc:Choice Requires="wps">
            <w:drawing>
              <wp:anchor distT="0" distB="0" distL="114300" distR="114300" simplePos="0" relativeHeight="251669504" behindDoc="0" locked="0" layoutInCell="1" allowOverlap="1" wp14:anchorId="63A91773" wp14:editId="68F58CB6">
                <wp:simplePos x="0" y="0"/>
                <wp:positionH relativeFrom="column">
                  <wp:posOffset>3086100</wp:posOffset>
                </wp:positionH>
                <wp:positionV relativeFrom="paragraph">
                  <wp:posOffset>111760</wp:posOffset>
                </wp:positionV>
                <wp:extent cx="1957070" cy="262890"/>
                <wp:effectExtent l="9525" t="6985" r="14605" b="158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262890"/>
                        </a:xfrm>
                        <a:prstGeom prst="rect">
                          <a:avLst/>
                        </a:prstGeom>
                        <a:solidFill>
                          <a:srgbClr val="FFFFFF"/>
                        </a:solidFill>
                        <a:ln w="12700">
                          <a:solidFill>
                            <a:srgbClr val="0000FF"/>
                          </a:solidFill>
                          <a:miter lim="800000"/>
                          <a:headEnd/>
                          <a:tailEnd/>
                        </a:ln>
                      </wps:spPr>
                      <wps:txbx>
                        <w:txbxContent>
                          <w:p w:rsidR="005700BF" w:rsidRPr="00813C73" w:rsidRDefault="005700BF" w:rsidP="005700BF">
                            <w:pPr>
                              <w:rPr>
                                <w:rFonts w:ascii="Century Gothic" w:hAnsi="Century Gothic"/>
                              </w:rPr>
                            </w:pPr>
                            <w:proofErr w:type="spellStart"/>
                            <w:r>
                              <w:rPr>
                                <w:rFonts w:ascii="Century Gothic" w:hAnsi="Century Gothic"/>
                              </w:rPr>
                              <w:t>Sub contractor</w:t>
                            </w:r>
                            <w:proofErr w:type="spellEnd"/>
                            <w:r>
                              <w:rPr>
                                <w:rFonts w:ascii="Century Gothic" w:hAnsi="Century Gothic"/>
                              </w:rPr>
                              <w:t xml:space="preserve"> fills 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243pt;margin-top:8.8pt;width:154.1pt;height:20.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" strokecolor="blue" strokeweight="1pt">
                <v:textbox>
                  <w:txbxContent>
                    <w:p w:rsidR="005700BF" w:rsidRPr="00813C73" w:rsidRDefault="005700BF" w:rsidP="005700BF">
                      <w:pPr>
                        <w:rPr>
                          <w:rFonts w:ascii="Century Gothic" w:hAnsi="Century Gothic"/>
                        </w:rPr>
                      </w:pPr>
                      <w:proofErr w:type="spellStart"/>
                      <w:r>
                        <w:rPr>
                          <w:rFonts w:ascii="Century Gothic" w:hAnsi="Century Gothic"/>
                        </w:rPr>
                        <w:t>Sub contractor</w:t>
                      </w:r>
                      <w:proofErr w:type="spellEnd"/>
                      <w:r>
                        <w:rPr>
                          <w:rFonts w:ascii="Century Gothic" w:hAnsi="Century Gothic"/>
                        </w:rPr>
                        <w:t xml:space="preserve"> fills out. </w:t>
                      </w:r>
                    </w:p>
                  </w:txbxContent>
                </v:textbox>
              </v:shape>
            </w:pict>
          </mc:Fallback>
        </mc:AlternateContent>
      </w:r>
    </w:p>
    <w:p w:rsidR="005700BF" w:rsidRPr="00F55375" w:rsidRDefault="005700BF" w:rsidP="005700BF">
      <w:pPr>
        <w:pStyle w:val="BodyTextIndent"/>
        <w:numPr>
          <w:ilvl w:val="0"/>
          <w:numId w:val="34"/>
        </w:numPr>
        <w:tabs>
          <w:tab w:val="left" w:pos="4320"/>
          <w:tab w:val="right" w:pos="7920"/>
        </w:tabs>
        <w:spacing w:before="0" w:after="0"/>
        <w:jc w:val="both"/>
        <w:rPr>
          <w:b/>
          <w:bCs/>
          <w:szCs w:val="22"/>
        </w:rPr>
      </w:pPr>
      <w:r w:rsidRPr="00F55375">
        <w:rPr>
          <w:b/>
          <w:bCs/>
          <w:szCs w:val="22"/>
        </w:rPr>
        <w:t xml:space="preserve">    DBE’S COMMITMENT TO PARTICIPATE</w:t>
      </w:r>
    </w:p>
    <w:p w:rsidR="005700BF" w:rsidRPr="00F55375" w:rsidRDefault="005700BF" w:rsidP="005700BF">
      <w:pPr>
        <w:pStyle w:val="BodyTextIndent"/>
        <w:tabs>
          <w:tab w:val="left" w:pos="4320"/>
          <w:tab w:val="right" w:pos="7920"/>
        </w:tabs>
        <w:spacing w:before="0" w:after="0"/>
        <w:ind w:left="90" w:hanging="270"/>
        <w:rPr>
          <w:b/>
          <w:bCs/>
          <w:szCs w:val="22"/>
        </w:rPr>
      </w:pPr>
      <w:r>
        <w:rPr>
          <w:b/>
          <w:bCs/>
          <w:noProof/>
          <w:szCs w:val="22"/>
        </w:rPr>
        <mc:AlternateContent>
          <mc:Choice Requires="wps">
            <w:drawing>
              <wp:anchor distT="0" distB="0" distL="114300" distR="114300" simplePos="0" relativeHeight="251670528" behindDoc="0" locked="0" layoutInCell="1" allowOverlap="1" wp14:anchorId="31F75ABA" wp14:editId="79604D0F">
                <wp:simplePos x="0" y="0"/>
                <wp:positionH relativeFrom="column">
                  <wp:posOffset>1943100</wp:posOffset>
                </wp:positionH>
                <wp:positionV relativeFrom="paragraph">
                  <wp:posOffset>19050</wp:posOffset>
                </wp:positionV>
                <wp:extent cx="1143000" cy="249555"/>
                <wp:effectExtent l="28575" t="9525" r="9525" b="55245"/>
                <wp:wrapNone/>
                <wp:docPr id="6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49555"/>
                        </a:xfrm>
                        <a:prstGeom prst="line">
                          <a:avLst/>
                        </a:prstGeom>
                        <a:noFill/>
                        <a:ln w="9525">
                          <a:solidFill>
                            <a:srgbClr val="0000FF"/>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pt" to="243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" strokecolor="blue">
                <v:stroke dashstyle="longDash" endarrow="block"/>
              </v:line>
            </w:pict>
          </mc:Fallback>
        </mc:AlternateContent>
      </w:r>
      <w:r>
        <w:rPr>
          <w:b/>
          <w:bCs/>
          <w:noProof/>
          <w:szCs w:val="22"/>
        </w:rPr>
        <mc:AlternateContent>
          <mc:Choice Requires="wps">
            <w:drawing>
              <wp:anchor distT="0" distB="0" distL="114300" distR="114300" simplePos="0" relativeHeight="251671552" behindDoc="0" locked="0" layoutInCell="1" allowOverlap="1" wp14:anchorId="7E794131" wp14:editId="0CC6E1AD">
                <wp:simplePos x="0" y="0"/>
                <wp:positionH relativeFrom="column">
                  <wp:posOffset>1371600</wp:posOffset>
                </wp:positionH>
                <wp:positionV relativeFrom="paragraph">
                  <wp:posOffset>19050</wp:posOffset>
                </wp:positionV>
                <wp:extent cx="1714500" cy="1049655"/>
                <wp:effectExtent l="38100" t="9525" r="9525" b="55245"/>
                <wp:wrapNone/>
                <wp:docPr id="7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1049655"/>
                        </a:xfrm>
                        <a:prstGeom prst="line">
                          <a:avLst/>
                        </a:prstGeom>
                        <a:noFill/>
                        <a:ln w="9525">
                          <a:solidFill>
                            <a:srgbClr val="0000FF"/>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pt" to="243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" strokecolor="blue">
                <v:stroke dashstyle="longDash" endarrow="block"/>
              </v:line>
            </w:pict>
          </mc:Fallback>
        </mc:AlternateContent>
      </w:r>
      <w:r>
        <w:rPr>
          <w:b/>
          <w:bCs/>
          <w:noProof/>
          <w:szCs w:val="22"/>
        </w:rPr>
        <mc:AlternateContent>
          <mc:Choice Requires="wps">
            <w:drawing>
              <wp:anchor distT="0" distB="0" distL="114300" distR="114300" simplePos="0" relativeHeight="251672576" behindDoc="0" locked="0" layoutInCell="1" allowOverlap="1" wp14:anchorId="44CC5A7A" wp14:editId="6EB7CFBC">
                <wp:simplePos x="0" y="0"/>
                <wp:positionH relativeFrom="column">
                  <wp:posOffset>3086100</wp:posOffset>
                </wp:positionH>
                <wp:positionV relativeFrom="paragraph">
                  <wp:posOffset>19050</wp:posOffset>
                </wp:positionV>
                <wp:extent cx="571500" cy="1049655"/>
                <wp:effectExtent l="9525" t="9525" r="57150" b="36195"/>
                <wp:wrapNone/>
                <wp:docPr id="7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049655"/>
                        </a:xfrm>
                        <a:prstGeom prst="line">
                          <a:avLst/>
                        </a:prstGeom>
                        <a:noFill/>
                        <a:ln w="9525">
                          <a:solidFill>
                            <a:srgbClr val="0000FF"/>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pt" to="4in,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" strokecolor="blue">
                <v:stroke dashstyle="longDash" endarrow="block"/>
              </v:line>
            </w:pict>
          </mc:Fallback>
        </mc:AlternateContent>
      </w:r>
    </w:p>
    <w:p w:rsidR="005700BF" w:rsidRPr="00F55375" w:rsidRDefault="005700BF" w:rsidP="005700BF">
      <w:pPr>
        <w:pStyle w:val="BodyTextIndent"/>
        <w:tabs>
          <w:tab w:val="left" w:pos="4320"/>
          <w:tab w:val="right" w:pos="7920"/>
        </w:tabs>
        <w:spacing w:before="0" w:after="0"/>
        <w:ind w:left="90"/>
        <w:rPr>
          <w:szCs w:val="22"/>
        </w:rPr>
      </w:pPr>
      <w:r w:rsidRPr="00F55375">
        <w:rPr>
          <w:szCs w:val="22"/>
        </w:rPr>
        <w:t xml:space="preserve">_________________________________, as a DBE firm, is committed to </w:t>
      </w:r>
    </w:p>
    <w:p w:rsidR="005700BF" w:rsidRPr="00F55375" w:rsidRDefault="005700BF" w:rsidP="005700BF">
      <w:pPr>
        <w:pStyle w:val="BodyTextIndent"/>
        <w:tabs>
          <w:tab w:val="left" w:pos="4320"/>
          <w:tab w:val="right" w:pos="7920"/>
        </w:tabs>
        <w:spacing w:before="0" w:after="0"/>
        <w:ind w:left="90"/>
        <w:rPr>
          <w:szCs w:val="22"/>
        </w:rPr>
      </w:pPr>
      <w:r w:rsidRPr="00F55375">
        <w:rPr>
          <w:szCs w:val="22"/>
        </w:rPr>
        <w:t>(Name of subcontractor/supplier)</w:t>
      </w:r>
    </w:p>
    <w:p w:rsidR="005700BF" w:rsidRPr="00F55375" w:rsidRDefault="005700BF" w:rsidP="005700BF">
      <w:pPr>
        <w:pStyle w:val="BodyTextIndent"/>
        <w:tabs>
          <w:tab w:val="left" w:pos="4320"/>
          <w:tab w:val="right" w:pos="7920"/>
        </w:tabs>
        <w:spacing w:before="0" w:after="0"/>
        <w:ind w:left="90"/>
        <w:rPr>
          <w:szCs w:val="22"/>
        </w:rPr>
      </w:pPr>
    </w:p>
    <w:p w:rsidR="005700BF" w:rsidRPr="00F55375" w:rsidRDefault="005700BF" w:rsidP="005700BF">
      <w:pPr>
        <w:pStyle w:val="BodyTextIndent"/>
        <w:tabs>
          <w:tab w:val="left" w:pos="4320"/>
          <w:tab w:val="right" w:pos="7920"/>
        </w:tabs>
        <w:spacing w:before="0" w:after="0"/>
        <w:ind w:left="90"/>
        <w:rPr>
          <w:szCs w:val="22"/>
        </w:rPr>
      </w:pPr>
      <w:proofErr w:type="gramStart"/>
      <w:r w:rsidRPr="00F55375">
        <w:rPr>
          <w:szCs w:val="22"/>
        </w:rPr>
        <w:t>perform</w:t>
      </w:r>
      <w:proofErr w:type="gramEnd"/>
      <w:r w:rsidRPr="00F55375">
        <w:rPr>
          <w:szCs w:val="22"/>
        </w:rPr>
        <w:t xml:space="preserve"> the work as described above for the amount specified. </w:t>
      </w:r>
    </w:p>
    <w:p w:rsidR="005700BF" w:rsidRPr="00F55375" w:rsidRDefault="005700BF" w:rsidP="005700BF">
      <w:pPr>
        <w:pStyle w:val="BodyTextIndent"/>
        <w:tabs>
          <w:tab w:val="left" w:pos="4320"/>
          <w:tab w:val="right" w:pos="7920"/>
        </w:tabs>
        <w:spacing w:before="0" w:after="0"/>
        <w:ind w:left="90" w:hanging="270"/>
        <w:rPr>
          <w:szCs w:val="22"/>
        </w:rPr>
      </w:pPr>
    </w:p>
    <w:p w:rsidR="005700BF" w:rsidRPr="00F55375" w:rsidRDefault="005700BF" w:rsidP="005700BF">
      <w:pPr>
        <w:pStyle w:val="BodyTextIndent"/>
        <w:tabs>
          <w:tab w:val="right" w:pos="2880"/>
          <w:tab w:val="left" w:pos="4320"/>
          <w:tab w:val="right" w:pos="7920"/>
        </w:tabs>
        <w:spacing w:before="0" w:after="0"/>
        <w:ind w:left="90"/>
        <w:rPr>
          <w:szCs w:val="22"/>
        </w:rPr>
      </w:pPr>
      <w:r w:rsidRPr="00F55375">
        <w:rPr>
          <w:szCs w:val="22"/>
        </w:rPr>
        <w:t>Dated ________________</w:t>
      </w:r>
      <w:r w:rsidRPr="00F55375">
        <w:rPr>
          <w:szCs w:val="22"/>
        </w:rPr>
        <w:tab/>
      </w:r>
      <w:r w:rsidRPr="00F55375">
        <w:rPr>
          <w:szCs w:val="22"/>
        </w:rPr>
        <w:tab/>
        <w:t>___________________________</w:t>
      </w:r>
    </w:p>
    <w:p w:rsidR="005700BF" w:rsidRPr="00F55375" w:rsidRDefault="005700BF" w:rsidP="005700BF">
      <w:pPr>
        <w:spacing w:before="0" w:after="0"/>
        <w:rPr>
          <w:sz w:val="16"/>
          <w:szCs w:val="16"/>
        </w:rPr>
      </w:pPr>
      <w:r w:rsidRPr="00F55375">
        <w:rPr>
          <w:szCs w:val="22"/>
        </w:rPr>
        <w:tab/>
      </w:r>
      <w:r w:rsidRPr="00F55375">
        <w:rPr>
          <w:szCs w:val="22"/>
        </w:rPr>
        <w:tab/>
      </w:r>
      <w:r w:rsidRPr="00F55375">
        <w:rPr>
          <w:sz w:val="16"/>
          <w:szCs w:val="16"/>
        </w:rPr>
        <w:t xml:space="preserve">    (Authorized Signature)</w:t>
      </w:r>
    </w:p>
    <w:p w:rsidR="005700BF" w:rsidRPr="00F55375" w:rsidRDefault="005700BF" w:rsidP="005700BF">
      <w:pPr>
        <w:spacing w:before="0" w:after="0"/>
        <w:rPr>
          <w:szCs w:val="22"/>
        </w:rPr>
      </w:pPr>
      <w:r>
        <w:rPr>
          <w:b/>
          <w:bCs/>
          <w:noProof/>
          <w:sz w:val="24"/>
          <w:szCs w:val="20"/>
        </w:rPr>
        <mc:AlternateContent>
          <mc:Choice Requires="wps">
            <w:drawing>
              <wp:anchor distT="0" distB="0" distL="114300" distR="114300" simplePos="0" relativeHeight="251673600" behindDoc="0" locked="0" layoutInCell="1" allowOverlap="1" wp14:anchorId="3ED64709" wp14:editId="3D6FE947">
                <wp:simplePos x="0" y="0"/>
                <wp:positionH relativeFrom="column">
                  <wp:posOffset>4276725</wp:posOffset>
                </wp:positionH>
                <wp:positionV relativeFrom="paragraph">
                  <wp:posOffset>67945</wp:posOffset>
                </wp:positionV>
                <wp:extent cx="2057400" cy="450850"/>
                <wp:effectExtent l="9525" t="10795" r="9525" b="1460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850"/>
                        </a:xfrm>
                        <a:prstGeom prst="rect">
                          <a:avLst/>
                        </a:prstGeom>
                        <a:solidFill>
                          <a:srgbClr val="FFFFFF"/>
                        </a:solidFill>
                        <a:ln w="15875">
                          <a:solidFill>
                            <a:srgbClr val="FF0000"/>
                          </a:solidFill>
                          <a:miter lim="800000"/>
                          <a:headEnd/>
                          <a:tailEnd/>
                        </a:ln>
                      </wps:spPr>
                      <wps:txbx>
                        <w:txbxContent>
                          <w:p w:rsidR="005700BF" w:rsidRPr="00813C73" w:rsidRDefault="005700BF" w:rsidP="005700BF">
                            <w:pPr>
                              <w:rPr>
                                <w:rFonts w:ascii="Century Gothic" w:hAnsi="Century Gothic"/>
                              </w:rPr>
                            </w:pPr>
                            <w:r>
                              <w:rPr>
                                <w:rFonts w:ascii="Century Gothic" w:hAnsi="Century Gothic"/>
                              </w:rPr>
                              <w:t xml:space="preserve">Prime contractor fills 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36.75pt;margin-top:5.35pt;width:162pt;height: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" strokecolor="red" strokeweight="1.25pt">
                <v:textbox>
                  <w:txbxContent>
                    <w:p w:rsidR="005700BF" w:rsidRPr="00813C73" w:rsidRDefault="005700BF" w:rsidP="005700BF">
                      <w:pPr>
                        <w:rPr>
                          <w:rFonts w:ascii="Century Gothic" w:hAnsi="Century Gothic"/>
                        </w:rPr>
                      </w:pPr>
                      <w:r>
                        <w:rPr>
                          <w:rFonts w:ascii="Century Gothic" w:hAnsi="Century Gothic"/>
                        </w:rPr>
                        <w:t xml:space="preserve">Prime contractor fills out. </w:t>
                      </w:r>
                    </w:p>
                  </w:txbxContent>
                </v:textbox>
              </v:shape>
            </w:pict>
          </mc:Fallback>
        </mc:AlternateContent>
      </w:r>
      <w:r>
        <w:rPr>
          <w:b/>
          <w:bCs/>
          <w:noProof/>
          <w:sz w:val="24"/>
          <w:szCs w:val="20"/>
        </w:rPr>
        <mc:AlternateContent>
          <mc:Choice Requires="wps">
            <w:drawing>
              <wp:anchor distT="0" distB="0" distL="114300" distR="114300" simplePos="0" relativeHeight="251674624" behindDoc="0" locked="0" layoutInCell="1" allowOverlap="1" wp14:anchorId="09552DCD" wp14:editId="23CABF42">
                <wp:simplePos x="0" y="0"/>
                <wp:positionH relativeFrom="column">
                  <wp:posOffset>2171700</wp:posOffset>
                </wp:positionH>
                <wp:positionV relativeFrom="paragraph">
                  <wp:posOffset>404495</wp:posOffset>
                </wp:positionV>
                <wp:extent cx="2057400" cy="114300"/>
                <wp:effectExtent l="19050" t="13970" r="9525" b="62230"/>
                <wp:wrapNone/>
                <wp:docPr id="7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1430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1.85pt" to="333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" strokecolor="red">
                <v:stroke dashstyle="longDash" endarrow="block"/>
              </v:line>
            </w:pict>
          </mc:Fallback>
        </mc:AlternateContent>
      </w:r>
    </w:p>
    <w:p w:rsidR="005700BF" w:rsidRPr="00F55375" w:rsidRDefault="005700BF" w:rsidP="005700BF">
      <w:pPr>
        <w:pStyle w:val="BodyTextIndent"/>
        <w:numPr>
          <w:ilvl w:val="0"/>
          <w:numId w:val="34"/>
        </w:numPr>
        <w:tabs>
          <w:tab w:val="left" w:pos="4320"/>
          <w:tab w:val="right" w:pos="7920"/>
        </w:tabs>
        <w:spacing w:before="0" w:after="0"/>
        <w:jc w:val="both"/>
        <w:rPr>
          <w:b/>
          <w:bCs/>
        </w:rPr>
      </w:pPr>
      <w:r w:rsidRPr="00F55375">
        <w:rPr>
          <w:b/>
          <w:bCs/>
        </w:rPr>
        <w:t xml:space="preserve">    NO SUBCONTRACT OPPORTUNITIES, AVAILABLE.</w:t>
      </w:r>
    </w:p>
    <w:p w:rsidR="005700BF" w:rsidRPr="00F55375" w:rsidRDefault="005700BF" w:rsidP="005700BF">
      <w:pPr>
        <w:pStyle w:val="BodyTextIndent"/>
        <w:tabs>
          <w:tab w:val="left" w:pos="4320"/>
          <w:tab w:val="right" w:pos="7920"/>
        </w:tabs>
        <w:spacing w:before="0" w:after="0"/>
        <w:ind w:left="90" w:hanging="270"/>
        <w:rPr>
          <w:b/>
          <w:bCs/>
        </w:rPr>
      </w:pPr>
      <w:r>
        <w:rPr>
          <w:b/>
          <w:bCs/>
          <w:noProof/>
        </w:rPr>
        <mc:AlternateContent>
          <mc:Choice Requires="wps">
            <w:drawing>
              <wp:anchor distT="0" distB="0" distL="114300" distR="114300" simplePos="0" relativeHeight="251675648" behindDoc="0" locked="0" layoutInCell="1" allowOverlap="1" wp14:anchorId="30A21CF0" wp14:editId="563CEE0A">
                <wp:simplePos x="0" y="0"/>
                <wp:positionH relativeFrom="column">
                  <wp:posOffset>1714500</wp:posOffset>
                </wp:positionH>
                <wp:positionV relativeFrom="paragraph">
                  <wp:posOffset>68580</wp:posOffset>
                </wp:positionV>
                <wp:extent cx="2514600" cy="1002030"/>
                <wp:effectExtent l="38100" t="11430" r="9525" b="53340"/>
                <wp:wrapNone/>
                <wp:docPr id="7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100203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pt" to="333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" strokecolor="red">
                <v:stroke dashstyle="longDash" endarrow="block"/>
              </v:line>
            </w:pict>
          </mc:Fallback>
        </mc:AlternateContent>
      </w:r>
      <w:r>
        <w:rPr>
          <w:b/>
          <w:bCs/>
          <w:noProof/>
        </w:rPr>
        <mc:AlternateContent>
          <mc:Choice Requires="wps">
            <w:drawing>
              <wp:anchor distT="0" distB="0" distL="114300" distR="114300" simplePos="0" relativeHeight="251676672" behindDoc="0" locked="0" layoutInCell="1" allowOverlap="1" wp14:anchorId="7A84E114" wp14:editId="56BBA83C">
                <wp:simplePos x="0" y="0"/>
                <wp:positionH relativeFrom="column">
                  <wp:posOffset>4229100</wp:posOffset>
                </wp:positionH>
                <wp:positionV relativeFrom="paragraph">
                  <wp:posOffset>68580</wp:posOffset>
                </wp:positionV>
                <wp:extent cx="342900" cy="914400"/>
                <wp:effectExtent l="9525" t="11430" r="57150" b="36195"/>
                <wp:wrapNone/>
                <wp:docPr id="7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9525">
                          <a:solidFill>
                            <a:srgbClr val="FF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4pt" to="5in,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" strokecolor="red">
                <v:stroke dashstyle="longDash" endarrow="block"/>
              </v:line>
            </w:pict>
          </mc:Fallback>
        </mc:AlternateContent>
      </w:r>
    </w:p>
    <w:p w:rsidR="005700BF" w:rsidRPr="00F55375" w:rsidRDefault="005700BF" w:rsidP="005700BF">
      <w:pPr>
        <w:pStyle w:val="BodyTextIndent"/>
        <w:tabs>
          <w:tab w:val="left" w:pos="4320"/>
          <w:tab w:val="right" w:pos="7920"/>
        </w:tabs>
        <w:spacing w:before="0" w:after="0"/>
        <w:ind w:left="90"/>
      </w:pPr>
      <w:r w:rsidRPr="00F55375">
        <w:t xml:space="preserve">_________________________________, has no subcontractor opportunities </w:t>
      </w:r>
    </w:p>
    <w:p w:rsidR="005700BF" w:rsidRPr="00F55375" w:rsidRDefault="005700BF" w:rsidP="005700BF">
      <w:pPr>
        <w:pStyle w:val="BodyTextIndent"/>
        <w:tabs>
          <w:tab w:val="left" w:pos="4320"/>
          <w:tab w:val="right" w:pos="7920"/>
        </w:tabs>
        <w:spacing w:before="0" w:after="0"/>
        <w:ind w:left="90"/>
      </w:pPr>
      <w:r w:rsidRPr="00F55375">
        <w:rPr>
          <w:sz w:val="16"/>
        </w:rPr>
        <w:t>(Name of subcontractor/supplier)</w:t>
      </w:r>
    </w:p>
    <w:p w:rsidR="005700BF" w:rsidRPr="00F55375" w:rsidRDefault="005700BF" w:rsidP="005700BF">
      <w:pPr>
        <w:pStyle w:val="BodyTextIndent"/>
        <w:tabs>
          <w:tab w:val="left" w:pos="4320"/>
          <w:tab w:val="right" w:pos="7920"/>
        </w:tabs>
        <w:spacing w:before="0" w:after="0"/>
        <w:ind w:left="90"/>
      </w:pPr>
    </w:p>
    <w:p w:rsidR="005700BF" w:rsidRPr="00F55375" w:rsidRDefault="005700BF" w:rsidP="005700BF">
      <w:pPr>
        <w:pStyle w:val="BodyTextIndent"/>
        <w:tabs>
          <w:tab w:val="left" w:pos="4320"/>
          <w:tab w:val="right" w:pos="7920"/>
        </w:tabs>
        <w:spacing w:before="0" w:after="0"/>
        <w:ind w:left="90" w:hanging="270"/>
      </w:pPr>
      <w:r w:rsidRPr="00F55375">
        <w:t xml:space="preserve">    </w:t>
      </w:r>
      <w:proofErr w:type="gramStart"/>
      <w:r w:rsidRPr="00F55375">
        <w:t>available</w:t>
      </w:r>
      <w:proofErr w:type="gramEnd"/>
      <w:r w:rsidRPr="00F55375">
        <w:t xml:space="preserve"> for work to be performed.</w:t>
      </w:r>
    </w:p>
    <w:p w:rsidR="005700BF" w:rsidRPr="00F55375" w:rsidRDefault="005700BF" w:rsidP="005700BF">
      <w:pPr>
        <w:pStyle w:val="BodyTextIndent"/>
        <w:tabs>
          <w:tab w:val="right" w:pos="2880"/>
          <w:tab w:val="left" w:pos="4320"/>
          <w:tab w:val="right" w:pos="7920"/>
        </w:tabs>
        <w:spacing w:before="0" w:after="0"/>
        <w:ind w:left="90"/>
      </w:pPr>
    </w:p>
    <w:p w:rsidR="005700BF" w:rsidRPr="00F55375" w:rsidRDefault="005700BF" w:rsidP="005700BF">
      <w:pPr>
        <w:pStyle w:val="BodyTextIndent"/>
        <w:tabs>
          <w:tab w:val="right" w:pos="2880"/>
          <w:tab w:val="left" w:pos="4320"/>
          <w:tab w:val="right" w:pos="7920"/>
        </w:tabs>
        <w:spacing w:before="0" w:after="0"/>
        <w:ind w:left="90"/>
      </w:pPr>
      <w:r w:rsidRPr="00F55375">
        <w:t>Dated ________________</w:t>
      </w:r>
      <w:r w:rsidRPr="00F55375">
        <w:tab/>
      </w:r>
      <w:r w:rsidRPr="00F55375">
        <w:tab/>
        <w:t>___________________________</w:t>
      </w:r>
    </w:p>
    <w:p w:rsidR="005700BF" w:rsidRPr="00F55375" w:rsidRDefault="005700BF" w:rsidP="005700BF">
      <w:pPr>
        <w:pStyle w:val="Title"/>
        <w:ind w:firstLine="720"/>
        <w:rPr>
          <w:sz w:val="22"/>
          <w:szCs w:val="22"/>
          <w:u w:val="single"/>
        </w:rPr>
      </w:pPr>
      <w:r w:rsidRPr="00F55375">
        <w:tab/>
      </w:r>
      <w:r w:rsidRPr="00F55375">
        <w:tab/>
      </w:r>
      <w:r w:rsidRPr="00F55375">
        <w:rPr>
          <w:sz w:val="16"/>
        </w:rPr>
        <w:t>(Authorized Signature)</w:t>
      </w:r>
    </w:p>
    <w:p w:rsidR="005700BF" w:rsidRPr="00F55375" w:rsidRDefault="005700BF" w:rsidP="005700BF">
      <w:pPr>
        <w:spacing w:before="0" w:after="0"/>
        <w:rPr>
          <w:szCs w:val="22"/>
        </w:rPr>
      </w:pPr>
    </w:p>
    <w:p w:rsidR="005700BF" w:rsidRPr="00F55375" w:rsidRDefault="005700BF" w:rsidP="005700BF">
      <w:pPr>
        <w:spacing w:before="0" w:after="0"/>
        <w:rPr>
          <w:szCs w:val="22"/>
        </w:rPr>
      </w:pPr>
    </w:p>
    <w:p w:rsidR="005700BF" w:rsidRPr="00F55375" w:rsidRDefault="005700BF" w:rsidP="005700BF">
      <w:pPr>
        <w:spacing w:before="0" w:after="0"/>
        <w:rPr>
          <w:szCs w:val="22"/>
        </w:rPr>
      </w:pPr>
    </w:p>
    <w:p w:rsidR="005700BF" w:rsidRPr="00F55375" w:rsidRDefault="005700BF" w:rsidP="005700BF">
      <w:pPr>
        <w:spacing w:before="0" w:after="0"/>
      </w:pPr>
      <w:r w:rsidRPr="00F55375">
        <w:object w:dxaOrig="8925" w:dyaOrig="11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79pt" o:ole="">
            <v:imagedata r:id="rId21" o:title=""/>
          </v:shape>
          <o:OLEObject Type="Embed" ProgID="Word.Document.8" ShapeID="_x0000_i1025" DrawAspect="Content" ObjectID="_1630308183" r:id="rId22">
            <o:FieldCodes>\s</o:FieldCodes>
          </o:OLEObject>
        </w:object>
      </w:r>
    </w:p>
    <w:p w:rsidR="005700BF" w:rsidRPr="00F55375" w:rsidRDefault="005700BF" w:rsidP="005700BF">
      <w:pPr>
        <w:spacing w:before="0" w:after="0"/>
      </w:pPr>
    </w:p>
    <w:p w:rsidR="005700BF" w:rsidRPr="00F55375" w:rsidRDefault="005700BF" w:rsidP="005700BF">
      <w:pPr>
        <w:spacing w:before="0" w:after="0"/>
      </w:pPr>
    </w:p>
    <w:p w:rsidR="005700BF" w:rsidRPr="00F55375" w:rsidRDefault="005700BF" w:rsidP="005700BF">
      <w:pPr>
        <w:spacing w:before="0" w:after="0"/>
        <w:jc w:val="both"/>
      </w:pPr>
      <w:r w:rsidRPr="00F55375">
        <w:br w:type="page"/>
      </w:r>
    </w:p>
    <w:p w:rsidR="00262B30" w:rsidRDefault="00262B30">
      <w:pPr>
        <w:spacing w:before="0" w:after="0"/>
      </w:pPr>
      <w:r>
        <w:br w:type="page"/>
      </w:r>
    </w:p>
    <w:p w:rsidR="005700BF" w:rsidRPr="00F55375" w:rsidRDefault="005700BF" w:rsidP="005700BF">
      <w:pPr>
        <w:spacing w:before="0" w:after="0"/>
      </w:pPr>
    </w:p>
    <w:p w:rsidR="005700BF" w:rsidRPr="00F55375" w:rsidRDefault="005700BF" w:rsidP="005700BF">
      <w:pPr>
        <w:spacing w:before="0" w:after="0"/>
      </w:pPr>
    </w:p>
    <w:p w:rsidR="005700BF" w:rsidRPr="00F55375" w:rsidRDefault="005700BF" w:rsidP="005700BF">
      <w:pPr>
        <w:spacing w:before="0" w:after="0"/>
      </w:pPr>
    </w:p>
    <w:p w:rsidR="005700BF" w:rsidRPr="00F55375" w:rsidRDefault="005700BF" w:rsidP="005700BF">
      <w:pPr>
        <w:spacing w:before="0" w:after="0"/>
      </w:pPr>
    </w:p>
    <w:p w:rsidR="005700BF" w:rsidRPr="00F55375" w:rsidRDefault="005700BF" w:rsidP="005700BF">
      <w:pPr>
        <w:spacing w:before="0" w:after="0"/>
        <w:ind w:right="720"/>
      </w:pPr>
    </w:p>
    <w:p w:rsidR="005700BF" w:rsidRPr="00F55375" w:rsidRDefault="005700BF" w:rsidP="005700BF">
      <w:pPr>
        <w:spacing w:before="0" w:after="0"/>
        <w:ind w:right="720"/>
        <w:jc w:val="center"/>
        <w:rPr>
          <w:b/>
        </w:rPr>
      </w:pPr>
      <w:r w:rsidRPr="00F55375">
        <w:rPr>
          <w:b/>
        </w:rPr>
        <w:t>CERTIFICATION OF LOWER-TIER PARTICIPANTS (SUBCONTRACTORS) REGARDING DEBARMENT, SUSPENSION, AND OTHER INELIGIBILITY AND VOLUNTARY EXCLUSION</w:t>
      </w: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r w:rsidRPr="00F55375">
        <w:t>The Lower Tier Participant (Subcontractor to the Primary Contractor), _________________________, certifies, by submission of this proposal, that neither it nor its principals are presently debarred, suspended, proposed for debarment, declared ineligible, or voluntarily excluded from participation in this transaction by any Federal department or agency.</w:t>
      </w: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r w:rsidRPr="00F55375">
        <w:t>If the above named Lower Tier Participant (Subcontractor) is unable to certify to any of the statements in this certification, such participant shall attach an explanation to this proposal.</w:t>
      </w: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r w:rsidRPr="00F55375">
        <w:t xml:space="preserve">The Lower-Tier participant (Subcontractor), _________________________, certifies or affirms the truthfulness and accuracy of the contents of the statements submitted on or with this certification and understands that the provisions of 31. U.S.C. Sections 3801 </w:t>
      </w:r>
      <w:proofErr w:type="spellStart"/>
      <w:r w:rsidRPr="00F55375">
        <w:rPr>
          <w:u w:val="single"/>
        </w:rPr>
        <w:t>etseq</w:t>
      </w:r>
      <w:proofErr w:type="spellEnd"/>
      <w:r w:rsidRPr="00F55375">
        <w:t xml:space="preserve">. </w:t>
      </w:r>
      <w:proofErr w:type="gramStart"/>
      <w:r w:rsidRPr="00F55375">
        <w:t>are</w:t>
      </w:r>
      <w:proofErr w:type="gramEnd"/>
      <w:r w:rsidRPr="00F55375">
        <w:t xml:space="preserve"> applicable thereto.</w:t>
      </w:r>
    </w:p>
    <w:p w:rsidR="005700BF" w:rsidRPr="00F55375" w:rsidRDefault="005700BF" w:rsidP="005700BF">
      <w:pPr>
        <w:spacing w:before="0" w:after="0"/>
        <w:ind w:right="720"/>
        <w:jc w:val="both"/>
      </w:pPr>
    </w:p>
    <w:p w:rsidR="005700BF" w:rsidRPr="00F55375" w:rsidRDefault="005700BF" w:rsidP="005700BF">
      <w:pPr>
        <w:spacing w:before="0" w:after="0"/>
        <w:ind w:right="720"/>
        <w:jc w:val="both"/>
      </w:pPr>
    </w:p>
    <w:p w:rsidR="005700BF" w:rsidRPr="00F55375" w:rsidRDefault="005700BF" w:rsidP="005700BF">
      <w:pPr>
        <w:tabs>
          <w:tab w:val="left" w:pos="4320"/>
        </w:tabs>
        <w:spacing w:before="0" w:after="0"/>
        <w:ind w:right="720"/>
        <w:jc w:val="right"/>
      </w:pPr>
      <w:r w:rsidRPr="00F55375">
        <w:t>________________________________</w:t>
      </w:r>
    </w:p>
    <w:p w:rsidR="005700BF" w:rsidRPr="00F55375" w:rsidRDefault="005700BF" w:rsidP="005700BF">
      <w:pPr>
        <w:tabs>
          <w:tab w:val="left" w:pos="4320"/>
        </w:tabs>
        <w:spacing w:before="0" w:after="0"/>
        <w:ind w:right="720"/>
        <w:jc w:val="right"/>
        <w:rPr>
          <w:b/>
          <w:i/>
        </w:rPr>
      </w:pPr>
      <w:r w:rsidRPr="00F55375">
        <w:rPr>
          <w:b/>
          <w:i/>
        </w:rPr>
        <w:t>Signature and Title of Authorized Official</w:t>
      </w:r>
    </w:p>
    <w:p w:rsidR="005700BF" w:rsidRPr="00F55375" w:rsidRDefault="005700BF" w:rsidP="005700BF">
      <w:pPr>
        <w:spacing w:before="0" w:after="0"/>
        <w:ind w:right="720"/>
      </w:pPr>
    </w:p>
    <w:p w:rsidR="005700BF" w:rsidRPr="00F55375" w:rsidRDefault="005700BF" w:rsidP="005700BF">
      <w:pPr>
        <w:spacing w:before="0" w:after="0"/>
        <w:ind w:right="720"/>
      </w:pPr>
    </w:p>
    <w:p w:rsidR="005700BF" w:rsidRPr="00F55375" w:rsidRDefault="005700BF" w:rsidP="005700BF">
      <w:pPr>
        <w:spacing w:before="0" w:after="0"/>
        <w:jc w:val="both"/>
      </w:pPr>
      <w:r w:rsidRPr="00F55375">
        <w:br w:type="page"/>
      </w:r>
    </w:p>
    <w:p w:rsidR="00262B30" w:rsidRDefault="00262B30">
      <w:pPr>
        <w:spacing w:before="0" w:after="0"/>
        <w:rPr>
          <w:rFonts w:ascii="Arial" w:hAnsi="Arial"/>
          <w:sz w:val="28"/>
          <w:szCs w:val="20"/>
        </w:rPr>
      </w:pPr>
      <w:r>
        <w:br w:type="page"/>
      </w:r>
    </w:p>
    <w:p w:rsidR="00262B30" w:rsidRDefault="00262B30" w:rsidP="00262B30">
      <w:pPr>
        <w:pStyle w:val="Title"/>
      </w:pPr>
      <w:r>
        <w:t>BUY AMERICA CERTIFICATE</w:t>
      </w:r>
    </w:p>
    <w:p w:rsidR="00262B30" w:rsidRPr="00DC6208" w:rsidRDefault="00262B30" w:rsidP="00262B30">
      <w:pPr>
        <w:jc w:val="both"/>
        <w:rPr>
          <w:sz w:val="20"/>
          <w:szCs w:val="20"/>
        </w:rPr>
      </w:pPr>
      <w:r w:rsidRPr="00DC6208">
        <w:rPr>
          <w:sz w:val="20"/>
          <w:szCs w:val="20"/>
        </w:rPr>
        <w:t>Pursuant to Section 165 of the Surface Transportation Assistance Act of 1982, as amended by Section 337 of the Surface Transportation and Uniform Relocation Assistance Act of 1987, FTA regulations at 49 CFR, Part 661, and at 49 CFR, Part 663, and guidance issued by FTA, all bidders shall submit the following certificate with their bid or proposal.  Failure to submit this certificate will automatically disqualify the bidder from consideration of a Contract award for this Project.  An exemption from the "Buy America" requirements may be sought by ITP if grounds for an exemption exist.</w:t>
      </w:r>
    </w:p>
    <w:p w:rsidR="00262B30" w:rsidRPr="00262B30" w:rsidRDefault="00262B30" w:rsidP="00262B30">
      <w:pPr>
        <w:pBdr>
          <w:top w:val="single" w:sz="18" w:space="1" w:color="auto"/>
        </w:pBdr>
        <w:spacing w:line="120" w:lineRule="atLeast"/>
        <w:jc w:val="both"/>
        <w:rPr>
          <w:b/>
          <w:sz w:val="20"/>
          <w:szCs w:val="20"/>
        </w:rPr>
      </w:pPr>
      <w:r w:rsidRPr="00262B30">
        <w:rPr>
          <w:b/>
          <w:sz w:val="20"/>
          <w:szCs w:val="20"/>
        </w:rPr>
        <w:t>Please check the appropriate box (661.6 or 661.12) then complete remainder of form.</w:t>
      </w:r>
    </w:p>
    <w:p w:rsidR="00262B30" w:rsidRPr="00262B30" w:rsidRDefault="00262B30" w:rsidP="00262B30">
      <w:pPr>
        <w:shd w:val="clear" w:color="auto" w:fill="FFFFFF"/>
        <w:spacing w:before="200" w:after="100"/>
        <w:outlineLvl w:val="1"/>
        <w:rPr>
          <w:rFonts w:cs="Arial"/>
          <w:b/>
          <w:bCs/>
          <w:color w:val="000000"/>
          <w:sz w:val="20"/>
          <w:szCs w:val="20"/>
        </w:rPr>
      </w:pPr>
      <w:r w:rsidRPr="00262B30">
        <w:rPr>
          <w:rFonts w:ascii="Times New Roman" w:hAnsi="Times New Roman"/>
          <w:i/>
        </w:rPr>
        <w:fldChar w:fldCharType="begin">
          <w:ffData>
            <w:name w:val="Check1"/>
            <w:enabled/>
            <w:calcOnExit w:val="0"/>
            <w:checkBox>
              <w:sizeAuto/>
              <w:default w:val="0"/>
            </w:checkBox>
          </w:ffData>
        </w:fldChar>
      </w:r>
      <w:bookmarkStart w:id="347" w:name="Check1"/>
      <w:r w:rsidRPr="00262B30">
        <w:rPr>
          <w:rFonts w:ascii="Times New Roman" w:hAnsi="Times New Roman"/>
          <w:i/>
        </w:rPr>
        <w:instrText xml:space="preserve"> FORMCHECKBOX </w:instrText>
      </w:r>
      <w:r w:rsidR="004A597A">
        <w:rPr>
          <w:rFonts w:ascii="Times New Roman" w:hAnsi="Times New Roman"/>
          <w:i/>
        </w:rPr>
      </w:r>
      <w:r w:rsidR="004A597A">
        <w:rPr>
          <w:rFonts w:ascii="Times New Roman" w:hAnsi="Times New Roman"/>
          <w:i/>
        </w:rPr>
        <w:fldChar w:fldCharType="separate"/>
      </w:r>
      <w:r w:rsidRPr="00262B30">
        <w:rPr>
          <w:rFonts w:ascii="Times New Roman" w:hAnsi="Times New Roman"/>
          <w:i/>
        </w:rPr>
        <w:fldChar w:fldCharType="end"/>
      </w:r>
      <w:bookmarkEnd w:id="347"/>
      <w:r w:rsidRPr="00262B30">
        <w:rPr>
          <w:rFonts w:cs="Arial"/>
          <w:b/>
          <w:bCs/>
          <w:color w:val="000000"/>
          <w:sz w:val="20"/>
          <w:szCs w:val="20"/>
        </w:rPr>
        <w:t xml:space="preserve"> §661.6 Certification requirements for procurement of steel or manufactured products.</w:t>
      </w:r>
    </w:p>
    <w:p w:rsidR="00262B30" w:rsidRPr="00262B30" w:rsidRDefault="00262B30" w:rsidP="00262B30">
      <w:pPr>
        <w:shd w:val="clear" w:color="auto" w:fill="FFFFFF"/>
        <w:spacing w:before="100" w:beforeAutospacing="1" w:after="100" w:afterAutospacing="1"/>
        <w:ind w:firstLine="480"/>
        <w:rPr>
          <w:rFonts w:cs="Arial"/>
          <w:color w:val="000000"/>
          <w:sz w:val="20"/>
          <w:szCs w:val="20"/>
        </w:rPr>
      </w:pPr>
      <w:r w:rsidRPr="00262B30">
        <w:rPr>
          <w:rFonts w:cs="Arial"/>
          <w:color w:val="000000"/>
          <w:sz w:val="20"/>
          <w:szCs w:val="20"/>
        </w:rPr>
        <w:t>If steel, iron, or manufactured products (as defined in §§661.3 and 661.5 of this part) are being procured, the appropriate certificate as set forth below shall be completed and submitted by each bidder or offeror in accordance with the requirement contained in §661.13(b) of this part.</w:t>
      </w:r>
    </w:p>
    <w:p w:rsidR="00262B30" w:rsidRPr="00462893" w:rsidRDefault="00262B30" w:rsidP="00262B30">
      <w:pPr>
        <w:shd w:val="clear" w:color="auto" w:fill="FFFFFF"/>
        <w:spacing w:before="100" w:beforeAutospacing="1" w:after="100" w:afterAutospacing="1"/>
        <w:rPr>
          <w:rFonts w:cs="Arial"/>
          <w:color w:val="000000"/>
          <w:sz w:val="20"/>
          <w:szCs w:val="20"/>
        </w:rPr>
      </w:pPr>
      <w:r w:rsidRPr="00262B30">
        <w:rPr>
          <w:rFonts w:ascii="Times New Roman" w:hAnsi="Times New Roman"/>
          <w:i/>
        </w:rPr>
        <w:fldChar w:fldCharType="begin">
          <w:ffData>
            <w:name w:val="Check1"/>
            <w:enabled/>
            <w:calcOnExit w:val="0"/>
            <w:checkBox>
              <w:sizeAuto/>
              <w:default w:val="0"/>
              <w:checked w:val="0"/>
            </w:checkBox>
          </w:ffData>
        </w:fldChar>
      </w:r>
      <w:r w:rsidRPr="00262B30">
        <w:rPr>
          <w:rFonts w:ascii="Times New Roman" w:hAnsi="Times New Roman"/>
          <w:i/>
        </w:rPr>
        <w:instrText xml:space="preserve"> FORMCHECKBOX </w:instrText>
      </w:r>
      <w:r w:rsidR="004A597A">
        <w:rPr>
          <w:rFonts w:ascii="Times New Roman" w:hAnsi="Times New Roman"/>
          <w:i/>
        </w:rPr>
      </w:r>
      <w:r w:rsidR="004A597A">
        <w:rPr>
          <w:rFonts w:ascii="Times New Roman" w:hAnsi="Times New Roman"/>
          <w:i/>
        </w:rPr>
        <w:fldChar w:fldCharType="separate"/>
      </w:r>
      <w:r w:rsidRPr="00262B30">
        <w:rPr>
          <w:rFonts w:ascii="Times New Roman" w:hAnsi="Times New Roman"/>
          <w:i/>
        </w:rPr>
        <w:fldChar w:fldCharType="end"/>
      </w:r>
      <w:r w:rsidRPr="00262B30">
        <w:rPr>
          <w:rFonts w:cs="Arial"/>
          <w:b/>
          <w:bCs/>
          <w:color w:val="000000"/>
          <w:sz w:val="20"/>
          <w:szCs w:val="20"/>
        </w:rPr>
        <w:t xml:space="preserve"> §661.12 Certification requirement for procurement of buses, other Rolling Stock and associated equipment.</w:t>
      </w:r>
    </w:p>
    <w:p w:rsidR="00262B30" w:rsidRPr="00462893" w:rsidRDefault="00262B30" w:rsidP="00262B30">
      <w:pPr>
        <w:shd w:val="clear" w:color="auto" w:fill="FFFFFF"/>
        <w:spacing w:before="100" w:beforeAutospacing="1" w:after="100" w:afterAutospacing="1"/>
        <w:ind w:firstLine="480"/>
        <w:rPr>
          <w:rFonts w:cs="Arial"/>
          <w:color w:val="000000"/>
          <w:sz w:val="20"/>
          <w:szCs w:val="20"/>
        </w:rPr>
      </w:pPr>
      <w:r w:rsidRPr="00462893">
        <w:rPr>
          <w:rFonts w:cs="Arial"/>
          <w:color w:val="000000"/>
          <w:sz w:val="20"/>
          <w:szCs w:val="20"/>
        </w:rPr>
        <w:t>If buses or other rolling stock (including train control, communication, and traction power equipment) are being procured, the appropriate certificate as set forth below shall be completed and submitted by each bidder in accordance with the requirement contained in §661.13(b) of this part.</w:t>
      </w:r>
    </w:p>
    <w:p w:rsidR="00262B30" w:rsidRPr="00BF1B73" w:rsidRDefault="00262B30" w:rsidP="00262B30">
      <w:pPr>
        <w:shd w:val="clear" w:color="auto" w:fill="FFFFFF"/>
        <w:spacing w:before="200" w:after="100"/>
        <w:jc w:val="center"/>
        <w:outlineLvl w:val="1"/>
        <w:rPr>
          <w:rFonts w:cs="Arial"/>
          <w:i/>
          <w:iCs/>
          <w:color w:val="000000"/>
          <w:sz w:val="20"/>
          <w:szCs w:val="20"/>
        </w:rPr>
      </w:pPr>
      <w:r w:rsidRPr="00BF1B73">
        <w:rPr>
          <w:rFonts w:cs="Arial"/>
          <w:i/>
          <w:iCs/>
          <w:color w:val="000000"/>
          <w:sz w:val="20"/>
          <w:szCs w:val="20"/>
        </w:rPr>
        <w:t>Certificate of Compliance with Buy America Requirements</w:t>
      </w:r>
    </w:p>
    <w:p w:rsidR="00262B30" w:rsidRPr="00BF1B73" w:rsidRDefault="00262B30" w:rsidP="00262B30">
      <w:pPr>
        <w:tabs>
          <w:tab w:val="right" w:pos="9360"/>
        </w:tabs>
        <w:jc w:val="both"/>
        <w:rPr>
          <w:rFonts w:cs="Arial"/>
          <w:color w:val="000000"/>
          <w:sz w:val="20"/>
          <w:szCs w:val="20"/>
        </w:rPr>
      </w:pPr>
      <w:r w:rsidRPr="00BF1B73">
        <w:rPr>
          <w:rFonts w:cs="Arial"/>
          <w:color w:val="000000"/>
          <w:sz w:val="20"/>
          <w:szCs w:val="20"/>
        </w:rPr>
        <w:t xml:space="preserve">The bidder or offeror hereby certifies that </w:t>
      </w:r>
      <w:r w:rsidRPr="00BF1B73">
        <w:rPr>
          <w:rFonts w:cs="Arial"/>
          <w:i/>
          <w:color w:val="000000"/>
          <w:sz w:val="20"/>
          <w:szCs w:val="20"/>
        </w:rPr>
        <w:t>it will</w:t>
      </w:r>
      <w:r w:rsidRPr="00BF1B73">
        <w:rPr>
          <w:rFonts w:cs="Arial"/>
          <w:color w:val="000000"/>
          <w:sz w:val="20"/>
          <w:szCs w:val="20"/>
        </w:rPr>
        <w:t xml:space="preserve"> comply with the requirements of 49 U.S.C. 5323(j</w:t>
      </w:r>
      <w:proofErr w:type="gramStart"/>
      <w:r w:rsidRPr="00BF1B73">
        <w:rPr>
          <w:rFonts w:cs="Arial"/>
          <w:color w:val="000000"/>
          <w:sz w:val="20"/>
          <w:szCs w:val="20"/>
        </w:rPr>
        <w:t>)(</w:t>
      </w:r>
      <w:proofErr w:type="gramEnd"/>
      <w:r w:rsidRPr="00BF1B73">
        <w:rPr>
          <w:rFonts w:cs="Arial"/>
          <w:color w:val="000000"/>
          <w:sz w:val="20"/>
          <w:szCs w:val="20"/>
        </w:rPr>
        <w:t>1), and the applicable regulations in 49 CFR part 661</w:t>
      </w:r>
      <w:r w:rsidRPr="00DC6208">
        <w:rPr>
          <w:rFonts w:cs="Arial"/>
          <w:color w:val="000000"/>
          <w:sz w:val="20"/>
          <w:szCs w:val="20"/>
        </w:rPr>
        <w:t xml:space="preserve"> for Goods</w:t>
      </w:r>
      <w:r>
        <w:rPr>
          <w:rFonts w:cs="Arial"/>
          <w:color w:val="000000"/>
          <w:sz w:val="20"/>
          <w:szCs w:val="20"/>
        </w:rPr>
        <w:t>,</w:t>
      </w:r>
      <w:r w:rsidRPr="00DC6208">
        <w:rPr>
          <w:rFonts w:cs="Arial"/>
          <w:color w:val="000000"/>
          <w:sz w:val="20"/>
          <w:szCs w:val="20"/>
        </w:rPr>
        <w:t xml:space="preserve"> </w:t>
      </w:r>
      <w:r w:rsidRPr="00D37DA6">
        <w:rPr>
          <w:rFonts w:cs="Arial"/>
          <w:i/>
          <w:color w:val="000000"/>
          <w:sz w:val="20"/>
          <w:szCs w:val="20"/>
        </w:rPr>
        <w:t>or</w:t>
      </w:r>
      <w:r w:rsidRPr="00DC6208">
        <w:rPr>
          <w:rFonts w:cs="Arial"/>
          <w:color w:val="000000"/>
          <w:sz w:val="20"/>
          <w:szCs w:val="20"/>
        </w:rPr>
        <w:t xml:space="preserve"> for </w:t>
      </w:r>
      <w:r w:rsidRPr="00462893">
        <w:rPr>
          <w:rFonts w:cs="Arial"/>
          <w:color w:val="000000"/>
          <w:sz w:val="20"/>
          <w:szCs w:val="20"/>
        </w:rPr>
        <w:t>49 CFR 661.11</w:t>
      </w:r>
      <w:r w:rsidRPr="00DC6208">
        <w:rPr>
          <w:rFonts w:cs="Arial"/>
          <w:color w:val="000000"/>
          <w:sz w:val="20"/>
          <w:szCs w:val="20"/>
        </w:rPr>
        <w:t xml:space="preserve"> for Rolling Stock</w:t>
      </w:r>
      <w:r w:rsidRPr="00462893">
        <w:rPr>
          <w:rFonts w:cs="Arial"/>
          <w:color w:val="000000"/>
          <w:sz w:val="20"/>
          <w:szCs w:val="20"/>
        </w:rPr>
        <w:t>.</w:t>
      </w:r>
      <w:r w:rsidRPr="00DC6208">
        <w:rPr>
          <w:sz w:val="20"/>
          <w:szCs w:val="20"/>
        </w:rPr>
        <w:t xml:space="preserve"> </w:t>
      </w:r>
    </w:p>
    <w:p w:rsidR="00262B30" w:rsidRPr="00DC6208" w:rsidRDefault="00262B30" w:rsidP="00262B30">
      <w:pPr>
        <w:tabs>
          <w:tab w:val="right" w:pos="9360"/>
        </w:tabs>
        <w:jc w:val="both"/>
        <w:rPr>
          <w:sz w:val="20"/>
          <w:szCs w:val="20"/>
        </w:rPr>
      </w:pPr>
      <w:r w:rsidRPr="00DC6208">
        <w:rPr>
          <w:sz w:val="20"/>
          <w:szCs w:val="20"/>
        </w:rPr>
        <w:t>DATED:</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COMPANY:</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SIGNATURE:</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PRINTED NAME:</w:t>
      </w:r>
      <w:r w:rsidRPr="00DC6208">
        <w:rPr>
          <w:sz w:val="20"/>
          <w:szCs w:val="20"/>
          <w:u w:val="single"/>
        </w:rPr>
        <w:t xml:space="preserve">                                                                                                             </w:t>
      </w:r>
    </w:p>
    <w:p w:rsidR="00262B30" w:rsidRPr="00DC6208" w:rsidRDefault="00262B30" w:rsidP="00262B30">
      <w:pPr>
        <w:tabs>
          <w:tab w:val="right" w:pos="9360"/>
        </w:tabs>
        <w:jc w:val="both"/>
        <w:rPr>
          <w:sz w:val="20"/>
          <w:szCs w:val="20"/>
        </w:rPr>
      </w:pPr>
      <w:r w:rsidRPr="00DC6208">
        <w:rPr>
          <w:sz w:val="20"/>
          <w:szCs w:val="20"/>
        </w:rPr>
        <w:t>TITLE:</w:t>
      </w:r>
      <w:r w:rsidRPr="00DC6208">
        <w:rPr>
          <w:sz w:val="20"/>
          <w:szCs w:val="20"/>
          <w:u w:val="single"/>
        </w:rPr>
        <w:tab/>
      </w:r>
    </w:p>
    <w:p w:rsidR="00262B30" w:rsidRPr="00BF1B73" w:rsidRDefault="00262B30" w:rsidP="00262B30">
      <w:pPr>
        <w:shd w:val="clear" w:color="auto" w:fill="FFFFFF"/>
        <w:spacing w:before="200" w:after="100"/>
        <w:jc w:val="center"/>
        <w:outlineLvl w:val="1"/>
        <w:rPr>
          <w:rFonts w:cs="Arial"/>
          <w:i/>
          <w:iCs/>
          <w:color w:val="000000"/>
          <w:sz w:val="20"/>
          <w:szCs w:val="20"/>
        </w:rPr>
      </w:pPr>
      <w:r w:rsidRPr="00BF1B73">
        <w:rPr>
          <w:rFonts w:cs="Arial"/>
          <w:i/>
          <w:iCs/>
          <w:color w:val="000000"/>
          <w:sz w:val="20"/>
          <w:szCs w:val="20"/>
        </w:rPr>
        <w:t>Certificate of Non-Compliance with Buy America Requirements</w:t>
      </w:r>
    </w:p>
    <w:p w:rsidR="00262B30" w:rsidRPr="00BF1B73" w:rsidRDefault="00262B30" w:rsidP="00262B30">
      <w:pPr>
        <w:shd w:val="clear" w:color="auto" w:fill="FFFFFF"/>
        <w:spacing w:before="100" w:beforeAutospacing="1" w:after="100" w:afterAutospacing="1"/>
        <w:ind w:firstLine="480"/>
        <w:rPr>
          <w:rFonts w:cs="Arial"/>
          <w:color w:val="000000"/>
          <w:sz w:val="20"/>
          <w:szCs w:val="20"/>
        </w:rPr>
      </w:pPr>
      <w:r w:rsidRPr="00BF1B73">
        <w:rPr>
          <w:rFonts w:cs="Arial"/>
          <w:color w:val="000000"/>
          <w:sz w:val="20"/>
          <w:szCs w:val="20"/>
        </w:rPr>
        <w:t xml:space="preserve">The bidder or offeror hereby certifies that </w:t>
      </w:r>
      <w:r w:rsidRPr="00BF1B73">
        <w:rPr>
          <w:rFonts w:cs="Arial"/>
          <w:i/>
          <w:color w:val="000000"/>
          <w:sz w:val="20"/>
          <w:szCs w:val="20"/>
        </w:rPr>
        <w:t>it cannot</w:t>
      </w:r>
      <w:r w:rsidRPr="00BF1B73">
        <w:rPr>
          <w:rFonts w:cs="Arial"/>
          <w:color w:val="000000"/>
          <w:sz w:val="20"/>
          <w:szCs w:val="20"/>
        </w:rPr>
        <w:t xml:space="preserve"> comply with the requirements of 49 U.S.C. 5323(j), but it may qualify for an exception to the requirement pursuant to 49 U.S.C. 5323(j</w:t>
      </w:r>
      <w:proofErr w:type="gramStart"/>
      <w:r w:rsidRPr="00BF1B73">
        <w:rPr>
          <w:rFonts w:cs="Arial"/>
          <w:color w:val="000000"/>
          <w:sz w:val="20"/>
          <w:szCs w:val="20"/>
        </w:rPr>
        <w:t>)(</w:t>
      </w:r>
      <w:proofErr w:type="gramEnd"/>
      <w:r w:rsidRPr="00BF1B73">
        <w:rPr>
          <w:rFonts w:cs="Arial"/>
          <w:color w:val="000000"/>
          <w:sz w:val="20"/>
          <w:szCs w:val="20"/>
        </w:rPr>
        <w:t>2), as amended, and the applicable regulations in 49 CFR 661.7.</w:t>
      </w:r>
    </w:p>
    <w:p w:rsidR="00262B30" w:rsidRPr="00DC6208" w:rsidRDefault="00262B30" w:rsidP="00262B30">
      <w:pPr>
        <w:tabs>
          <w:tab w:val="right" w:pos="9360"/>
        </w:tabs>
        <w:jc w:val="both"/>
        <w:rPr>
          <w:sz w:val="20"/>
          <w:szCs w:val="20"/>
        </w:rPr>
      </w:pPr>
      <w:r w:rsidRPr="00DC6208">
        <w:rPr>
          <w:sz w:val="20"/>
          <w:szCs w:val="20"/>
        </w:rPr>
        <w:t>DATED:</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COMPANY:</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SIGNATURE:</w:t>
      </w:r>
      <w:r w:rsidRPr="00DC6208">
        <w:rPr>
          <w:sz w:val="20"/>
          <w:szCs w:val="20"/>
          <w:u w:val="single"/>
        </w:rPr>
        <w:tab/>
      </w:r>
    </w:p>
    <w:p w:rsidR="00262B30" w:rsidRPr="00DC6208" w:rsidRDefault="00262B30" w:rsidP="00262B30">
      <w:pPr>
        <w:tabs>
          <w:tab w:val="right" w:pos="9360"/>
        </w:tabs>
        <w:jc w:val="both"/>
        <w:rPr>
          <w:sz w:val="20"/>
          <w:szCs w:val="20"/>
          <w:u w:val="single"/>
        </w:rPr>
      </w:pPr>
      <w:r w:rsidRPr="00DC6208">
        <w:rPr>
          <w:sz w:val="20"/>
          <w:szCs w:val="20"/>
        </w:rPr>
        <w:t>PRINTED NAME:</w:t>
      </w:r>
      <w:r w:rsidRPr="00DC6208">
        <w:rPr>
          <w:sz w:val="20"/>
          <w:szCs w:val="20"/>
          <w:u w:val="single"/>
        </w:rPr>
        <w:t xml:space="preserve">                                                                                                             </w:t>
      </w:r>
    </w:p>
    <w:p w:rsidR="00262B30" w:rsidRPr="00DC6208" w:rsidRDefault="00262B30" w:rsidP="00262B30">
      <w:pPr>
        <w:tabs>
          <w:tab w:val="right" w:pos="9360"/>
        </w:tabs>
        <w:jc w:val="both"/>
        <w:rPr>
          <w:sz w:val="20"/>
          <w:szCs w:val="20"/>
        </w:rPr>
      </w:pPr>
      <w:r w:rsidRPr="00DC6208">
        <w:rPr>
          <w:sz w:val="20"/>
          <w:szCs w:val="20"/>
        </w:rPr>
        <w:t>TITLE:</w:t>
      </w:r>
      <w:r w:rsidRPr="00DC6208">
        <w:rPr>
          <w:sz w:val="20"/>
          <w:szCs w:val="20"/>
          <w:u w:val="single"/>
        </w:rPr>
        <w:tab/>
      </w:r>
    </w:p>
    <w:p w:rsidR="00262B30" w:rsidRPr="008F3855" w:rsidRDefault="00262B30" w:rsidP="00262B30">
      <w:pPr>
        <w:shd w:val="clear" w:color="auto" w:fill="FFFFFF"/>
        <w:spacing w:before="200" w:after="100" w:afterAutospacing="1"/>
        <w:rPr>
          <w:szCs w:val="22"/>
        </w:rPr>
      </w:pPr>
      <w:r w:rsidRPr="00462893">
        <w:rPr>
          <w:rFonts w:cs="Arial"/>
          <w:color w:val="000000"/>
          <w:sz w:val="18"/>
          <w:szCs w:val="18"/>
        </w:rPr>
        <w:t>[71 FR 14117, Mar. 21, 2006, as amended at 72 FR 53698, Sept. 20, 2007; 74 FR 30239, June 25, 2009]</w:t>
      </w:r>
    </w:p>
    <w:p w:rsidR="00ED61EF" w:rsidRDefault="00ED61EF">
      <w:pPr>
        <w:spacing w:before="0" w:after="0"/>
        <w:rPr>
          <w:rFonts w:ascii="Century Gothic" w:hAnsi="Century Gothic"/>
          <w:sz w:val="20"/>
        </w:rPr>
      </w:pPr>
      <w:r>
        <w:rPr>
          <w:rFonts w:ascii="Century Gothic" w:hAnsi="Century Gothic"/>
          <w:sz w:val="20"/>
        </w:rPr>
        <w:br w:type="page"/>
      </w:r>
    </w:p>
    <w:p w:rsidR="0022077E" w:rsidRPr="00C105DF" w:rsidRDefault="004A597A" w:rsidP="00C105DF">
      <w:pPr>
        <w:jc w:val="both"/>
        <w:rPr>
          <w:rFonts w:ascii="Century Gothic" w:hAnsi="Century Gothic"/>
          <w:sz w:val="20"/>
        </w:rPr>
      </w:pPr>
      <w:r>
        <w:rPr>
          <w:rFonts w:ascii="Century Gothic" w:hAnsi="Century Gothic"/>
          <w:noProof/>
          <w:sz w:val="20"/>
        </w:rPr>
        <w:pict>
          <v:shape id="_x0000_s1026" type="#_x0000_t75" style="position:absolute;left:0;text-align:left;margin-left:-14.4pt;margin-top:36.95pt;width:453.75pt;height:634.75pt;z-index:-251638784">
            <v:imagedata r:id="rId23" o:title=""/>
          </v:shape>
          <o:OLEObject Type="Embed" ProgID="Word.Document.8" ShapeID="_x0000_s1026" DrawAspect="Content" ObjectID="_1630308184" r:id="rId24">
            <o:FieldCodes>\s</o:FieldCodes>
          </o:OLEObject>
        </w:pict>
      </w:r>
    </w:p>
    <w:sectPr w:rsidR="0022077E" w:rsidRPr="00C105DF" w:rsidSect="00262B30">
      <w:footerReference w:type="default" r:id="rId25"/>
      <w:pgSz w:w="12240" w:h="15840"/>
      <w:pgMar w:top="1152" w:right="1440" w:bottom="1152" w:left="1440" w:header="720" w:footer="720" w:gutter="0"/>
      <w:paperSrc w:first="7" w:other="7"/>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85A9D4" w16cid:durableId="1EDCCF87"/>
  <w16cid:commentId w16cid:paraId="0F14D9E6" w16cid:durableId="1EDCD116"/>
  <w16cid:commentId w16cid:paraId="496F2305" w16cid:durableId="1EDCCF8B"/>
  <w16cid:commentId w16cid:paraId="356868D2" w16cid:durableId="1EDCCF8C"/>
  <w16cid:commentId w16cid:paraId="5F161DF8" w16cid:durableId="1EDCD1B6"/>
  <w16cid:commentId w16cid:paraId="479F43EB" w16cid:durableId="1EDCCF8D"/>
  <w16cid:commentId w16cid:paraId="7E93317D" w16cid:durableId="1EDCCF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A94" w:rsidRDefault="00815A94">
      <w:r>
        <w:separator/>
      </w:r>
    </w:p>
  </w:endnote>
  <w:endnote w:type="continuationSeparator" w:id="0">
    <w:p w:rsidR="00815A94" w:rsidRDefault="00815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6D" w:rsidRPr="00B50E72" w:rsidRDefault="001E276D" w:rsidP="002043C3">
    <w:pPr>
      <w:pStyle w:val="Footer"/>
      <w:tabs>
        <w:tab w:val="clear" w:pos="4320"/>
        <w:tab w:val="clear" w:pos="8640"/>
        <w:tab w:val="center" w:pos="4680"/>
        <w:tab w:val="right" w:pos="9360"/>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6D" w:rsidRPr="005567A9" w:rsidRDefault="001E276D" w:rsidP="005567A9">
    <w:pPr>
      <w:pStyle w:val="Footer"/>
      <w:tabs>
        <w:tab w:val="clear" w:pos="4320"/>
        <w:tab w:val="clear" w:pos="8640"/>
        <w:tab w:val="center" w:pos="4680"/>
        <w:tab w:val="right" w:pos="9360"/>
      </w:tabs>
      <w:rPr>
        <w:rFonts w:ascii="Arial" w:hAnsi="Arial" w:cs="Arial"/>
      </w:rPr>
    </w:pPr>
    <w:r>
      <w:rPr>
        <w:rFonts w:ascii="Arial" w:hAnsi="Arial" w:cs="Arial"/>
      </w:rPr>
      <w:t>RTIS Signage Functional Specifications</w:t>
    </w:r>
    <w:r w:rsidRPr="00D57BD3">
      <w:rPr>
        <w:rFonts w:ascii="Arial" w:hAnsi="Arial" w:cs="Arial"/>
      </w:rPr>
      <w:tab/>
    </w:r>
    <w:r w:rsidRPr="00D57BD3">
      <w:rPr>
        <w:rStyle w:val="PageNumber"/>
        <w:rFonts w:ascii="Arial" w:hAnsi="Arial" w:cs="Arial"/>
      </w:rPr>
      <w:fldChar w:fldCharType="begin"/>
    </w:r>
    <w:r w:rsidRPr="00D57BD3">
      <w:rPr>
        <w:rStyle w:val="PageNumber"/>
        <w:rFonts w:ascii="Arial" w:hAnsi="Arial" w:cs="Arial"/>
      </w:rPr>
      <w:instrText xml:space="preserve"> PAGE </w:instrText>
    </w:r>
    <w:r w:rsidRPr="00D57BD3">
      <w:rPr>
        <w:rStyle w:val="PageNumber"/>
        <w:rFonts w:ascii="Arial" w:hAnsi="Arial" w:cs="Arial"/>
      </w:rPr>
      <w:fldChar w:fldCharType="separate"/>
    </w:r>
    <w:r w:rsidR="004A597A">
      <w:rPr>
        <w:rStyle w:val="PageNumber"/>
        <w:rFonts w:ascii="Arial" w:hAnsi="Arial" w:cs="Arial"/>
        <w:noProof/>
      </w:rPr>
      <w:t>1</w:t>
    </w:r>
    <w:r w:rsidRPr="00D57BD3">
      <w:rPr>
        <w:rStyle w:val="PageNumber"/>
        <w:rFonts w:ascii="Arial" w:hAnsi="Arial" w:cs="Arial"/>
      </w:rPr>
      <w:fldChar w:fldCharType="end"/>
    </w:r>
    <w:r>
      <w:rPr>
        <w:rFonts w:ascii="Arial" w:hAnsi="Arial" w:cs="Arial"/>
      </w:rPr>
      <w:tab/>
      <w:t>V2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6D" w:rsidRDefault="001E276D">
    <w:pPr>
      <w:keepNext/>
      <w:keepLines/>
      <w:tabs>
        <w:tab w:val="left" w:pos="3556"/>
      </w:tabs>
      <w:rPr>
        <w:rFonts w:cs="Arial Narrow"/>
        <w:i/>
        <w:iCs/>
        <w:spacing w:val="10"/>
        <w:sz w:val="16"/>
        <w:szCs w:val="16"/>
      </w:rPr>
    </w:pPr>
    <w:r>
      <w:tab/>
    </w:r>
    <w:r>
      <w:rPr>
        <w:rFonts w:cs="Arial Narrow"/>
        <w:i/>
        <w:iCs/>
        <w:spacing w:val="10"/>
        <w:sz w:val="16"/>
        <w:szCs w:val="16"/>
      </w:rPr>
      <w:t>GENERAL - EQUIPMENT AND SERVICES</w:t>
    </w:r>
  </w:p>
  <w:p w:rsidR="001E276D" w:rsidRDefault="001E276D">
    <w:pPr>
      <w:keepNext/>
      <w:keepLines/>
      <w:tabs>
        <w:tab w:val="left" w:pos="4914"/>
      </w:tabs>
      <w:ind w:left="1296"/>
      <w:rPr>
        <w:rFonts w:ascii="Tahoma" w:hAnsi="Tahoma" w:cs="Tahoma"/>
        <w:sz w:val="19"/>
        <w:szCs w:val="19"/>
      </w:rPr>
    </w:pPr>
    <w:r>
      <w:tab/>
    </w:r>
    <w:r>
      <w:rPr>
        <w:rFonts w:ascii="Tahoma" w:hAnsi="Tahoma" w:cs="Tahoma"/>
        <w:sz w:val="19"/>
        <w:szCs w:val="19"/>
      </w:rPr>
      <w:fldChar w:fldCharType="begin"/>
    </w:r>
    <w:r>
      <w:rPr>
        <w:rFonts w:ascii="Tahoma" w:hAnsi="Tahoma" w:cs="Tahoma"/>
        <w:sz w:val="19"/>
        <w:szCs w:val="19"/>
      </w:rPr>
      <w:instrText xml:space="preserve"> PAGE </w:instrText>
    </w:r>
    <w:r>
      <w:rPr>
        <w:rFonts w:ascii="Tahoma" w:hAnsi="Tahoma" w:cs="Tahoma"/>
        <w:sz w:val="19"/>
        <w:szCs w:val="19"/>
      </w:rPr>
      <w:fldChar w:fldCharType="separate"/>
    </w:r>
    <w:r w:rsidR="004A597A">
      <w:rPr>
        <w:rFonts w:ascii="Tahoma" w:hAnsi="Tahoma" w:cs="Tahoma"/>
        <w:noProof/>
        <w:sz w:val="19"/>
        <w:szCs w:val="19"/>
      </w:rPr>
      <w:t>58</w:t>
    </w:r>
    <w:r>
      <w:rPr>
        <w:rFonts w:ascii="Tahoma" w:hAnsi="Tahoma" w:cs="Tahoma"/>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6D" w:rsidRDefault="001E276D">
    <w:pPr>
      <w:keepNext/>
      <w:keepLines/>
      <w:tabs>
        <w:tab w:val="left" w:pos="3556"/>
      </w:tabs>
      <w:rPr>
        <w:rFonts w:cs="Arial Narrow"/>
        <w:i/>
        <w:iCs/>
        <w:spacing w:val="10"/>
        <w:sz w:val="16"/>
        <w:szCs w:val="16"/>
      </w:rPr>
    </w:pPr>
    <w:r>
      <w:tab/>
    </w:r>
    <w:r>
      <w:rPr>
        <w:rFonts w:cs="Arial Narrow"/>
        <w:i/>
        <w:iCs/>
        <w:spacing w:val="10"/>
        <w:sz w:val="16"/>
        <w:szCs w:val="16"/>
      </w:rPr>
      <w:t>GENERAL - EQUIPMENT AND SERVICES</w:t>
    </w:r>
  </w:p>
  <w:p w:rsidR="001E276D" w:rsidRDefault="001E276D">
    <w:pPr>
      <w:keepNext/>
      <w:keepLines/>
      <w:tabs>
        <w:tab w:val="left" w:pos="4914"/>
      </w:tabs>
      <w:ind w:left="1296"/>
      <w:rPr>
        <w:rFonts w:ascii="Tahoma" w:hAnsi="Tahoma" w:cs="Tahoma"/>
        <w:sz w:val="19"/>
        <w:szCs w:val="19"/>
      </w:rPr>
    </w:pPr>
    <w:r>
      <w:tab/>
    </w:r>
    <w:r>
      <w:rPr>
        <w:rFonts w:ascii="Tahoma" w:hAnsi="Tahoma" w:cs="Tahoma"/>
        <w:sz w:val="19"/>
        <w:szCs w:val="19"/>
      </w:rPr>
      <w:fldChar w:fldCharType="begin"/>
    </w:r>
    <w:r>
      <w:rPr>
        <w:rFonts w:ascii="Tahoma" w:hAnsi="Tahoma" w:cs="Tahoma"/>
        <w:sz w:val="19"/>
        <w:szCs w:val="19"/>
      </w:rPr>
      <w:instrText xml:space="preserve"> PAGE </w:instrText>
    </w:r>
    <w:r>
      <w:rPr>
        <w:rFonts w:ascii="Tahoma" w:hAnsi="Tahoma" w:cs="Tahoma"/>
        <w:sz w:val="19"/>
        <w:szCs w:val="19"/>
      </w:rPr>
      <w:fldChar w:fldCharType="separate"/>
    </w:r>
    <w:r w:rsidR="004A597A">
      <w:rPr>
        <w:rFonts w:ascii="Tahoma" w:hAnsi="Tahoma" w:cs="Tahoma"/>
        <w:noProof/>
        <w:sz w:val="19"/>
        <w:szCs w:val="19"/>
      </w:rPr>
      <w:t>100</w:t>
    </w:r>
    <w:r>
      <w:rPr>
        <w:rFonts w:ascii="Tahoma" w:hAnsi="Tahoma" w:cs="Tahoma"/>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A94" w:rsidRDefault="00815A94">
      <w:r>
        <w:separator/>
      </w:r>
    </w:p>
  </w:footnote>
  <w:footnote w:type="continuationSeparator" w:id="0">
    <w:p w:rsidR="00815A94" w:rsidRDefault="00815A94">
      <w:r>
        <w:continuationSeparator/>
      </w:r>
    </w:p>
  </w:footnote>
  <w:footnote w:id="1">
    <w:p w:rsidR="001E276D" w:rsidRPr="00D47D48" w:rsidRDefault="001E276D">
      <w:pPr>
        <w:pStyle w:val="FootnoteText"/>
        <w:rPr>
          <w:rFonts w:ascii="Arial Narrow" w:hAnsi="Arial Narrow"/>
        </w:rPr>
      </w:pPr>
      <w:r w:rsidRPr="00D47D48">
        <w:rPr>
          <w:rStyle w:val="FootnoteReference"/>
          <w:rFonts w:ascii="Arial Narrow" w:hAnsi="Arial Narrow"/>
        </w:rPr>
        <w:footnoteRef/>
      </w:r>
      <w:r w:rsidRPr="00D47D48">
        <w:rPr>
          <w:rFonts w:ascii="Arial Narrow" w:hAnsi="Arial Narrow"/>
        </w:rPr>
        <w:t xml:space="preserve"> Please refer to the </w:t>
      </w:r>
      <w:r>
        <w:rPr>
          <w:rFonts w:ascii="Arial Narrow" w:hAnsi="Arial Narrow"/>
        </w:rPr>
        <w:t xml:space="preserve">description and </w:t>
      </w:r>
      <w:r w:rsidRPr="00D47D48">
        <w:rPr>
          <w:rFonts w:ascii="Arial Narrow" w:hAnsi="Arial Narrow"/>
        </w:rPr>
        <w:t>drawing in Appendix A for further details on the layout of e</w:t>
      </w:r>
      <w:r>
        <w:rPr>
          <w:rFonts w:ascii="Arial Narrow" w:hAnsi="Arial Narrow"/>
        </w:rPr>
        <w:t>ach</w:t>
      </w:r>
      <w:r w:rsidRPr="00D47D48">
        <w:rPr>
          <w:rFonts w:ascii="Arial Narrow" w:hAnsi="Arial Narrow"/>
        </w:rPr>
        <w:t xml:space="preserve"> </w:t>
      </w:r>
      <w:r>
        <w:rPr>
          <w:rFonts w:ascii="Arial Narrow" w:hAnsi="Arial Narrow"/>
        </w:rPr>
        <w:t>Laker Line BRT</w:t>
      </w:r>
      <w:r w:rsidRPr="00D47D48">
        <w:rPr>
          <w:rFonts w:ascii="Arial Narrow" w:hAnsi="Arial Narrow"/>
        </w:rPr>
        <w:t xml:space="preserve"> </w:t>
      </w:r>
      <w:r>
        <w:rPr>
          <w:rFonts w:ascii="Arial Narrow" w:hAnsi="Arial Narrow"/>
        </w:rPr>
        <w:t>platform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798F5E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E84067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208F5F"/>
    <w:multiLevelType w:val="singleLevel"/>
    <w:tmpl w:val="02ADFCD0"/>
    <w:lvl w:ilvl="0">
      <w:start w:val="1"/>
      <w:numFmt w:val="lowerLetter"/>
      <w:lvlText w:val="(%1)"/>
      <w:lvlJc w:val="left"/>
      <w:pPr>
        <w:tabs>
          <w:tab w:val="num" w:pos="720"/>
        </w:tabs>
        <w:ind w:left="72" w:firstLine="72"/>
      </w:pPr>
      <w:rPr>
        <w:rFonts w:ascii="Tahoma" w:hAnsi="Tahoma" w:cs="Tahoma"/>
        <w:snapToGrid/>
        <w:spacing w:val="14"/>
        <w:sz w:val="19"/>
        <w:szCs w:val="19"/>
      </w:rPr>
    </w:lvl>
  </w:abstractNum>
  <w:abstractNum w:abstractNumId="3">
    <w:nsid w:val="003384DA"/>
    <w:multiLevelType w:val="singleLevel"/>
    <w:tmpl w:val="6B212D98"/>
    <w:lvl w:ilvl="0">
      <w:start w:val="13"/>
      <w:numFmt w:val="decimal"/>
      <w:lvlText w:val="%1)"/>
      <w:lvlJc w:val="left"/>
      <w:pPr>
        <w:tabs>
          <w:tab w:val="num" w:pos="504"/>
        </w:tabs>
        <w:ind w:left="4104"/>
      </w:pPr>
      <w:rPr>
        <w:rFonts w:ascii="Arial" w:hAnsi="Arial" w:cs="Arial"/>
        <w:b/>
        <w:bCs/>
        <w:snapToGrid/>
        <w:spacing w:val="-8"/>
        <w:sz w:val="20"/>
        <w:szCs w:val="20"/>
        <w:u w:val="single"/>
      </w:rPr>
    </w:lvl>
  </w:abstractNum>
  <w:abstractNum w:abstractNumId="4">
    <w:nsid w:val="00EE6343"/>
    <w:multiLevelType w:val="singleLevel"/>
    <w:tmpl w:val="0D4644B5"/>
    <w:lvl w:ilvl="0">
      <w:start w:val="1"/>
      <w:numFmt w:val="lowerLetter"/>
      <w:lvlText w:val="(%1)"/>
      <w:lvlJc w:val="left"/>
      <w:pPr>
        <w:tabs>
          <w:tab w:val="num" w:pos="720"/>
        </w:tabs>
        <w:ind w:left="72" w:firstLine="72"/>
      </w:pPr>
      <w:rPr>
        <w:rFonts w:ascii="Tahoma" w:hAnsi="Tahoma" w:cs="Tahoma"/>
        <w:snapToGrid/>
        <w:spacing w:val="14"/>
        <w:sz w:val="19"/>
        <w:szCs w:val="19"/>
      </w:rPr>
    </w:lvl>
  </w:abstractNum>
  <w:abstractNum w:abstractNumId="5">
    <w:nsid w:val="015F45D2"/>
    <w:multiLevelType w:val="multilevel"/>
    <w:tmpl w:val="04090023"/>
    <w:styleLink w:val="Style1"/>
    <w:lvl w:ilvl="0">
      <w:start w:val="1"/>
      <w:numFmt w:val="upperRoman"/>
      <w:lvlText w:val="Article %1."/>
      <w:lvlJc w:val="left"/>
      <w:pPr>
        <w:tabs>
          <w:tab w:val="num" w:pos="1440"/>
        </w:tabs>
        <w:ind w:left="0" w:firstLine="0"/>
      </w:pPr>
      <w:rPr>
        <w:rFonts w:ascii="Times New Roman" w:hAnsi="Times New Roman" w:hint="default"/>
        <w:sz w:val="2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nsid w:val="018C724C"/>
    <w:multiLevelType w:val="singleLevel"/>
    <w:tmpl w:val="227CDCAD"/>
    <w:lvl w:ilvl="0">
      <w:start w:val="4"/>
      <w:numFmt w:val="lowerLetter"/>
      <w:lvlText w:val="%1)"/>
      <w:lvlJc w:val="left"/>
      <w:pPr>
        <w:tabs>
          <w:tab w:val="num" w:pos="720"/>
        </w:tabs>
        <w:ind w:left="72" w:firstLine="72"/>
      </w:pPr>
      <w:rPr>
        <w:rFonts w:ascii="Tahoma" w:hAnsi="Tahoma" w:cs="Tahoma"/>
        <w:snapToGrid/>
        <w:spacing w:val="20"/>
        <w:sz w:val="19"/>
        <w:szCs w:val="19"/>
      </w:rPr>
    </w:lvl>
  </w:abstractNum>
  <w:abstractNum w:abstractNumId="7">
    <w:nsid w:val="01AFCBA7"/>
    <w:multiLevelType w:val="singleLevel"/>
    <w:tmpl w:val="0145BAF9"/>
    <w:lvl w:ilvl="0">
      <w:start w:val="1"/>
      <w:numFmt w:val="lowerLetter"/>
      <w:lvlText w:val="%1)"/>
      <w:lvlJc w:val="left"/>
      <w:pPr>
        <w:tabs>
          <w:tab w:val="num" w:pos="720"/>
        </w:tabs>
        <w:ind w:left="72" w:firstLine="72"/>
      </w:pPr>
      <w:rPr>
        <w:rFonts w:ascii="Tahoma" w:hAnsi="Tahoma" w:cs="Tahoma"/>
        <w:snapToGrid/>
        <w:spacing w:val="22"/>
        <w:sz w:val="19"/>
        <w:szCs w:val="19"/>
      </w:rPr>
    </w:lvl>
  </w:abstractNum>
  <w:abstractNum w:abstractNumId="8">
    <w:nsid w:val="028FD605"/>
    <w:multiLevelType w:val="singleLevel"/>
    <w:tmpl w:val="05615291"/>
    <w:lvl w:ilvl="0">
      <w:start w:val="43"/>
      <w:numFmt w:val="decimal"/>
      <w:lvlText w:val="%1)"/>
      <w:lvlJc w:val="left"/>
      <w:pPr>
        <w:tabs>
          <w:tab w:val="num" w:pos="504"/>
        </w:tabs>
        <w:ind w:left="3816"/>
      </w:pPr>
      <w:rPr>
        <w:rFonts w:ascii="Arial" w:hAnsi="Arial" w:cs="Arial"/>
        <w:b/>
        <w:bCs/>
        <w:snapToGrid/>
        <w:spacing w:val="-6"/>
        <w:sz w:val="20"/>
        <w:szCs w:val="20"/>
        <w:u w:val="single"/>
      </w:rPr>
    </w:lvl>
  </w:abstractNum>
  <w:abstractNum w:abstractNumId="9">
    <w:nsid w:val="02E673FE"/>
    <w:multiLevelType w:val="singleLevel"/>
    <w:tmpl w:val="4D4F323E"/>
    <w:lvl w:ilvl="0">
      <w:start w:val="1"/>
      <w:numFmt w:val="upperLetter"/>
      <w:lvlText w:val="%1)"/>
      <w:lvlJc w:val="left"/>
      <w:pPr>
        <w:tabs>
          <w:tab w:val="num" w:pos="288"/>
        </w:tabs>
        <w:ind w:left="144"/>
      </w:pPr>
      <w:rPr>
        <w:rFonts w:ascii="Tahoma" w:hAnsi="Tahoma" w:cs="Tahoma"/>
        <w:snapToGrid/>
        <w:spacing w:val="30"/>
        <w:sz w:val="19"/>
        <w:szCs w:val="19"/>
      </w:rPr>
    </w:lvl>
  </w:abstractNum>
  <w:abstractNum w:abstractNumId="10">
    <w:nsid w:val="0448E1F8"/>
    <w:multiLevelType w:val="singleLevel"/>
    <w:tmpl w:val="2BE92889"/>
    <w:lvl w:ilvl="0">
      <w:start w:val="9"/>
      <w:numFmt w:val="decimal"/>
      <w:lvlText w:val="%1)"/>
      <w:lvlJc w:val="left"/>
      <w:pPr>
        <w:tabs>
          <w:tab w:val="num" w:pos="432"/>
        </w:tabs>
        <w:ind w:left="3744"/>
      </w:pPr>
      <w:rPr>
        <w:rFonts w:ascii="Arial" w:hAnsi="Arial" w:cs="Arial"/>
        <w:b/>
        <w:bCs/>
        <w:snapToGrid/>
        <w:spacing w:val="-8"/>
        <w:sz w:val="20"/>
        <w:szCs w:val="20"/>
        <w:u w:val="single"/>
      </w:rPr>
    </w:lvl>
  </w:abstractNum>
  <w:abstractNum w:abstractNumId="11">
    <w:nsid w:val="05B18576"/>
    <w:multiLevelType w:val="singleLevel"/>
    <w:tmpl w:val="6963A898"/>
    <w:lvl w:ilvl="0">
      <w:start w:val="1"/>
      <w:numFmt w:val="lowerLetter"/>
      <w:lvlText w:val="%1)"/>
      <w:lvlJc w:val="left"/>
      <w:pPr>
        <w:tabs>
          <w:tab w:val="num" w:pos="720"/>
        </w:tabs>
        <w:ind w:left="72" w:firstLine="72"/>
      </w:pPr>
      <w:rPr>
        <w:rFonts w:ascii="Tahoma" w:hAnsi="Tahoma" w:cs="Tahoma"/>
        <w:snapToGrid/>
        <w:spacing w:val="17"/>
        <w:sz w:val="19"/>
        <w:szCs w:val="19"/>
      </w:rPr>
    </w:lvl>
  </w:abstractNum>
  <w:abstractNum w:abstractNumId="12">
    <w:nsid w:val="061392F3"/>
    <w:multiLevelType w:val="singleLevel"/>
    <w:tmpl w:val="39F62C06"/>
    <w:lvl w:ilvl="0">
      <w:start w:val="1"/>
      <w:numFmt w:val="lowerLetter"/>
      <w:lvlText w:val="%1)"/>
      <w:lvlJc w:val="left"/>
      <w:pPr>
        <w:tabs>
          <w:tab w:val="num" w:pos="720"/>
        </w:tabs>
        <w:ind w:left="72" w:firstLine="72"/>
      </w:pPr>
      <w:rPr>
        <w:rFonts w:ascii="Tahoma" w:hAnsi="Tahoma" w:cs="Tahoma"/>
        <w:snapToGrid/>
        <w:spacing w:val="22"/>
        <w:sz w:val="19"/>
        <w:szCs w:val="19"/>
      </w:rPr>
    </w:lvl>
  </w:abstractNum>
  <w:abstractNum w:abstractNumId="13">
    <w:nsid w:val="0667E867"/>
    <w:multiLevelType w:val="singleLevel"/>
    <w:tmpl w:val="7B554F28"/>
    <w:lvl w:ilvl="0">
      <w:start w:val="1"/>
      <w:numFmt w:val="lowerLetter"/>
      <w:lvlText w:val="%1)"/>
      <w:lvlJc w:val="left"/>
      <w:pPr>
        <w:tabs>
          <w:tab w:val="num" w:pos="720"/>
        </w:tabs>
        <w:ind w:left="72" w:firstLine="72"/>
      </w:pPr>
      <w:rPr>
        <w:rFonts w:ascii="Tahoma" w:hAnsi="Tahoma" w:cs="Tahoma"/>
        <w:snapToGrid/>
        <w:spacing w:val="14"/>
        <w:sz w:val="19"/>
        <w:szCs w:val="19"/>
      </w:rPr>
    </w:lvl>
  </w:abstractNum>
  <w:abstractNum w:abstractNumId="14">
    <w:nsid w:val="07795B81"/>
    <w:multiLevelType w:val="singleLevel"/>
    <w:tmpl w:val="5F55B73F"/>
    <w:lvl w:ilvl="0">
      <w:start w:val="1"/>
      <w:numFmt w:val="decimal"/>
      <w:lvlText w:val="(%1)"/>
      <w:lvlJc w:val="left"/>
      <w:pPr>
        <w:tabs>
          <w:tab w:val="num" w:pos="720"/>
        </w:tabs>
        <w:ind w:left="72" w:firstLine="72"/>
      </w:pPr>
      <w:rPr>
        <w:rFonts w:ascii="Tahoma" w:hAnsi="Tahoma" w:cs="Tahoma"/>
        <w:snapToGrid/>
        <w:spacing w:val="12"/>
        <w:sz w:val="19"/>
        <w:szCs w:val="19"/>
      </w:rPr>
    </w:lvl>
  </w:abstractNum>
  <w:abstractNum w:abstractNumId="15">
    <w:nsid w:val="07C693FE"/>
    <w:multiLevelType w:val="singleLevel"/>
    <w:tmpl w:val="22AE8805"/>
    <w:lvl w:ilvl="0">
      <w:start w:val="1"/>
      <w:numFmt w:val="lowerLetter"/>
      <w:lvlText w:val="%1)"/>
      <w:lvlJc w:val="left"/>
      <w:pPr>
        <w:tabs>
          <w:tab w:val="num" w:pos="720"/>
        </w:tabs>
        <w:ind w:left="72" w:firstLine="72"/>
      </w:pPr>
      <w:rPr>
        <w:rFonts w:ascii="Tahoma" w:hAnsi="Tahoma" w:cs="Tahoma"/>
        <w:snapToGrid/>
        <w:spacing w:val="13"/>
        <w:sz w:val="19"/>
        <w:szCs w:val="19"/>
      </w:rPr>
    </w:lvl>
  </w:abstractNum>
  <w:abstractNum w:abstractNumId="16">
    <w:nsid w:val="13CA568F"/>
    <w:multiLevelType w:val="hybridMultilevel"/>
    <w:tmpl w:val="2FF4341E"/>
    <w:lvl w:ilvl="0" w:tplc="66AC4DAC">
      <w:start w:val="35"/>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65206F"/>
    <w:multiLevelType w:val="hybridMultilevel"/>
    <w:tmpl w:val="F2DEE6F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1F232846"/>
    <w:multiLevelType w:val="hybridMultilevel"/>
    <w:tmpl w:val="7B80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D2F0E"/>
    <w:multiLevelType w:val="hybridMultilevel"/>
    <w:tmpl w:val="B83A1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6580194"/>
    <w:multiLevelType w:val="hybridMultilevel"/>
    <w:tmpl w:val="0CF2D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504138"/>
    <w:multiLevelType w:val="hybridMultilevel"/>
    <w:tmpl w:val="8E12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766FA"/>
    <w:multiLevelType w:val="hybridMultilevel"/>
    <w:tmpl w:val="C7D83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627AD2"/>
    <w:multiLevelType w:val="hybridMultilevel"/>
    <w:tmpl w:val="B052ADA4"/>
    <w:lvl w:ilvl="0" w:tplc="D9AC3B5A">
      <w:start w:val="4"/>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7A077B"/>
    <w:multiLevelType w:val="hybridMultilevel"/>
    <w:tmpl w:val="6DD27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3C65357"/>
    <w:multiLevelType w:val="hybridMultilevel"/>
    <w:tmpl w:val="24AE9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887933"/>
    <w:multiLevelType w:val="hybridMultilevel"/>
    <w:tmpl w:val="844A87FA"/>
    <w:lvl w:ilvl="0" w:tplc="04090001">
      <w:start w:val="1"/>
      <w:numFmt w:val="bullet"/>
      <w:lvlText w:val=""/>
      <w:lvlJc w:val="left"/>
      <w:pPr>
        <w:ind w:left="360" w:hanging="360"/>
      </w:pPr>
      <w:rPr>
        <w:rFonts w:ascii="Symbol" w:hAnsi="Symbol" w:hint="default"/>
      </w:rPr>
    </w:lvl>
    <w:lvl w:ilvl="1" w:tplc="F90003AA">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A127B54"/>
    <w:multiLevelType w:val="hybridMultilevel"/>
    <w:tmpl w:val="430E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A02947"/>
    <w:multiLevelType w:val="hybridMultilevel"/>
    <w:tmpl w:val="3BC8B13E"/>
    <w:lvl w:ilvl="0" w:tplc="D9AC3B5A">
      <w:start w:val="4"/>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9">
    <w:nsid w:val="7EFF605A"/>
    <w:multiLevelType w:val="multilevel"/>
    <w:tmpl w:val="E2E6160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9"/>
  </w:num>
  <w:num w:numId="2">
    <w:abstractNumId w:val="0"/>
  </w:num>
  <w:num w:numId="3">
    <w:abstractNumId w:val="1"/>
  </w:num>
  <w:num w:numId="4">
    <w:abstractNumId w:val="5"/>
  </w:num>
  <w:num w:numId="5">
    <w:abstractNumId w:val="18"/>
  </w:num>
  <w:num w:numId="6">
    <w:abstractNumId w:val="26"/>
  </w:num>
  <w:num w:numId="7">
    <w:abstractNumId w:val="19"/>
  </w:num>
  <w:num w:numId="8">
    <w:abstractNumId w:val="20"/>
  </w:num>
  <w:num w:numId="9">
    <w:abstractNumId w:val="24"/>
  </w:num>
  <w:num w:numId="10">
    <w:abstractNumId w:val="10"/>
  </w:num>
  <w:num w:numId="11">
    <w:abstractNumId w:val="10"/>
    <w:lvlOverride w:ilvl="0">
      <w:lvl w:ilvl="0">
        <w:numFmt w:val="decimal"/>
        <w:lvlText w:val="%1)"/>
        <w:lvlJc w:val="left"/>
        <w:pPr>
          <w:tabs>
            <w:tab w:val="num" w:pos="432"/>
          </w:tabs>
          <w:ind w:left="3744"/>
        </w:pPr>
        <w:rPr>
          <w:rFonts w:ascii="Arial" w:hAnsi="Arial" w:cs="Arial"/>
          <w:b/>
          <w:bCs/>
          <w:snapToGrid/>
          <w:spacing w:val="-8"/>
          <w:sz w:val="20"/>
          <w:szCs w:val="20"/>
          <w:u w:val="single"/>
        </w:rPr>
      </w:lvl>
    </w:lvlOverride>
  </w:num>
  <w:num w:numId="12">
    <w:abstractNumId w:val="10"/>
    <w:lvlOverride w:ilvl="0">
      <w:lvl w:ilvl="0">
        <w:numFmt w:val="decimal"/>
        <w:lvlText w:val="%1)"/>
        <w:lvlJc w:val="left"/>
        <w:pPr>
          <w:tabs>
            <w:tab w:val="num" w:pos="1152"/>
          </w:tabs>
          <w:ind w:left="3744"/>
        </w:pPr>
        <w:rPr>
          <w:rFonts w:ascii="Arial" w:hAnsi="Arial" w:cs="Arial"/>
          <w:b/>
          <w:bCs/>
          <w:snapToGrid/>
          <w:spacing w:val="-10"/>
          <w:sz w:val="20"/>
          <w:szCs w:val="20"/>
          <w:u w:val="single"/>
        </w:rPr>
      </w:lvl>
    </w:lvlOverride>
  </w:num>
  <w:num w:numId="13">
    <w:abstractNumId w:val="3"/>
  </w:num>
  <w:num w:numId="14">
    <w:abstractNumId w:val="4"/>
  </w:num>
  <w:num w:numId="15">
    <w:abstractNumId w:val="14"/>
  </w:num>
  <w:num w:numId="16">
    <w:abstractNumId w:val="12"/>
  </w:num>
  <w:num w:numId="17">
    <w:abstractNumId w:val="6"/>
  </w:num>
  <w:num w:numId="18">
    <w:abstractNumId w:val="2"/>
  </w:num>
  <w:num w:numId="19">
    <w:abstractNumId w:val="15"/>
  </w:num>
  <w:num w:numId="20">
    <w:abstractNumId w:val="7"/>
  </w:num>
  <w:num w:numId="21">
    <w:abstractNumId w:val="11"/>
  </w:num>
  <w:num w:numId="22">
    <w:abstractNumId w:val="13"/>
  </w:num>
  <w:num w:numId="23">
    <w:abstractNumId w:val="9"/>
  </w:num>
  <w:num w:numId="24">
    <w:abstractNumId w:val="8"/>
  </w:num>
  <w:num w:numId="25">
    <w:abstractNumId w:val="8"/>
    <w:lvlOverride w:ilvl="0">
      <w:lvl w:ilvl="0">
        <w:numFmt w:val="decimal"/>
        <w:lvlText w:val="%1)"/>
        <w:lvlJc w:val="left"/>
        <w:pPr>
          <w:tabs>
            <w:tab w:val="num" w:pos="504"/>
          </w:tabs>
          <w:ind w:left="3816"/>
        </w:pPr>
        <w:rPr>
          <w:rFonts w:ascii="Arial" w:hAnsi="Arial" w:cs="Arial"/>
          <w:b/>
          <w:bCs/>
          <w:snapToGrid/>
          <w:spacing w:val="-4"/>
          <w:sz w:val="20"/>
          <w:szCs w:val="20"/>
          <w:u w:val="single"/>
        </w:rPr>
      </w:lvl>
    </w:lvlOverride>
  </w:num>
  <w:num w:numId="26">
    <w:abstractNumId w:val="8"/>
    <w:lvlOverride w:ilvl="0">
      <w:lvl w:ilvl="0">
        <w:numFmt w:val="decimal"/>
        <w:lvlText w:val="%1)"/>
        <w:lvlJc w:val="left"/>
        <w:pPr>
          <w:tabs>
            <w:tab w:val="num" w:pos="864"/>
          </w:tabs>
          <w:ind w:left="3816"/>
        </w:pPr>
        <w:rPr>
          <w:rFonts w:ascii="Arial" w:hAnsi="Arial" w:cs="Arial"/>
          <w:b/>
          <w:bCs/>
          <w:snapToGrid/>
          <w:sz w:val="20"/>
          <w:szCs w:val="20"/>
          <w:u w:val="single"/>
        </w:rPr>
      </w:lvl>
    </w:lvlOverride>
  </w:num>
  <w:num w:numId="27">
    <w:abstractNumId w:val="8"/>
    <w:lvlOverride w:ilvl="0">
      <w:lvl w:ilvl="0">
        <w:numFmt w:val="decimal"/>
        <w:lvlText w:val="%1)"/>
        <w:lvlJc w:val="left"/>
        <w:pPr>
          <w:tabs>
            <w:tab w:val="num" w:pos="648"/>
          </w:tabs>
          <w:ind w:left="3816"/>
        </w:pPr>
        <w:rPr>
          <w:rFonts w:ascii="Arial" w:hAnsi="Arial" w:cs="Arial"/>
          <w:b/>
          <w:bCs/>
          <w:snapToGrid/>
          <w:spacing w:val="-4"/>
          <w:sz w:val="20"/>
          <w:szCs w:val="20"/>
          <w:u w:val="single"/>
        </w:rPr>
      </w:lvl>
    </w:lvlOverride>
  </w:num>
  <w:num w:numId="28">
    <w:abstractNumId w:val="17"/>
  </w:num>
  <w:num w:numId="29">
    <w:abstractNumId w:val="16"/>
  </w:num>
  <w:num w:numId="30">
    <w:abstractNumId w:val="27"/>
  </w:num>
  <w:num w:numId="31">
    <w:abstractNumId w:val="21"/>
  </w:num>
  <w:num w:numId="32">
    <w:abstractNumId w:val="22"/>
  </w:num>
  <w:num w:numId="33">
    <w:abstractNumId w:val="28"/>
  </w:num>
  <w:num w:numId="34">
    <w:abstractNumId w:val="23"/>
  </w:num>
  <w:num w:numId="35">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984"/>
    <w:rsid w:val="00003C18"/>
    <w:rsid w:val="00005399"/>
    <w:rsid w:val="00005B34"/>
    <w:rsid w:val="00010508"/>
    <w:rsid w:val="00011118"/>
    <w:rsid w:val="00011D9C"/>
    <w:rsid w:val="000145E9"/>
    <w:rsid w:val="0001460A"/>
    <w:rsid w:val="00015298"/>
    <w:rsid w:val="000155FA"/>
    <w:rsid w:val="00016164"/>
    <w:rsid w:val="00016DFD"/>
    <w:rsid w:val="00020C0B"/>
    <w:rsid w:val="00020D87"/>
    <w:rsid w:val="000211B7"/>
    <w:rsid w:val="00021257"/>
    <w:rsid w:val="000220BA"/>
    <w:rsid w:val="0002258E"/>
    <w:rsid w:val="00025210"/>
    <w:rsid w:val="00025F0D"/>
    <w:rsid w:val="00026220"/>
    <w:rsid w:val="00026AFF"/>
    <w:rsid w:val="00027131"/>
    <w:rsid w:val="000279A7"/>
    <w:rsid w:val="00030E69"/>
    <w:rsid w:val="00031915"/>
    <w:rsid w:val="000319BE"/>
    <w:rsid w:val="00034690"/>
    <w:rsid w:val="00034C79"/>
    <w:rsid w:val="00034CF5"/>
    <w:rsid w:val="00036EBA"/>
    <w:rsid w:val="0003754D"/>
    <w:rsid w:val="00041A24"/>
    <w:rsid w:val="00041D7C"/>
    <w:rsid w:val="00042453"/>
    <w:rsid w:val="000429BE"/>
    <w:rsid w:val="000429F1"/>
    <w:rsid w:val="000434FD"/>
    <w:rsid w:val="0004469A"/>
    <w:rsid w:val="0004595C"/>
    <w:rsid w:val="00046516"/>
    <w:rsid w:val="00047031"/>
    <w:rsid w:val="000478FE"/>
    <w:rsid w:val="00050A4C"/>
    <w:rsid w:val="000512E6"/>
    <w:rsid w:val="00051B5D"/>
    <w:rsid w:val="00051D3B"/>
    <w:rsid w:val="00052CFB"/>
    <w:rsid w:val="00053C0B"/>
    <w:rsid w:val="00055CBD"/>
    <w:rsid w:val="0005795F"/>
    <w:rsid w:val="00057EAC"/>
    <w:rsid w:val="00060FBD"/>
    <w:rsid w:val="00061E7D"/>
    <w:rsid w:val="00062A30"/>
    <w:rsid w:val="000634E1"/>
    <w:rsid w:val="00064101"/>
    <w:rsid w:val="00064390"/>
    <w:rsid w:val="00065FDF"/>
    <w:rsid w:val="00070936"/>
    <w:rsid w:val="00070F6D"/>
    <w:rsid w:val="00071605"/>
    <w:rsid w:val="00072541"/>
    <w:rsid w:val="00073BAE"/>
    <w:rsid w:val="0007426D"/>
    <w:rsid w:val="000760E8"/>
    <w:rsid w:val="00077BCA"/>
    <w:rsid w:val="00081152"/>
    <w:rsid w:val="000834B9"/>
    <w:rsid w:val="00083F57"/>
    <w:rsid w:val="00084628"/>
    <w:rsid w:val="000903D1"/>
    <w:rsid w:val="00091F1B"/>
    <w:rsid w:val="00093A1F"/>
    <w:rsid w:val="00094222"/>
    <w:rsid w:val="000953DD"/>
    <w:rsid w:val="00095A04"/>
    <w:rsid w:val="00095D30"/>
    <w:rsid w:val="000966C6"/>
    <w:rsid w:val="000A00B7"/>
    <w:rsid w:val="000A48F3"/>
    <w:rsid w:val="000A69CB"/>
    <w:rsid w:val="000A7C22"/>
    <w:rsid w:val="000A7FC4"/>
    <w:rsid w:val="000B09F8"/>
    <w:rsid w:val="000B1352"/>
    <w:rsid w:val="000B2817"/>
    <w:rsid w:val="000B3FD5"/>
    <w:rsid w:val="000B4371"/>
    <w:rsid w:val="000B45E9"/>
    <w:rsid w:val="000B4E29"/>
    <w:rsid w:val="000B505E"/>
    <w:rsid w:val="000B5DA3"/>
    <w:rsid w:val="000B667F"/>
    <w:rsid w:val="000B66EF"/>
    <w:rsid w:val="000B7B40"/>
    <w:rsid w:val="000C024D"/>
    <w:rsid w:val="000C027B"/>
    <w:rsid w:val="000C2C60"/>
    <w:rsid w:val="000C2DC2"/>
    <w:rsid w:val="000C2E6B"/>
    <w:rsid w:val="000C5949"/>
    <w:rsid w:val="000C5AE9"/>
    <w:rsid w:val="000C5B48"/>
    <w:rsid w:val="000D0362"/>
    <w:rsid w:val="000D12E1"/>
    <w:rsid w:val="000D147A"/>
    <w:rsid w:val="000D18A1"/>
    <w:rsid w:val="000D31FF"/>
    <w:rsid w:val="000D45DE"/>
    <w:rsid w:val="000D4AF6"/>
    <w:rsid w:val="000D4D58"/>
    <w:rsid w:val="000D4EEC"/>
    <w:rsid w:val="000D5BE4"/>
    <w:rsid w:val="000D781D"/>
    <w:rsid w:val="000E2FC0"/>
    <w:rsid w:val="000E5C1E"/>
    <w:rsid w:val="000E62FC"/>
    <w:rsid w:val="000E6B55"/>
    <w:rsid w:val="000F0040"/>
    <w:rsid w:val="000F1F99"/>
    <w:rsid w:val="000F2DAE"/>
    <w:rsid w:val="000F30DA"/>
    <w:rsid w:val="000F317E"/>
    <w:rsid w:val="000F3917"/>
    <w:rsid w:val="000F51A9"/>
    <w:rsid w:val="000F5304"/>
    <w:rsid w:val="000F62BE"/>
    <w:rsid w:val="000F6C44"/>
    <w:rsid w:val="000F7744"/>
    <w:rsid w:val="001005FC"/>
    <w:rsid w:val="0010198F"/>
    <w:rsid w:val="00101A6E"/>
    <w:rsid w:val="00103E3B"/>
    <w:rsid w:val="001049CA"/>
    <w:rsid w:val="001057AB"/>
    <w:rsid w:val="00105851"/>
    <w:rsid w:val="00105FD8"/>
    <w:rsid w:val="00106247"/>
    <w:rsid w:val="001069FC"/>
    <w:rsid w:val="0010706A"/>
    <w:rsid w:val="00107932"/>
    <w:rsid w:val="00107A80"/>
    <w:rsid w:val="00110ABD"/>
    <w:rsid w:val="001133D6"/>
    <w:rsid w:val="00113B9B"/>
    <w:rsid w:val="00114F0A"/>
    <w:rsid w:val="00114F56"/>
    <w:rsid w:val="001152FF"/>
    <w:rsid w:val="0011693B"/>
    <w:rsid w:val="00116CEA"/>
    <w:rsid w:val="00117BD5"/>
    <w:rsid w:val="001214F5"/>
    <w:rsid w:val="0012157B"/>
    <w:rsid w:val="001217D8"/>
    <w:rsid w:val="00121C38"/>
    <w:rsid w:val="001225D4"/>
    <w:rsid w:val="00124FA7"/>
    <w:rsid w:val="00126EEB"/>
    <w:rsid w:val="00130441"/>
    <w:rsid w:val="00131029"/>
    <w:rsid w:val="001319E3"/>
    <w:rsid w:val="00131E4E"/>
    <w:rsid w:val="00132A9E"/>
    <w:rsid w:val="00135377"/>
    <w:rsid w:val="001355B5"/>
    <w:rsid w:val="001357E1"/>
    <w:rsid w:val="0013590F"/>
    <w:rsid w:val="00135A8B"/>
    <w:rsid w:val="00137216"/>
    <w:rsid w:val="00137EBA"/>
    <w:rsid w:val="0014179B"/>
    <w:rsid w:val="001420B2"/>
    <w:rsid w:val="00143248"/>
    <w:rsid w:val="00143275"/>
    <w:rsid w:val="001437A7"/>
    <w:rsid w:val="001470E6"/>
    <w:rsid w:val="00152555"/>
    <w:rsid w:val="00152A61"/>
    <w:rsid w:val="00152D62"/>
    <w:rsid w:val="00153AC1"/>
    <w:rsid w:val="00153BBB"/>
    <w:rsid w:val="00154600"/>
    <w:rsid w:val="001551FC"/>
    <w:rsid w:val="00155EB6"/>
    <w:rsid w:val="001567C8"/>
    <w:rsid w:val="00160EA5"/>
    <w:rsid w:val="0016148B"/>
    <w:rsid w:val="00161B5B"/>
    <w:rsid w:val="00161F29"/>
    <w:rsid w:val="00162675"/>
    <w:rsid w:val="001633B4"/>
    <w:rsid w:val="0016348A"/>
    <w:rsid w:val="001643BE"/>
    <w:rsid w:val="001645B2"/>
    <w:rsid w:val="0016627A"/>
    <w:rsid w:val="001676B4"/>
    <w:rsid w:val="00170364"/>
    <w:rsid w:val="00170472"/>
    <w:rsid w:val="001708AA"/>
    <w:rsid w:val="00175F17"/>
    <w:rsid w:val="00176D21"/>
    <w:rsid w:val="001779A4"/>
    <w:rsid w:val="00180E1E"/>
    <w:rsid w:val="001814BF"/>
    <w:rsid w:val="00181703"/>
    <w:rsid w:val="001821A3"/>
    <w:rsid w:val="001845B7"/>
    <w:rsid w:val="00184936"/>
    <w:rsid w:val="00184F39"/>
    <w:rsid w:val="0019008F"/>
    <w:rsid w:val="00190D5F"/>
    <w:rsid w:val="00191216"/>
    <w:rsid w:val="00193616"/>
    <w:rsid w:val="00194B01"/>
    <w:rsid w:val="00195A89"/>
    <w:rsid w:val="001974B3"/>
    <w:rsid w:val="0019758F"/>
    <w:rsid w:val="001A0B92"/>
    <w:rsid w:val="001A1474"/>
    <w:rsid w:val="001A1C2B"/>
    <w:rsid w:val="001A3500"/>
    <w:rsid w:val="001A525C"/>
    <w:rsid w:val="001A5B06"/>
    <w:rsid w:val="001A65D9"/>
    <w:rsid w:val="001A6AE4"/>
    <w:rsid w:val="001A6F88"/>
    <w:rsid w:val="001A734E"/>
    <w:rsid w:val="001A7AB4"/>
    <w:rsid w:val="001B07E2"/>
    <w:rsid w:val="001B0F10"/>
    <w:rsid w:val="001B1C34"/>
    <w:rsid w:val="001B34FD"/>
    <w:rsid w:val="001B76D2"/>
    <w:rsid w:val="001C1EEB"/>
    <w:rsid w:val="001C20F4"/>
    <w:rsid w:val="001C26B0"/>
    <w:rsid w:val="001C2F67"/>
    <w:rsid w:val="001C3E56"/>
    <w:rsid w:val="001C493A"/>
    <w:rsid w:val="001C5979"/>
    <w:rsid w:val="001D028C"/>
    <w:rsid w:val="001D0659"/>
    <w:rsid w:val="001D22AA"/>
    <w:rsid w:val="001D36F5"/>
    <w:rsid w:val="001D3990"/>
    <w:rsid w:val="001D4741"/>
    <w:rsid w:val="001D6E8D"/>
    <w:rsid w:val="001E027D"/>
    <w:rsid w:val="001E276D"/>
    <w:rsid w:val="001E349F"/>
    <w:rsid w:val="001E5E1D"/>
    <w:rsid w:val="001E6025"/>
    <w:rsid w:val="001E62FD"/>
    <w:rsid w:val="001E6B5D"/>
    <w:rsid w:val="001E7E9F"/>
    <w:rsid w:val="001F0489"/>
    <w:rsid w:val="001F056E"/>
    <w:rsid w:val="001F0646"/>
    <w:rsid w:val="001F1948"/>
    <w:rsid w:val="001F1D03"/>
    <w:rsid w:val="001F1E0F"/>
    <w:rsid w:val="001F28EE"/>
    <w:rsid w:val="001F506A"/>
    <w:rsid w:val="001F5B46"/>
    <w:rsid w:val="001F7614"/>
    <w:rsid w:val="002007A3"/>
    <w:rsid w:val="002016AB"/>
    <w:rsid w:val="002019EF"/>
    <w:rsid w:val="00201BEA"/>
    <w:rsid w:val="00201E8F"/>
    <w:rsid w:val="00202469"/>
    <w:rsid w:val="00203229"/>
    <w:rsid w:val="002043C3"/>
    <w:rsid w:val="00205D42"/>
    <w:rsid w:val="00205F29"/>
    <w:rsid w:val="00207DAE"/>
    <w:rsid w:val="00210447"/>
    <w:rsid w:val="00210C7F"/>
    <w:rsid w:val="002169E9"/>
    <w:rsid w:val="00216E70"/>
    <w:rsid w:val="00220452"/>
    <w:rsid w:val="0022077E"/>
    <w:rsid w:val="00221348"/>
    <w:rsid w:val="002219C3"/>
    <w:rsid w:val="002233FE"/>
    <w:rsid w:val="00223D37"/>
    <w:rsid w:val="00223E74"/>
    <w:rsid w:val="00224B5D"/>
    <w:rsid w:val="00225009"/>
    <w:rsid w:val="0022528D"/>
    <w:rsid w:val="00226A15"/>
    <w:rsid w:val="00230467"/>
    <w:rsid w:val="00232BAC"/>
    <w:rsid w:val="00233CDA"/>
    <w:rsid w:val="00233D74"/>
    <w:rsid w:val="002344FA"/>
    <w:rsid w:val="00234AAF"/>
    <w:rsid w:val="002374E6"/>
    <w:rsid w:val="00237600"/>
    <w:rsid w:val="00240D50"/>
    <w:rsid w:val="00240DAA"/>
    <w:rsid w:val="00242BFF"/>
    <w:rsid w:val="00245458"/>
    <w:rsid w:val="0025014C"/>
    <w:rsid w:val="00250CEE"/>
    <w:rsid w:val="00250EC1"/>
    <w:rsid w:val="00250EF8"/>
    <w:rsid w:val="00251F7F"/>
    <w:rsid w:val="00253D46"/>
    <w:rsid w:val="002549B1"/>
    <w:rsid w:val="0025772F"/>
    <w:rsid w:val="00257B1D"/>
    <w:rsid w:val="00257CE8"/>
    <w:rsid w:val="00260389"/>
    <w:rsid w:val="00262B30"/>
    <w:rsid w:val="00263C26"/>
    <w:rsid w:val="00264FCF"/>
    <w:rsid w:val="00265516"/>
    <w:rsid w:val="0026608B"/>
    <w:rsid w:val="00267045"/>
    <w:rsid w:val="00270D77"/>
    <w:rsid w:val="002713FB"/>
    <w:rsid w:val="00271D7C"/>
    <w:rsid w:val="002736C1"/>
    <w:rsid w:val="00273F73"/>
    <w:rsid w:val="002744EC"/>
    <w:rsid w:val="002749A2"/>
    <w:rsid w:val="0027522E"/>
    <w:rsid w:val="00276551"/>
    <w:rsid w:val="00276573"/>
    <w:rsid w:val="00280CCC"/>
    <w:rsid w:val="002836C9"/>
    <w:rsid w:val="00283B1B"/>
    <w:rsid w:val="00284CE2"/>
    <w:rsid w:val="00285868"/>
    <w:rsid w:val="0028590C"/>
    <w:rsid w:val="00286218"/>
    <w:rsid w:val="002878AC"/>
    <w:rsid w:val="0029111A"/>
    <w:rsid w:val="0029264A"/>
    <w:rsid w:val="00292673"/>
    <w:rsid w:val="00292829"/>
    <w:rsid w:val="0029469D"/>
    <w:rsid w:val="00296934"/>
    <w:rsid w:val="002974A7"/>
    <w:rsid w:val="00297B1D"/>
    <w:rsid w:val="002A10A6"/>
    <w:rsid w:val="002A1762"/>
    <w:rsid w:val="002A18BD"/>
    <w:rsid w:val="002A4AF9"/>
    <w:rsid w:val="002B0727"/>
    <w:rsid w:val="002B1ED0"/>
    <w:rsid w:val="002B3909"/>
    <w:rsid w:val="002B4C29"/>
    <w:rsid w:val="002B75F0"/>
    <w:rsid w:val="002B7C12"/>
    <w:rsid w:val="002B7EE5"/>
    <w:rsid w:val="002C0A5C"/>
    <w:rsid w:val="002C3EB4"/>
    <w:rsid w:val="002C6BC1"/>
    <w:rsid w:val="002D13FD"/>
    <w:rsid w:val="002D1432"/>
    <w:rsid w:val="002D1AC0"/>
    <w:rsid w:val="002D1EDD"/>
    <w:rsid w:val="002D446E"/>
    <w:rsid w:val="002D447A"/>
    <w:rsid w:val="002D5B42"/>
    <w:rsid w:val="002E0107"/>
    <w:rsid w:val="002E02E2"/>
    <w:rsid w:val="002E059F"/>
    <w:rsid w:val="002E1528"/>
    <w:rsid w:val="002E1CAF"/>
    <w:rsid w:val="002E2A3A"/>
    <w:rsid w:val="002E3DC3"/>
    <w:rsid w:val="002E6217"/>
    <w:rsid w:val="002E7191"/>
    <w:rsid w:val="002F210A"/>
    <w:rsid w:val="002F2885"/>
    <w:rsid w:val="002F306A"/>
    <w:rsid w:val="002F524A"/>
    <w:rsid w:val="002F55A3"/>
    <w:rsid w:val="002F5723"/>
    <w:rsid w:val="002F57B0"/>
    <w:rsid w:val="002F5D79"/>
    <w:rsid w:val="002F661A"/>
    <w:rsid w:val="002F68D3"/>
    <w:rsid w:val="002F7180"/>
    <w:rsid w:val="002F7E81"/>
    <w:rsid w:val="003005AC"/>
    <w:rsid w:val="003014E1"/>
    <w:rsid w:val="00301B42"/>
    <w:rsid w:val="00304211"/>
    <w:rsid w:val="00304C20"/>
    <w:rsid w:val="00312158"/>
    <w:rsid w:val="00312C96"/>
    <w:rsid w:val="0031567A"/>
    <w:rsid w:val="00316089"/>
    <w:rsid w:val="0031662F"/>
    <w:rsid w:val="003169A3"/>
    <w:rsid w:val="00317029"/>
    <w:rsid w:val="0032138D"/>
    <w:rsid w:val="00321852"/>
    <w:rsid w:val="00323EA5"/>
    <w:rsid w:val="00332AFD"/>
    <w:rsid w:val="00332DBD"/>
    <w:rsid w:val="0033426D"/>
    <w:rsid w:val="0033460E"/>
    <w:rsid w:val="00334AAC"/>
    <w:rsid w:val="00334FDA"/>
    <w:rsid w:val="0033513D"/>
    <w:rsid w:val="00335CA3"/>
    <w:rsid w:val="0033700D"/>
    <w:rsid w:val="00337626"/>
    <w:rsid w:val="00337DC8"/>
    <w:rsid w:val="00344B79"/>
    <w:rsid w:val="00350F8C"/>
    <w:rsid w:val="0035188F"/>
    <w:rsid w:val="00351C3B"/>
    <w:rsid w:val="00352DEE"/>
    <w:rsid w:val="00355F67"/>
    <w:rsid w:val="003564EB"/>
    <w:rsid w:val="0035677A"/>
    <w:rsid w:val="00356F18"/>
    <w:rsid w:val="0036038B"/>
    <w:rsid w:val="003605CE"/>
    <w:rsid w:val="00360F73"/>
    <w:rsid w:val="00361D53"/>
    <w:rsid w:val="00362926"/>
    <w:rsid w:val="0036312C"/>
    <w:rsid w:val="00363FC7"/>
    <w:rsid w:val="00365150"/>
    <w:rsid w:val="0036543C"/>
    <w:rsid w:val="00365FFB"/>
    <w:rsid w:val="003711CF"/>
    <w:rsid w:val="0037139F"/>
    <w:rsid w:val="00372EAC"/>
    <w:rsid w:val="00372F8B"/>
    <w:rsid w:val="0037310F"/>
    <w:rsid w:val="00375774"/>
    <w:rsid w:val="00375794"/>
    <w:rsid w:val="00376BEC"/>
    <w:rsid w:val="00382494"/>
    <w:rsid w:val="00384B3C"/>
    <w:rsid w:val="0038607F"/>
    <w:rsid w:val="00386536"/>
    <w:rsid w:val="00387709"/>
    <w:rsid w:val="00390ACE"/>
    <w:rsid w:val="00392399"/>
    <w:rsid w:val="00392B0F"/>
    <w:rsid w:val="003939B3"/>
    <w:rsid w:val="0039602E"/>
    <w:rsid w:val="003A03B9"/>
    <w:rsid w:val="003A08F6"/>
    <w:rsid w:val="003A18D7"/>
    <w:rsid w:val="003A1E66"/>
    <w:rsid w:val="003A3D4A"/>
    <w:rsid w:val="003A3FAD"/>
    <w:rsid w:val="003A47DF"/>
    <w:rsid w:val="003A6A15"/>
    <w:rsid w:val="003A6FEA"/>
    <w:rsid w:val="003A7647"/>
    <w:rsid w:val="003B04C2"/>
    <w:rsid w:val="003B06A7"/>
    <w:rsid w:val="003B11C3"/>
    <w:rsid w:val="003B1EC4"/>
    <w:rsid w:val="003B2911"/>
    <w:rsid w:val="003B2DCF"/>
    <w:rsid w:val="003B3AA6"/>
    <w:rsid w:val="003B5E35"/>
    <w:rsid w:val="003B62C9"/>
    <w:rsid w:val="003B65F8"/>
    <w:rsid w:val="003B68BD"/>
    <w:rsid w:val="003B6EF3"/>
    <w:rsid w:val="003C0EFF"/>
    <w:rsid w:val="003C1DD8"/>
    <w:rsid w:val="003C28CB"/>
    <w:rsid w:val="003C2A95"/>
    <w:rsid w:val="003C3817"/>
    <w:rsid w:val="003C54BD"/>
    <w:rsid w:val="003C574A"/>
    <w:rsid w:val="003C5E5C"/>
    <w:rsid w:val="003C6396"/>
    <w:rsid w:val="003C6AF9"/>
    <w:rsid w:val="003D37E7"/>
    <w:rsid w:val="003D5254"/>
    <w:rsid w:val="003D5315"/>
    <w:rsid w:val="003D7986"/>
    <w:rsid w:val="003E218A"/>
    <w:rsid w:val="003E2195"/>
    <w:rsid w:val="003E2310"/>
    <w:rsid w:val="003E3805"/>
    <w:rsid w:val="003E393A"/>
    <w:rsid w:val="003E49A4"/>
    <w:rsid w:val="003E4B3C"/>
    <w:rsid w:val="003E6A4D"/>
    <w:rsid w:val="003F2CA8"/>
    <w:rsid w:val="003F429F"/>
    <w:rsid w:val="003F4B0C"/>
    <w:rsid w:val="003F54BB"/>
    <w:rsid w:val="003F5785"/>
    <w:rsid w:val="003F74AA"/>
    <w:rsid w:val="00400281"/>
    <w:rsid w:val="004002EC"/>
    <w:rsid w:val="00401DB7"/>
    <w:rsid w:val="004052DE"/>
    <w:rsid w:val="00406382"/>
    <w:rsid w:val="004105C5"/>
    <w:rsid w:val="0041060F"/>
    <w:rsid w:val="00410C1D"/>
    <w:rsid w:val="0041198B"/>
    <w:rsid w:val="00411DF2"/>
    <w:rsid w:val="00413377"/>
    <w:rsid w:val="00413834"/>
    <w:rsid w:val="00413AD1"/>
    <w:rsid w:val="00415C7E"/>
    <w:rsid w:val="00416E60"/>
    <w:rsid w:val="0041744B"/>
    <w:rsid w:val="0042353E"/>
    <w:rsid w:val="004236D5"/>
    <w:rsid w:val="00423720"/>
    <w:rsid w:val="00423D5C"/>
    <w:rsid w:val="0042442D"/>
    <w:rsid w:val="0042473B"/>
    <w:rsid w:val="004247C2"/>
    <w:rsid w:val="00425305"/>
    <w:rsid w:val="004254EC"/>
    <w:rsid w:val="00425658"/>
    <w:rsid w:val="0042750F"/>
    <w:rsid w:val="004303CE"/>
    <w:rsid w:val="004305E9"/>
    <w:rsid w:val="00430676"/>
    <w:rsid w:val="004312A0"/>
    <w:rsid w:val="00433517"/>
    <w:rsid w:val="00433DBD"/>
    <w:rsid w:val="00434B9E"/>
    <w:rsid w:val="00434E36"/>
    <w:rsid w:val="0043717C"/>
    <w:rsid w:val="00441B44"/>
    <w:rsid w:val="00443385"/>
    <w:rsid w:val="00443D2D"/>
    <w:rsid w:val="00444999"/>
    <w:rsid w:val="0044519B"/>
    <w:rsid w:val="00447572"/>
    <w:rsid w:val="00450132"/>
    <w:rsid w:val="004508E9"/>
    <w:rsid w:val="00453293"/>
    <w:rsid w:val="00453454"/>
    <w:rsid w:val="004537A0"/>
    <w:rsid w:val="0045480D"/>
    <w:rsid w:val="0045551C"/>
    <w:rsid w:val="004564D7"/>
    <w:rsid w:val="004573EF"/>
    <w:rsid w:val="00460459"/>
    <w:rsid w:val="004631D7"/>
    <w:rsid w:val="00464AA8"/>
    <w:rsid w:val="004660BA"/>
    <w:rsid w:val="00466C32"/>
    <w:rsid w:val="004710BC"/>
    <w:rsid w:val="004730E5"/>
    <w:rsid w:val="00473D47"/>
    <w:rsid w:val="00474722"/>
    <w:rsid w:val="00475291"/>
    <w:rsid w:val="004752CE"/>
    <w:rsid w:val="00475C5E"/>
    <w:rsid w:val="00476228"/>
    <w:rsid w:val="00476786"/>
    <w:rsid w:val="00476794"/>
    <w:rsid w:val="00476A9D"/>
    <w:rsid w:val="00480A45"/>
    <w:rsid w:val="00480B91"/>
    <w:rsid w:val="00480CDB"/>
    <w:rsid w:val="00481136"/>
    <w:rsid w:val="00481AA9"/>
    <w:rsid w:val="004860AE"/>
    <w:rsid w:val="00492BED"/>
    <w:rsid w:val="004930A0"/>
    <w:rsid w:val="0049356C"/>
    <w:rsid w:val="004940DA"/>
    <w:rsid w:val="004964C0"/>
    <w:rsid w:val="00496B88"/>
    <w:rsid w:val="004A0026"/>
    <w:rsid w:val="004A0A2C"/>
    <w:rsid w:val="004A0CFF"/>
    <w:rsid w:val="004A1937"/>
    <w:rsid w:val="004A3A7F"/>
    <w:rsid w:val="004A5174"/>
    <w:rsid w:val="004A597A"/>
    <w:rsid w:val="004A5F7D"/>
    <w:rsid w:val="004A6CE3"/>
    <w:rsid w:val="004A7DA6"/>
    <w:rsid w:val="004B1082"/>
    <w:rsid w:val="004B2262"/>
    <w:rsid w:val="004B27A9"/>
    <w:rsid w:val="004B5B2B"/>
    <w:rsid w:val="004B6F71"/>
    <w:rsid w:val="004B6FA9"/>
    <w:rsid w:val="004C09A2"/>
    <w:rsid w:val="004C19C5"/>
    <w:rsid w:val="004C40E5"/>
    <w:rsid w:val="004C456D"/>
    <w:rsid w:val="004C5871"/>
    <w:rsid w:val="004C58D0"/>
    <w:rsid w:val="004D273E"/>
    <w:rsid w:val="004D2D81"/>
    <w:rsid w:val="004D2F01"/>
    <w:rsid w:val="004D358C"/>
    <w:rsid w:val="004D5B4E"/>
    <w:rsid w:val="004D5B59"/>
    <w:rsid w:val="004D7E89"/>
    <w:rsid w:val="004E022D"/>
    <w:rsid w:val="004E04C1"/>
    <w:rsid w:val="004E3B89"/>
    <w:rsid w:val="004E4509"/>
    <w:rsid w:val="004E4B31"/>
    <w:rsid w:val="004E5407"/>
    <w:rsid w:val="004E66AB"/>
    <w:rsid w:val="004E7121"/>
    <w:rsid w:val="004F0222"/>
    <w:rsid w:val="004F0984"/>
    <w:rsid w:val="004F4825"/>
    <w:rsid w:val="004F5367"/>
    <w:rsid w:val="004F54A7"/>
    <w:rsid w:val="004F5E13"/>
    <w:rsid w:val="004F666F"/>
    <w:rsid w:val="004F7AA3"/>
    <w:rsid w:val="004F7FDB"/>
    <w:rsid w:val="00500CC3"/>
    <w:rsid w:val="0050236D"/>
    <w:rsid w:val="00502A55"/>
    <w:rsid w:val="005031DA"/>
    <w:rsid w:val="00504AD4"/>
    <w:rsid w:val="0050759D"/>
    <w:rsid w:val="00507AD0"/>
    <w:rsid w:val="00512477"/>
    <w:rsid w:val="005125D3"/>
    <w:rsid w:val="00512660"/>
    <w:rsid w:val="00512BD0"/>
    <w:rsid w:val="00513883"/>
    <w:rsid w:val="00513E5A"/>
    <w:rsid w:val="00514095"/>
    <w:rsid w:val="00514B7F"/>
    <w:rsid w:val="00515679"/>
    <w:rsid w:val="005164D2"/>
    <w:rsid w:val="005165CB"/>
    <w:rsid w:val="00517226"/>
    <w:rsid w:val="00521883"/>
    <w:rsid w:val="00523B46"/>
    <w:rsid w:val="00525AAE"/>
    <w:rsid w:val="00525B67"/>
    <w:rsid w:val="00527032"/>
    <w:rsid w:val="00527123"/>
    <w:rsid w:val="0053098F"/>
    <w:rsid w:val="00530E56"/>
    <w:rsid w:val="0053190D"/>
    <w:rsid w:val="00532AA8"/>
    <w:rsid w:val="00533ABD"/>
    <w:rsid w:val="00533F58"/>
    <w:rsid w:val="005347D4"/>
    <w:rsid w:val="0053483B"/>
    <w:rsid w:val="0053714C"/>
    <w:rsid w:val="00540583"/>
    <w:rsid w:val="00546578"/>
    <w:rsid w:val="00551036"/>
    <w:rsid w:val="0055208C"/>
    <w:rsid w:val="0055238F"/>
    <w:rsid w:val="005526B8"/>
    <w:rsid w:val="005536EB"/>
    <w:rsid w:val="00554385"/>
    <w:rsid w:val="00554548"/>
    <w:rsid w:val="00555089"/>
    <w:rsid w:val="005567A9"/>
    <w:rsid w:val="005572A8"/>
    <w:rsid w:val="00561D44"/>
    <w:rsid w:val="00562109"/>
    <w:rsid w:val="00562575"/>
    <w:rsid w:val="00562DE1"/>
    <w:rsid w:val="005631C2"/>
    <w:rsid w:val="005666DB"/>
    <w:rsid w:val="005677B7"/>
    <w:rsid w:val="005700BF"/>
    <w:rsid w:val="00570A23"/>
    <w:rsid w:val="005727A6"/>
    <w:rsid w:val="00572EC4"/>
    <w:rsid w:val="00573D9F"/>
    <w:rsid w:val="00575104"/>
    <w:rsid w:val="00575121"/>
    <w:rsid w:val="00575329"/>
    <w:rsid w:val="00576105"/>
    <w:rsid w:val="00577EB0"/>
    <w:rsid w:val="00581960"/>
    <w:rsid w:val="00583B0D"/>
    <w:rsid w:val="00584F5E"/>
    <w:rsid w:val="0058563B"/>
    <w:rsid w:val="00585671"/>
    <w:rsid w:val="00585B2D"/>
    <w:rsid w:val="0058643C"/>
    <w:rsid w:val="005872DD"/>
    <w:rsid w:val="00590907"/>
    <w:rsid w:val="00590AAA"/>
    <w:rsid w:val="00592327"/>
    <w:rsid w:val="00592C81"/>
    <w:rsid w:val="00594953"/>
    <w:rsid w:val="00595AC6"/>
    <w:rsid w:val="005970A5"/>
    <w:rsid w:val="00597976"/>
    <w:rsid w:val="00597A17"/>
    <w:rsid w:val="00597C2C"/>
    <w:rsid w:val="005A0843"/>
    <w:rsid w:val="005A1581"/>
    <w:rsid w:val="005A1CA3"/>
    <w:rsid w:val="005A1CD3"/>
    <w:rsid w:val="005A4750"/>
    <w:rsid w:val="005A5904"/>
    <w:rsid w:val="005B083E"/>
    <w:rsid w:val="005B0945"/>
    <w:rsid w:val="005B10F6"/>
    <w:rsid w:val="005B1105"/>
    <w:rsid w:val="005B11D6"/>
    <w:rsid w:val="005B1FB3"/>
    <w:rsid w:val="005B278A"/>
    <w:rsid w:val="005B3616"/>
    <w:rsid w:val="005B7CEB"/>
    <w:rsid w:val="005C26B0"/>
    <w:rsid w:val="005C2B32"/>
    <w:rsid w:val="005C2ED0"/>
    <w:rsid w:val="005C51E1"/>
    <w:rsid w:val="005C71FC"/>
    <w:rsid w:val="005C7810"/>
    <w:rsid w:val="005C7B2A"/>
    <w:rsid w:val="005D2F01"/>
    <w:rsid w:val="005D3C6C"/>
    <w:rsid w:val="005D4353"/>
    <w:rsid w:val="005D5251"/>
    <w:rsid w:val="005D5254"/>
    <w:rsid w:val="005D5532"/>
    <w:rsid w:val="005D5CE3"/>
    <w:rsid w:val="005D66FB"/>
    <w:rsid w:val="005D6F1D"/>
    <w:rsid w:val="005E0B24"/>
    <w:rsid w:val="005E184B"/>
    <w:rsid w:val="005E1BBA"/>
    <w:rsid w:val="005E2782"/>
    <w:rsid w:val="005E28E0"/>
    <w:rsid w:val="005E3309"/>
    <w:rsid w:val="005E390C"/>
    <w:rsid w:val="005E4977"/>
    <w:rsid w:val="005E5768"/>
    <w:rsid w:val="005E6BB0"/>
    <w:rsid w:val="005E7AF7"/>
    <w:rsid w:val="005E7BBB"/>
    <w:rsid w:val="005F0D73"/>
    <w:rsid w:val="005F1E9C"/>
    <w:rsid w:val="005F516A"/>
    <w:rsid w:val="005F79C7"/>
    <w:rsid w:val="00600105"/>
    <w:rsid w:val="0060076B"/>
    <w:rsid w:val="00603CB4"/>
    <w:rsid w:val="00603E52"/>
    <w:rsid w:val="0060414F"/>
    <w:rsid w:val="00604207"/>
    <w:rsid w:val="00604A01"/>
    <w:rsid w:val="00605DB0"/>
    <w:rsid w:val="0060612C"/>
    <w:rsid w:val="00607263"/>
    <w:rsid w:val="00607941"/>
    <w:rsid w:val="00607DFE"/>
    <w:rsid w:val="00607FD5"/>
    <w:rsid w:val="006117B6"/>
    <w:rsid w:val="00612779"/>
    <w:rsid w:val="00612A17"/>
    <w:rsid w:val="0061362A"/>
    <w:rsid w:val="00614167"/>
    <w:rsid w:val="00614DBE"/>
    <w:rsid w:val="00615525"/>
    <w:rsid w:val="00620062"/>
    <w:rsid w:val="00620618"/>
    <w:rsid w:val="00620EC2"/>
    <w:rsid w:val="00621DE3"/>
    <w:rsid w:val="006237A8"/>
    <w:rsid w:val="006238E0"/>
    <w:rsid w:val="00624731"/>
    <w:rsid w:val="006248EE"/>
    <w:rsid w:val="0062663A"/>
    <w:rsid w:val="006272E2"/>
    <w:rsid w:val="0062763D"/>
    <w:rsid w:val="00631693"/>
    <w:rsid w:val="00631A6B"/>
    <w:rsid w:val="00631D5D"/>
    <w:rsid w:val="0063704C"/>
    <w:rsid w:val="006378AF"/>
    <w:rsid w:val="00640AEB"/>
    <w:rsid w:val="00640D35"/>
    <w:rsid w:val="006413E7"/>
    <w:rsid w:val="00641B85"/>
    <w:rsid w:val="0064265D"/>
    <w:rsid w:val="006436AC"/>
    <w:rsid w:val="00643F79"/>
    <w:rsid w:val="006443F8"/>
    <w:rsid w:val="0064466E"/>
    <w:rsid w:val="0064680E"/>
    <w:rsid w:val="0064737B"/>
    <w:rsid w:val="00647B35"/>
    <w:rsid w:val="0065114C"/>
    <w:rsid w:val="00652742"/>
    <w:rsid w:val="00653E86"/>
    <w:rsid w:val="00655666"/>
    <w:rsid w:val="00655828"/>
    <w:rsid w:val="006600C3"/>
    <w:rsid w:val="00661008"/>
    <w:rsid w:val="00661108"/>
    <w:rsid w:val="00662BED"/>
    <w:rsid w:val="00662C39"/>
    <w:rsid w:val="006632D4"/>
    <w:rsid w:val="00663498"/>
    <w:rsid w:val="0066404B"/>
    <w:rsid w:val="0066588C"/>
    <w:rsid w:val="006658F6"/>
    <w:rsid w:val="00666596"/>
    <w:rsid w:val="00666A72"/>
    <w:rsid w:val="00667AF5"/>
    <w:rsid w:val="00667EBE"/>
    <w:rsid w:val="00667F87"/>
    <w:rsid w:val="00672DD4"/>
    <w:rsid w:val="00672F75"/>
    <w:rsid w:val="00673348"/>
    <w:rsid w:val="006733C3"/>
    <w:rsid w:val="00673AA5"/>
    <w:rsid w:val="006746A6"/>
    <w:rsid w:val="006759E5"/>
    <w:rsid w:val="00680B21"/>
    <w:rsid w:val="00681B63"/>
    <w:rsid w:val="00682913"/>
    <w:rsid w:val="006833F3"/>
    <w:rsid w:val="006846AE"/>
    <w:rsid w:val="00684837"/>
    <w:rsid w:val="00684867"/>
    <w:rsid w:val="00686FF3"/>
    <w:rsid w:val="00687880"/>
    <w:rsid w:val="006905F4"/>
    <w:rsid w:val="006917A4"/>
    <w:rsid w:val="00691B4B"/>
    <w:rsid w:val="00692E4F"/>
    <w:rsid w:val="006934C4"/>
    <w:rsid w:val="00696640"/>
    <w:rsid w:val="0069720A"/>
    <w:rsid w:val="00697319"/>
    <w:rsid w:val="006A12D7"/>
    <w:rsid w:val="006A1651"/>
    <w:rsid w:val="006A4191"/>
    <w:rsid w:val="006A4A9F"/>
    <w:rsid w:val="006A68F1"/>
    <w:rsid w:val="006B001B"/>
    <w:rsid w:val="006B0445"/>
    <w:rsid w:val="006B0D66"/>
    <w:rsid w:val="006B4558"/>
    <w:rsid w:val="006B6521"/>
    <w:rsid w:val="006B6AB5"/>
    <w:rsid w:val="006B6C0A"/>
    <w:rsid w:val="006B7096"/>
    <w:rsid w:val="006B7729"/>
    <w:rsid w:val="006C158A"/>
    <w:rsid w:val="006C22E6"/>
    <w:rsid w:val="006C23CD"/>
    <w:rsid w:val="006C240D"/>
    <w:rsid w:val="006C4850"/>
    <w:rsid w:val="006C4EEB"/>
    <w:rsid w:val="006C541E"/>
    <w:rsid w:val="006C731C"/>
    <w:rsid w:val="006D14B1"/>
    <w:rsid w:val="006D4739"/>
    <w:rsid w:val="006D48B5"/>
    <w:rsid w:val="006D4BC8"/>
    <w:rsid w:val="006D54B2"/>
    <w:rsid w:val="006D5D16"/>
    <w:rsid w:val="006D6D5B"/>
    <w:rsid w:val="006D71F3"/>
    <w:rsid w:val="006D7994"/>
    <w:rsid w:val="006D7AC9"/>
    <w:rsid w:val="006E095E"/>
    <w:rsid w:val="006E31B3"/>
    <w:rsid w:val="006E371A"/>
    <w:rsid w:val="006E4D22"/>
    <w:rsid w:val="006E6387"/>
    <w:rsid w:val="006F0D28"/>
    <w:rsid w:val="006F0D2D"/>
    <w:rsid w:val="006F560E"/>
    <w:rsid w:val="007014E6"/>
    <w:rsid w:val="00701981"/>
    <w:rsid w:val="007026A3"/>
    <w:rsid w:val="00703CEA"/>
    <w:rsid w:val="007044C2"/>
    <w:rsid w:val="00704CB5"/>
    <w:rsid w:val="007050D7"/>
    <w:rsid w:val="00705550"/>
    <w:rsid w:val="00705D92"/>
    <w:rsid w:val="00706A4E"/>
    <w:rsid w:val="00706D64"/>
    <w:rsid w:val="00710F80"/>
    <w:rsid w:val="0071235E"/>
    <w:rsid w:val="007129F1"/>
    <w:rsid w:val="00712CAA"/>
    <w:rsid w:val="007130C4"/>
    <w:rsid w:val="00713207"/>
    <w:rsid w:val="00713F6A"/>
    <w:rsid w:val="00715E17"/>
    <w:rsid w:val="00717665"/>
    <w:rsid w:val="007177FF"/>
    <w:rsid w:val="00720A95"/>
    <w:rsid w:val="00721BF5"/>
    <w:rsid w:val="00722B7A"/>
    <w:rsid w:val="007231B6"/>
    <w:rsid w:val="00725AAE"/>
    <w:rsid w:val="00726A5D"/>
    <w:rsid w:val="00730BF7"/>
    <w:rsid w:val="00732621"/>
    <w:rsid w:val="00732E61"/>
    <w:rsid w:val="0073333B"/>
    <w:rsid w:val="00733D52"/>
    <w:rsid w:val="007350D5"/>
    <w:rsid w:val="007366EA"/>
    <w:rsid w:val="00737E03"/>
    <w:rsid w:val="00740AA9"/>
    <w:rsid w:val="00742229"/>
    <w:rsid w:val="0074642D"/>
    <w:rsid w:val="00746C67"/>
    <w:rsid w:val="00746EA2"/>
    <w:rsid w:val="00747A4B"/>
    <w:rsid w:val="0075039E"/>
    <w:rsid w:val="00750CAE"/>
    <w:rsid w:val="00752AD2"/>
    <w:rsid w:val="00753A3F"/>
    <w:rsid w:val="007547E5"/>
    <w:rsid w:val="007549B7"/>
    <w:rsid w:val="00755842"/>
    <w:rsid w:val="007562D3"/>
    <w:rsid w:val="00760A31"/>
    <w:rsid w:val="00760DD9"/>
    <w:rsid w:val="00761F06"/>
    <w:rsid w:val="00762764"/>
    <w:rsid w:val="00763BBB"/>
    <w:rsid w:val="0076500F"/>
    <w:rsid w:val="00765676"/>
    <w:rsid w:val="00765929"/>
    <w:rsid w:val="007666C7"/>
    <w:rsid w:val="00767C5A"/>
    <w:rsid w:val="00771BD1"/>
    <w:rsid w:val="00775649"/>
    <w:rsid w:val="00776C66"/>
    <w:rsid w:val="007809FE"/>
    <w:rsid w:val="00780B8D"/>
    <w:rsid w:val="0078362F"/>
    <w:rsid w:val="0078422D"/>
    <w:rsid w:val="0078456B"/>
    <w:rsid w:val="00784E43"/>
    <w:rsid w:val="00785350"/>
    <w:rsid w:val="007859F7"/>
    <w:rsid w:val="00787635"/>
    <w:rsid w:val="00787ADB"/>
    <w:rsid w:val="00787B7A"/>
    <w:rsid w:val="00790E54"/>
    <w:rsid w:val="0079130F"/>
    <w:rsid w:val="00792596"/>
    <w:rsid w:val="00792D32"/>
    <w:rsid w:val="00795703"/>
    <w:rsid w:val="00795A24"/>
    <w:rsid w:val="00795F5C"/>
    <w:rsid w:val="0079623C"/>
    <w:rsid w:val="00796D5B"/>
    <w:rsid w:val="00797BAD"/>
    <w:rsid w:val="007A0501"/>
    <w:rsid w:val="007A1492"/>
    <w:rsid w:val="007A3E05"/>
    <w:rsid w:val="007A40EF"/>
    <w:rsid w:val="007A42DE"/>
    <w:rsid w:val="007A518B"/>
    <w:rsid w:val="007A5434"/>
    <w:rsid w:val="007A6DE8"/>
    <w:rsid w:val="007A7089"/>
    <w:rsid w:val="007A7AAC"/>
    <w:rsid w:val="007B0B85"/>
    <w:rsid w:val="007B45E3"/>
    <w:rsid w:val="007B5F4F"/>
    <w:rsid w:val="007B6F75"/>
    <w:rsid w:val="007C1F5C"/>
    <w:rsid w:val="007C291A"/>
    <w:rsid w:val="007C30A2"/>
    <w:rsid w:val="007C485F"/>
    <w:rsid w:val="007C57DB"/>
    <w:rsid w:val="007D4882"/>
    <w:rsid w:val="007D4CD3"/>
    <w:rsid w:val="007D4D6C"/>
    <w:rsid w:val="007D6A13"/>
    <w:rsid w:val="007D6BCA"/>
    <w:rsid w:val="007E0656"/>
    <w:rsid w:val="007E1436"/>
    <w:rsid w:val="007E3486"/>
    <w:rsid w:val="007E3D9D"/>
    <w:rsid w:val="007E4FAB"/>
    <w:rsid w:val="007E60CF"/>
    <w:rsid w:val="007E7FA8"/>
    <w:rsid w:val="007F03E2"/>
    <w:rsid w:val="007F1441"/>
    <w:rsid w:val="007F206E"/>
    <w:rsid w:val="007F30F8"/>
    <w:rsid w:val="007F397D"/>
    <w:rsid w:val="007F661F"/>
    <w:rsid w:val="007F6DF5"/>
    <w:rsid w:val="008010FC"/>
    <w:rsid w:val="0080159C"/>
    <w:rsid w:val="008019B5"/>
    <w:rsid w:val="008037BA"/>
    <w:rsid w:val="0080510B"/>
    <w:rsid w:val="00805C85"/>
    <w:rsid w:val="00805F97"/>
    <w:rsid w:val="00806D42"/>
    <w:rsid w:val="00811F83"/>
    <w:rsid w:val="00814415"/>
    <w:rsid w:val="008158F4"/>
    <w:rsid w:val="00815A94"/>
    <w:rsid w:val="008166BC"/>
    <w:rsid w:val="00816CE5"/>
    <w:rsid w:val="00816E9F"/>
    <w:rsid w:val="00816FFA"/>
    <w:rsid w:val="00820994"/>
    <w:rsid w:val="0082119F"/>
    <w:rsid w:val="00821F6E"/>
    <w:rsid w:val="00823D69"/>
    <w:rsid w:val="00825B7F"/>
    <w:rsid w:val="0082613C"/>
    <w:rsid w:val="00826307"/>
    <w:rsid w:val="00826E6E"/>
    <w:rsid w:val="00830330"/>
    <w:rsid w:val="00830A99"/>
    <w:rsid w:val="00833565"/>
    <w:rsid w:val="008336A1"/>
    <w:rsid w:val="008338EF"/>
    <w:rsid w:val="008348B2"/>
    <w:rsid w:val="008353DF"/>
    <w:rsid w:val="00836C1A"/>
    <w:rsid w:val="008410E1"/>
    <w:rsid w:val="008449D7"/>
    <w:rsid w:val="00844BDC"/>
    <w:rsid w:val="0084526C"/>
    <w:rsid w:val="0084675E"/>
    <w:rsid w:val="0084731B"/>
    <w:rsid w:val="00847D68"/>
    <w:rsid w:val="008504DC"/>
    <w:rsid w:val="00850DCF"/>
    <w:rsid w:val="008512B8"/>
    <w:rsid w:val="00851A23"/>
    <w:rsid w:val="00852361"/>
    <w:rsid w:val="00857400"/>
    <w:rsid w:val="008574B2"/>
    <w:rsid w:val="008575BF"/>
    <w:rsid w:val="00862172"/>
    <w:rsid w:val="00862EB6"/>
    <w:rsid w:val="00863776"/>
    <w:rsid w:val="00865707"/>
    <w:rsid w:val="0086635F"/>
    <w:rsid w:val="00866C34"/>
    <w:rsid w:val="008704FC"/>
    <w:rsid w:val="0087062B"/>
    <w:rsid w:val="0087084B"/>
    <w:rsid w:val="008748CA"/>
    <w:rsid w:val="008754C5"/>
    <w:rsid w:val="00875AF1"/>
    <w:rsid w:val="00884D83"/>
    <w:rsid w:val="00886EE3"/>
    <w:rsid w:val="00887AFF"/>
    <w:rsid w:val="00890DB3"/>
    <w:rsid w:val="00893DCA"/>
    <w:rsid w:val="00894039"/>
    <w:rsid w:val="008950AF"/>
    <w:rsid w:val="00897001"/>
    <w:rsid w:val="008A52F6"/>
    <w:rsid w:val="008A5F5D"/>
    <w:rsid w:val="008B13DF"/>
    <w:rsid w:val="008B1E62"/>
    <w:rsid w:val="008B32F6"/>
    <w:rsid w:val="008B338B"/>
    <w:rsid w:val="008B4343"/>
    <w:rsid w:val="008B5831"/>
    <w:rsid w:val="008B7683"/>
    <w:rsid w:val="008B7FEF"/>
    <w:rsid w:val="008C0429"/>
    <w:rsid w:val="008C13E2"/>
    <w:rsid w:val="008C2DE4"/>
    <w:rsid w:val="008C321B"/>
    <w:rsid w:val="008C4A14"/>
    <w:rsid w:val="008C4FAD"/>
    <w:rsid w:val="008C52D9"/>
    <w:rsid w:val="008C6996"/>
    <w:rsid w:val="008D0C99"/>
    <w:rsid w:val="008D187A"/>
    <w:rsid w:val="008D1C99"/>
    <w:rsid w:val="008D27C5"/>
    <w:rsid w:val="008D4037"/>
    <w:rsid w:val="008D4B62"/>
    <w:rsid w:val="008D54A6"/>
    <w:rsid w:val="008D598E"/>
    <w:rsid w:val="008D5B30"/>
    <w:rsid w:val="008D6148"/>
    <w:rsid w:val="008D6573"/>
    <w:rsid w:val="008D7BAA"/>
    <w:rsid w:val="008E0CE2"/>
    <w:rsid w:val="008E235C"/>
    <w:rsid w:val="008E4A11"/>
    <w:rsid w:val="008E6038"/>
    <w:rsid w:val="008E68C3"/>
    <w:rsid w:val="008E6B5B"/>
    <w:rsid w:val="008F0D6D"/>
    <w:rsid w:val="008F1551"/>
    <w:rsid w:val="008F1642"/>
    <w:rsid w:val="008F1E84"/>
    <w:rsid w:val="008F4463"/>
    <w:rsid w:val="008F573C"/>
    <w:rsid w:val="008F5CF2"/>
    <w:rsid w:val="00900514"/>
    <w:rsid w:val="00900580"/>
    <w:rsid w:val="009005B4"/>
    <w:rsid w:val="00901171"/>
    <w:rsid w:val="00903661"/>
    <w:rsid w:val="009042CF"/>
    <w:rsid w:val="009045FB"/>
    <w:rsid w:val="00904B93"/>
    <w:rsid w:val="00906FDF"/>
    <w:rsid w:val="009077EE"/>
    <w:rsid w:val="00910B7B"/>
    <w:rsid w:val="00911DE5"/>
    <w:rsid w:val="00912DFB"/>
    <w:rsid w:val="00912F03"/>
    <w:rsid w:val="009138E1"/>
    <w:rsid w:val="00916EAE"/>
    <w:rsid w:val="0092351C"/>
    <w:rsid w:val="00925A7E"/>
    <w:rsid w:val="00925E4D"/>
    <w:rsid w:val="009262D1"/>
    <w:rsid w:val="00926309"/>
    <w:rsid w:val="0092645C"/>
    <w:rsid w:val="00926C48"/>
    <w:rsid w:val="00927CDB"/>
    <w:rsid w:val="009313F1"/>
    <w:rsid w:val="00933E1C"/>
    <w:rsid w:val="00934060"/>
    <w:rsid w:val="009372AB"/>
    <w:rsid w:val="00940ED2"/>
    <w:rsid w:val="00944844"/>
    <w:rsid w:val="00945963"/>
    <w:rsid w:val="009464C4"/>
    <w:rsid w:val="00947890"/>
    <w:rsid w:val="00947C69"/>
    <w:rsid w:val="00947E81"/>
    <w:rsid w:val="00951E4F"/>
    <w:rsid w:val="0095310E"/>
    <w:rsid w:val="00953A97"/>
    <w:rsid w:val="00954836"/>
    <w:rsid w:val="009561AE"/>
    <w:rsid w:val="009566BB"/>
    <w:rsid w:val="00956F3D"/>
    <w:rsid w:val="00957ABC"/>
    <w:rsid w:val="00960AE6"/>
    <w:rsid w:val="00960F39"/>
    <w:rsid w:val="00961706"/>
    <w:rsid w:val="00961DB1"/>
    <w:rsid w:val="00963E6A"/>
    <w:rsid w:val="0096594B"/>
    <w:rsid w:val="00966A53"/>
    <w:rsid w:val="00967744"/>
    <w:rsid w:val="00967DD8"/>
    <w:rsid w:val="00967ED9"/>
    <w:rsid w:val="0097002A"/>
    <w:rsid w:val="00970F61"/>
    <w:rsid w:val="009710B5"/>
    <w:rsid w:val="00971938"/>
    <w:rsid w:val="009747EC"/>
    <w:rsid w:val="00975078"/>
    <w:rsid w:val="009755AD"/>
    <w:rsid w:val="00976002"/>
    <w:rsid w:val="00976CDE"/>
    <w:rsid w:val="0097703B"/>
    <w:rsid w:val="00977940"/>
    <w:rsid w:val="009812E5"/>
    <w:rsid w:val="00981338"/>
    <w:rsid w:val="00982142"/>
    <w:rsid w:val="009855CD"/>
    <w:rsid w:val="009871DE"/>
    <w:rsid w:val="009934A3"/>
    <w:rsid w:val="00996B2B"/>
    <w:rsid w:val="00996B37"/>
    <w:rsid w:val="009979CB"/>
    <w:rsid w:val="009A02C7"/>
    <w:rsid w:val="009A1248"/>
    <w:rsid w:val="009A1706"/>
    <w:rsid w:val="009A4404"/>
    <w:rsid w:val="009A4FA7"/>
    <w:rsid w:val="009A58C9"/>
    <w:rsid w:val="009A594F"/>
    <w:rsid w:val="009A7438"/>
    <w:rsid w:val="009A7847"/>
    <w:rsid w:val="009B515A"/>
    <w:rsid w:val="009B7ED4"/>
    <w:rsid w:val="009C0118"/>
    <w:rsid w:val="009C0474"/>
    <w:rsid w:val="009C2111"/>
    <w:rsid w:val="009C2922"/>
    <w:rsid w:val="009C3237"/>
    <w:rsid w:val="009C692F"/>
    <w:rsid w:val="009D0CAF"/>
    <w:rsid w:val="009D2DE2"/>
    <w:rsid w:val="009D2E0D"/>
    <w:rsid w:val="009D3A4E"/>
    <w:rsid w:val="009D3E16"/>
    <w:rsid w:val="009D5A47"/>
    <w:rsid w:val="009D6CFF"/>
    <w:rsid w:val="009E04EB"/>
    <w:rsid w:val="009E077B"/>
    <w:rsid w:val="009E084E"/>
    <w:rsid w:val="009E136C"/>
    <w:rsid w:val="009E28EF"/>
    <w:rsid w:val="009E2C07"/>
    <w:rsid w:val="009E2C9F"/>
    <w:rsid w:val="009E522B"/>
    <w:rsid w:val="009E7416"/>
    <w:rsid w:val="009E75CF"/>
    <w:rsid w:val="009E7B47"/>
    <w:rsid w:val="009F0A9C"/>
    <w:rsid w:val="009F0E25"/>
    <w:rsid w:val="009F1F64"/>
    <w:rsid w:val="009F1F9A"/>
    <w:rsid w:val="009F24A6"/>
    <w:rsid w:val="009F38D5"/>
    <w:rsid w:val="009F544B"/>
    <w:rsid w:val="009F6FA0"/>
    <w:rsid w:val="009F7833"/>
    <w:rsid w:val="00A0236F"/>
    <w:rsid w:val="00A029BC"/>
    <w:rsid w:val="00A02E73"/>
    <w:rsid w:val="00A02EE3"/>
    <w:rsid w:val="00A03876"/>
    <w:rsid w:val="00A04495"/>
    <w:rsid w:val="00A05D37"/>
    <w:rsid w:val="00A07A3B"/>
    <w:rsid w:val="00A114E5"/>
    <w:rsid w:val="00A13158"/>
    <w:rsid w:val="00A16F12"/>
    <w:rsid w:val="00A17887"/>
    <w:rsid w:val="00A17A9D"/>
    <w:rsid w:val="00A17DB5"/>
    <w:rsid w:val="00A22009"/>
    <w:rsid w:val="00A224A9"/>
    <w:rsid w:val="00A23617"/>
    <w:rsid w:val="00A23CD1"/>
    <w:rsid w:val="00A25DF7"/>
    <w:rsid w:val="00A26E8D"/>
    <w:rsid w:val="00A300BE"/>
    <w:rsid w:val="00A31641"/>
    <w:rsid w:val="00A34D1A"/>
    <w:rsid w:val="00A363DC"/>
    <w:rsid w:val="00A36785"/>
    <w:rsid w:val="00A370A4"/>
    <w:rsid w:val="00A37C8F"/>
    <w:rsid w:val="00A40548"/>
    <w:rsid w:val="00A41711"/>
    <w:rsid w:val="00A42A8C"/>
    <w:rsid w:val="00A44776"/>
    <w:rsid w:val="00A45E6F"/>
    <w:rsid w:val="00A46253"/>
    <w:rsid w:val="00A462E8"/>
    <w:rsid w:val="00A46A74"/>
    <w:rsid w:val="00A5145A"/>
    <w:rsid w:val="00A52714"/>
    <w:rsid w:val="00A530E9"/>
    <w:rsid w:val="00A53208"/>
    <w:rsid w:val="00A5461D"/>
    <w:rsid w:val="00A550AE"/>
    <w:rsid w:val="00A5532C"/>
    <w:rsid w:val="00A604AF"/>
    <w:rsid w:val="00A634C1"/>
    <w:rsid w:val="00A63AB5"/>
    <w:rsid w:val="00A642C8"/>
    <w:rsid w:val="00A65BE5"/>
    <w:rsid w:val="00A66AAD"/>
    <w:rsid w:val="00A67201"/>
    <w:rsid w:val="00A704BF"/>
    <w:rsid w:val="00A705FE"/>
    <w:rsid w:val="00A72C8F"/>
    <w:rsid w:val="00A74024"/>
    <w:rsid w:val="00A747BF"/>
    <w:rsid w:val="00A75077"/>
    <w:rsid w:val="00A75451"/>
    <w:rsid w:val="00A75673"/>
    <w:rsid w:val="00A759E4"/>
    <w:rsid w:val="00A75BE5"/>
    <w:rsid w:val="00A76254"/>
    <w:rsid w:val="00A77C57"/>
    <w:rsid w:val="00A80CFD"/>
    <w:rsid w:val="00A8126C"/>
    <w:rsid w:val="00A8636E"/>
    <w:rsid w:val="00A871DD"/>
    <w:rsid w:val="00A87461"/>
    <w:rsid w:val="00A8782C"/>
    <w:rsid w:val="00A90856"/>
    <w:rsid w:val="00A9296D"/>
    <w:rsid w:val="00A93562"/>
    <w:rsid w:val="00A93662"/>
    <w:rsid w:val="00A93936"/>
    <w:rsid w:val="00A94750"/>
    <w:rsid w:val="00A94D35"/>
    <w:rsid w:val="00A94DFA"/>
    <w:rsid w:val="00A94F8E"/>
    <w:rsid w:val="00A96D54"/>
    <w:rsid w:val="00A97D93"/>
    <w:rsid w:val="00AA0E60"/>
    <w:rsid w:val="00AA2880"/>
    <w:rsid w:val="00AA3AF3"/>
    <w:rsid w:val="00AA439A"/>
    <w:rsid w:val="00AA5BFB"/>
    <w:rsid w:val="00AA6D88"/>
    <w:rsid w:val="00AA7ABE"/>
    <w:rsid w:val="00AB0557"/>
    <w:rsid w:val="00AB1D7E"/>
    <w:rsid w:val="00AB230C"/>
    <w:rsid w:val="00AB25C0"/>
    <w:rsid w:val="00AB2936"/>
    <w:rsid w:val="00AB2A9C"/>
    <w:rsid w:val="00AB3073"/>
    <w:rsid w:val="00AB6585"/>
    <w:rsid w:val="00AC2E6C"/>
    <w:rsid w:val="00AC36A0"/>
    <w:rsid w:val="00AC4705"/>
    <w:rsid w:val="00AC529D"/>
    <w:rsid w:val="00AC6152"/>
    <w:rsid w:val="00AC64EB"/>
    <w:rsid w:val="00AC6987"/>
    <w:rsid w:val="00AD2460"/>
    <w:rsid w:val="00AD46E2"/>
    <w:rsid w:val="00AD506B"/>
    <w:rsid w:val="00AD52C8"/>
    <w:rsid w:val="00AD53A2"/>
    <w:rsid w:val="00AD7757"/>
    <w:rsid w:val="00AD7F5B"/>
    <w:rsid w:val="00AE0A26"/>
    <w:rsid w:val="00AE1062"/>
    <w:rsid w:val="00AE23B9"/>
    <w:rsid w:val="00AE3B1E"/>
    <w:rsid w:val="00AE3B2C"/>
    <w:rsid w:val="00AE4F3E"/>
    <w:rsid w:val="00AE60C7"/>
    <w:rsid w:val="00AE64C6"/>
    <w:rsid w:val="00AE6A1A"/>
    <w:rsid w:val="00AE6BB3"/>
    <w:rsid w:val="00AE7159"/>
    <w:rsid w:val="00AF07AD"/>
    <w:rsid w:val="00AF11EC"/>
    <w:rsid w:val="00AF2C85"/>
    <w:rsid w:val="00AF3BAF"/>
    <w:rsid w:val="00AF3D30"/>
    <w:rsid w:val="00AF4FBF"/>
    <w:rsid w:val="00AF72A2"/>
    <w:rsid w:val="00B00331"/>
    <w:rsid w:val="00B008AC"/>
    <w:rsid w:val="00B014E2"/>
    <w:rsid w:val="00B02384"/>
    <w:rsid w:val="00B037BC"/>
    <w:rsid w:val="00B03C76"/>
    <w:rsid w:val="00B04004"/>
    <w:rsid w:val="00B0421F"/>
    <w:rsid w:val="00B06AA3"/>
    <w:rsid w:val="00B07674"/>
    <w:rsid w:val="00B103E5"/>
    <w:rsid w:val="00B10B4A"/>
    <w:rsid w:val="00B1198C"/>
    <w:rsid w:val="00B136B3"/>
    <w:rsid w:val="00B13B6A"/>
    <w:rsid w:val="00B14282"/>
    <w:rsid w:val="00B14675"/>
    <w:rsid w:val="00B150D7"/>
    <w:rsid w:val="00B16CF6"/>
    <w:rsid w:val="00B17A4F"/>
    <w:rsid w:val="00B17BDD"/>
    <w:rsid w:val="00B17F6A"/>
    <w:rsid w:val="00B20670"/>
    <w:rsid w:val="00B20D9E"/>
    <w:rsid w:val="00B20E4C"/>
    <w:rsid w:val="00B20EC7"/>
    <w:rsid w:val="00B21C11"/>
    <w:rsid w:val="00B21ECE"/>
    <w:rsid w:val="00B2288F"/>
    <w:rsid w:val="00B230BF"/>
    <w:rsid w:val="00B24567"/>
    <w:rsid w:val="00B260DB"/>
    <w:rsid w:val="00B26502"/>
    <w:rsid w:val="00B30A8C"/>
    <w:rsid w:val="00B314DE"/>
    <w:rsid w:val="00B33094"/>
    <w:rsid w:val="00B33206"/>
    <w:rsid w:val="00B33647"/>
    <w:rsid w:val="00B34904"/>
    <w:rsid w:val="00B3655B"/>
    <w:rsid w:val="00B365A2"/>
    <w:rsid w:val="00B365FE"/>
    <w:rsid w:val="00B3714F"/>
    <w:rsid w:val="00B40459"/>
    <w:rsid w:val="00B40BAF"/>
    <w:rsid w:val="00B42465"/>
    <w:rsid w:val="00B44189"/>
    <w:rsid w:val="00B4567E"/>
    <w:rsid w:val="00B45773"/>
    <w:rsid w:val="00B47A13"/>
    <w:rsid w:val="00B50728"/>
    <w:rsid w:val="00B50E72"/>
    <w:rsid w:val="00B510AF"/>
    <w:rsid w:val="00B510E4"/>
    <w:rsid w:val="00B51208"/>
    <w:rsid w:val="00B51250"/>
    <w:rsid w:val="00B537D6"/>
    <w:rsid w:val="00B552C5"/>
    <w:rsid w:val="00B55425"/>
    <w:rsid w:val="00B554F9"/>
    <w:rsid w:val="00B556D7"/>
    <w:rsid w:val="00B56EAF"/>
    <w:rsid w:val="00B60197"/>
    <w:rsid w:val="00B60BD7"/>
    <w:rsid w:val="00B61CF5"/>
    <w:rsid w:val="00B64100"/>
    <w:rsid w:val="00B6535A"/>
    <w:rsid w:val="00B65547"/>
    <w:rsid w:val="00B65E7F"/>
    <w:rsid w:val="00B671EC"/>
    <w:rsid w:val="00B67B93"/>
    <w:rsid w:val="00B71F97"/>
    <w:rsid w:val="00B72A48"/>
    <w:rsid w:val="00B73350"/>
    <w:rsid w:val="00B74A36"/>
    <w:rsid w:val="00B8190F"/>
    <w:rsid w:val="00B82145"/>
    <w:rsid w:val="00B83000"/>
    <w:rsid w:val="00B8396A"/>
    <w:rsid w:val="00B87BA7"/>
    <w:rsid w:val="00B909BC"/>
    <w:rsid w:val="00B91F15"/>
    <w:rsid w:val="00B95BB8"/>
    <w:rsid w:val="00B968E8"/>
    <w:rsid w:val="00B96D7C"/>
    <w:rsid w:val="00B972CC"/>
    <w:rsid w:val="00B97F63"/>
    <w:rsid w:val="00BA006E"/>
    <w:rsid w:val="00BA05F8"/>
    <w:rsid w:val="00BA1450"/>
    <w:rsid w:val="00BA2AD6"/>
    <w:rsid w:val="00BA4094"/>
    <w:rsid w:val="00BA5D5A"/>
    <w:rsid w:val="00BA65AA"/>
    <w:rsid w:val="00BB090B"/>
    <w:rsid w:val="00BB0E05"/>
    <w:rsid w:val="00BB1018"/>
    <w:rsid w:val="00BB1191"/>
    <w:rsid w:val="00BB13FA"/>
    <w:rsid w:val="00BB177D"/>
    <w:rsid w:val="00BB25EB"/>
    <w:rsid w:val="00BB3314"/>
    <w:rsid w:val="00BB3FB0"/>
    <w:rsid w:val="00BB4F0A"/>
    <w:rsid w:val="00BB7D09"/>
    <w:rsid w:val="00BC06B3"/>
    <w:rsid w:val="00BC0CE9"/>
    <w:rsid w:val="00BC2FE1"/>
    <w:rsid w:val="00BC442C"/>
    <w:rsid w:val="00BC450E"/>
    <w:rsid w:val="00BC5DFB"/>
    <w:rsid w:val="00BC673C"/>
    <w:rsid w:val="00BC7818"/>
    <w:rsid w:val="00BC7953"/>
    <w:rsid w:val="00BC7B51"/>
    <w:rsid w:val="00BD0201"/>
    <w:rsid w:val="00BD1C98"/>
    <w:rsid w:val="00BD21B1"/>
    <w:rsid w:val="00BD2D48"/>
    <w:rsid w:val="00BD3BE3"/>
    <w:rsid w:val="00BD4102"/>
    <w:rsid w:val="00BD410B"/>
    <w:rsid w:val="00BD4344"/>
    <w:rsid w:val="00BD5E3A"/>
    <w:rsid w:val="00BE0635"/>
    <w:rsid w:val="00BE0869"/>
    <w:rsid w:val="00BE37F2"/>
    <w:rsid w:val="00BE4A39"/>
    <w:rsid w:val="00BE575A"/>
    <w:rsid w:val="00BE5F50"/>
    <w:rsid w:val="00BE636C"/>
    <w:rsid w:val="00BE6CE7"/>
    <w:rsid w:val="00BE7DAF"/>
    <w:rsid w:val="00BF12B0"/>
    <w:rsid w:val="00BF37D2"/>
    <w:rsid w:val="00BF3A32"/>
    <w:rsid w:val="00BF4604"/>
    <w:rsid w:val="00BF6A2E"/>
    <w:rsid w:val="00BF71A5"/>
    <w:rsid w:val="00BF746C"/>
    <w:rsid w:val="00BF76F7"/>
    <w:rsid w:val="00BF7CDD"/>
    <w:rsid w:val="00C01C0C"/>
    <w:rsid w:val="00C02BE7"/>
    <w:rsid w:val="00C032FC"/>
    <w:rsid w:val="00C034B0"/>
    <w:rsid w:val="00C04E42"/>
    <w:rsid w:val="00C04EA2"/>
    <w:rsid w:val="00C05657"/>
    <w:rsid w:val="00C057DB"/>
    <w:rsid w:val="00C0745A"/>
    <w:rsid w:val="00C105DF"/>
    <w:rsid w:val="00C12768"/>
    <w:rsid w:val="00C144E5"/>
    <w:rsid w:val="00C14C1B"/>
    <w:rsid w:val="00C15DDD"/>
    <w:rsid w:val="00C16108"/>
    <w:rsid w:val="00C16BB8"/>
    <w:rsid w:val="00C17D9F"/>
    <w:rsid w:val="00C203AA"/>
    <w:rsid w:val="00C20D31"/>
    <w:rsid w:val="00C21133"/>
    <w:rsid w:val="00C21AF0"/>
    <w:rsid w:val="00C21E93"/>
    <w:rsid w:val="00C222F5"/>
    <w:rsid w:val="00C22FA4"/>
    <w:rsid w:val="00C24379"/>
    <w:rsid w:val="00C251EB"/>
    <w:rsid w:val="00C3080C"/>
    <w:rsid w:val="00C30865"/>
    <w:rsid w:val="00C32DCB"/>
    <w:rsid w:val="00C35C82"/>
    <w:rsid w:val="00C363AA"/>
    <w:rsid w:val="00C36757"/>
    <w:rsid w:val="00C36D45"/>
    <w:rsid w:val="00C40DC6"/>
    <w:rsid w:val="00C40F78"/>
    <w:rsid w:val="00C42F31"/>
    <w:rsid w:val="00C42FF1"/>
    <w:rsid w:val="00C4312F"/>
    <w:rsid w:val="00C43F4A"/>
    <w:rsid w:val="00C443DD"/>
    <w:rsid w:val="00C44A34"/>
    <w:rsid w:val="00C469E0"/>
    <w:rsid w:val="00C46C94"/>
    <w:rsid w:val="00C510F8"/>
    <w:rsid w:val="00C538EA"/>
    <w:rsid w:val="00C541FE"/>
    <w:rsid w:val="00C60791"/>
    <w:rsid w:val="00C61B95"/>
    <w:rsid w:val="00C62B40"/>
    <w:rsid w:val="00C62DFB"/>
    <w:rsid w:val="00C6309E"/>
    <w:rsid w:val="00C63A17"/>
    <w:rsid w:val="00C63FEE"/>
    <w:rsid w:val="00C648FE"/>
    <w:rsid w:val="00C655B4"/>
    <w:rsid w:val="00C65A3E"/>
    <w:rsid w:val="00C6607D"/>
    <w:rsid w:val="00C70CAF"/>
    <w:rsid w:val="00C7105F"/>
    <w:rsid w:val="00C71DAF"/>
    <w:rsid w:val="00C722D4"/>
    <w:rsid w:val="00C72424"/>
    <w:rsid w:val="00C728AE"/>
    <w:rsid w:val="00C72E58"/>
    <w:rsid w:val="00C7358E"/>
    <w:rsid w:val="00C73802"/>
    <w:rsid w:val="00C748B2"/>
    <w:rsid w:val="00C76AB2"/>
    <w:rsid w:val="00C80E98"/>
    <w:rsid w:val="00C814ED"/>
    <w:rsid w:val="00C816E0"/>
    <w:rsid w:val="00C837BA"/>
    <w:rsid w:val="00C84E74"/>
    <w:rsid w:val="00C85574"/>
    <w:rsid w:val="00C870A7"/>
    <w:rsid w:val="00C9089C"/>
    <w:rsid w:val="00C919B1"/>
    <w:rsid w:val="00C96A21"/>
    <w:rsid w:val="00CA1254"/>
    <w:rsid w:val="00CA20CE"/>
    <w:rsid w:val="00CA49BF"/>
    <w:rsid w:val="00CA4B6A"/>
    <w:rsid w:val="00CA513C"/>
    <w:rsid w:val="00CA6CB1"/>
    <w:rsid w:val="00CB044F"/>
    <w:rsid w:val="00CB07B0"/>
    <w:rsid w:val="00CB0CC8"/>
    <w:rsid w:val="00CB150E"/>
    <w:rsid w:val="00CB2B2B"/>
    <w:rsid w:val="00CB7674"/>
    <w:rsid w:val="00CC034B"/>
    <w:rsid w:val="00CC3644"/>
    <w:rsid w:val="00CC5ED0"/>
    <w:rsid w:val="00CC603C"/>
    <w:rsid w:val="00CC7E4E"/>
    <w:rsid w:val="00CC7EA0"/>
    <w:rsid w:val="00CD120B"/>
    <w:rsid w:val="00CD23EB"/>
    <w:rsid w:val="00CD44EC"/>
    <w:rsid w:val="00CD4775"/>
    <w:rsid w:val="00CD4B32"/>
    <w:rsid w:val="00CD4C28"/>
    <w:rsid w:val="00CD5D26"/>
    <w:rsid w:val="00CD7D84"/>
    <w:rsid w:val="00CE187D"/>
    <w:rsid w:val="00CE1C42"/>
    <w:rsid w:val="00CE265E"/>
    <w:rsid w:val="00CE5ACF"/>
    <w:rsid w:val="00CE645C"/>
    <w:rsid w:val="00CE6B04"/>
    <w:rsid w:val="00CF0457"/>
    <w:rsid w:val="00CF0C50"/>
    <w:rsid w:val="00CF0CF5"/>
    <w:rsid w:val="00CF14A9"/>
    <w:rsid w:val="00CF2E4F"/>
    <w:rsid w:val="00CF38F2"/>
    <w:rsid w:val="00CF4B48"/>
    <w:rsid w:val="00D005DE"/>
    <w:rsid w:val="00D00A1F"/>
    <w:rsid w:val="00D00BD2"/>
    <w:rsid w:val="00D01160"/>
    <w:rsid w:val="00D01459"/>
    <w:rsid w:val="00D04570"/>
    <w:rsid w:val="00D04F2D"/>
    <w:rsid w:val="00D05325"/>
    <w:rsid w:val="00D0556F"/>
    <w:rsid w:val="00D05E72"/>
    <w:rsid w:val="00D06CB4"/>
    <w:rsid w:val="00D0754A"/>
    <w:rsid w:val="00D07CAD"/>
    <w:rsid w:val="00D07FF6"/>
    <w:rsid w:val="00D1055E"/>
    <w:rsid w:val="00D10E43"/>
    <w:rsid w:val="00D12C49"/>
    <w:rsid w:val="00D12E34"/>
    <w:rsid w:val="00D13027"/>
    <w:rsid w:val="00D14047"/>
    <w:rsid w:val="00D15DE9"/>
    <w:rsid w:val="00D16235"/>
    <w:rsid w:val="00D17359"/>
    <w:rsid w:val="00D17A0E"/>
    <w:rsid w:val="00D20A0D"/>
    <w:rsid w:val="00D20EEE"/>
    <w:rsid w:val="00D21241"/>
    <w:rsid w:val="00D23D66"/>
    <w:rsid w:val="00D23DD2"/>
    <w:rsid w:val="00D23E3D"/>
    <w:rsid w:val="00D25C64"/>
    <w:rsid w:val="00D25DE7"/>
    <w:rsid w:val="00D26317"/>
    <w:rsid w:val="00D2679F"/>
    <w:rsid w:val="00D273F5"/>
    <w:rsid w:val="00D30C37"/>
    <w:rsid w:val="00D30E1C"/>
    <w:rsid w:val="00D329DB"/>
    <w:rsid w:val="00D3301A"/>
    <w:rsid w:val="00D33BFA"/>
    <w:rsid w:val="00D37677"/>
    <w:rsid w:val="00D468F7"/>
    <w:rsid w:val="00D47D48"/>
    <w:rsid w:val="00D5363C"/>
    <w:rsid w:val="00D54732"/>
    <w:rsid w:val="00D5490F"/>
    <w:rsid w:val="00D54B71"/>
    <w:rsid w:val="00D61177"/>
    <w:rsid w:val="00D617AE"/>
    <w:rsid w:val="00D618A3"/>
    <w:rsid w:val="00D61E1A"/>
    <w:rsid w:val="00D62B30"/>
    <w:rsid w:val="00D637D1"/>
    <w:rsid w:val="00D63FAE"/>
    <w:rsid w:val="00D64E27"/>
    <w:rsid w:val="00D67190"/>
    <w:rsid w:val="00D7100F"/>
    <w:rsid w:val="00D71734"/>
    <w:rsid w:val="00D72102"/>
    <w:rsid w:val="00D72618"/>
    <w:rsid w:val="00D72E28"/>
    <w:rsid w:val="00D7355E"/>
    <w:rsid w:val="00D73977"/>
    <w:rsid w:val="00D73CB8"/>
    <w:rsid w:val="00D76E46"/>
    <w:rsid w:val="00D77BE8"/>
    <w:rsid w:val="00D80EEF"/>
    <w:rsid w:val="00D85101"/>
    <w:rsid w:val="00D85FDC"/>
    <w:rsid w:val="00D86E82"/>
    <w:rsid w:val="00D87753"/>
    <w:rsid w:val="00D90097"/>
    <w:rsid w:val="00D904C6"/>
    <w:rsid w:val="00D90531"/>
    <w:rsid w:val="00D946DC"/>
    <w:rsid w:val="00D952BB"/>
    <w:rsid w:val="00D96AB2"/>
    <w:rsid w:val="00DA1135"/>
    <w:rsid w:val="00DA1884"/>
    <w:rsid w:val="00DA1CA5"/>
    <w:rsid w:val="00DA3640"/>
    <w:rsid w:val="00DA514D"/>
    <w:rsid w:val="00DA6842"/>
    <w:rsid w:val="00DB0570"/>
    <w:rsid w:val="00DB188B"/>
    <w:rsid w:val="00DB1D5C"/>
    <w:rsid w:val="00DB2065"/>
    <w:rsid w:val="00DB20BA"/>
    <w:rsid w:val="00DB39D5"/>
    <w:rsid w:val="00DB3B74"/>
    <w:rsid w:val="00DB7123"/>
    <w:rsid w:val="00DC0A41"/>
    <w:rsid w:val="00DC1A89"/>
    <w:rsid w:val="00DC2B03"/>
    <w:rsid w:val="00DC40F1"/>
    <w:rsid w:val="00DC512C"/>
    <w:rsid w:val="00DC579F"/>
    <w:rsid w:val="00DC580F"/>
    <w:rsid w:val="00DC5A07"/>
    <w:rsid w:val="00DC5F0A"/>
    <w:rsid w:val="00DD0B16"/>
    <w:rsid w:val="00DD1D5C"/>
    <w:rsid w:val="00DD22DE"/>
    <w:rsid w:val="00DD2D1D"/>
    <w:rsid w:val="00DD3999"/>
    <w:rsid w:val="00DD3E42"/>
    <w:rsid w:val="00DD4336"/>
    <w:rsid w:val="00DD4943"/>
    <w:rsid w:val="00DD5013"/>
    <w:rsid w:val="00DD5EC7"/>
    <w:rsid w:val="00DD7783"/>
    <w:rsid w:val="00DD79B2"/>
    <w:rsid w:val="00DD7DD6"/>
    <w:rsid w:val="00DE3464"/>
    <w:rsid w:val="00DE34FD"/>
    <w:rsid w:val="00DE3C07"/>
    <w:rsid w:val="00DE4DE1"/>
    <w:rsid w:val="00DE5111"/>
    <w:rsid w:val="00DE6600"/>
    <w:rsid w:val="00DE6E96"/>
    <w:rsid w:val="00DE7BF0"/>
    <w:rsid w:val="00DF08DD"/>
    <w:rsid w:val="00DF175F"/>
    <w:rsid w:val="00DF1A9F"/>
    <w:rsid w:val="00DF2358"/>
    <w:rsid w:val="00DF23F7"/>
    <w:rsid w:val="00DF25E7"/>
    <w:rsid w:val="00DF261D"/>
    <w:rsid w:val="00DF2C9A"/>
    <w:rsid w:val="00DF305F"/>
    <w:rsid w:val="00DF3A86"/>
    <w:rsid w:val="00DF4F7C"/>
    <w:rsid w:val="00DF69EB"/>
    <w:rsid w:val="00E00A00"/>
    <w:rsid w:val="00E00A18"/>
    <w:rsid w:val="00E00BD3"/>
    <w:rsid w:val="00E01476"/>
    <w:rsid w:val="00E01E45"/>
    <w:rsid w:val="00E02BE0"/>
    <w:rsid w:val="00E0315B"/>
    <w:rsid w:val="00E03AA7"/>
    <w:rsid w:val="00E0466B"/>
    <w:rsid w:val="00E04F82"/>
    <w:rsid w:val="00E06EDA"/>
    <w:rsid w:val="00E1135A"/>
    <w:rsid w:val="00E11D83"/>
    <w:rsid w:val="00E16C39"/>
    <w:rsid w:val="00E17B27"/>
    <w:rsid w:val="00E201A5"/>
    <w:rsid w:val="00E20F20"/>
    <w:rsid w:val="00E20FB5"/>
    <w:rsid w:val="00E22557"/>
    <w:rsid w:val="00E2323E"/>
    <w:rsid w:val="00E233B6"/>
    <w:rsid w:val="00E24ABD"/>
    <w:rsid w:val="00E301D5"/>
    <w:rsid w:val="00E30822"/>
    <w:rsid w:val="00E31821"/>
    <w:rsid w:val="00E319F1"/>
    <w:rsid w:val="00E31F30"/>
    <w:rsid w:val="00E3230C"/>
    <w:rsid w:val="00E33228"/>
    <w:rsid w:val="00E3349F"/>
    <w:rsid w:val="00E345E6"/>
    <w:rsid w:val="00E34BF1"/>
    <w:rsid w:val="00E3645C"/>
    <w:rsid w:val="00E44235"/>
    <w:rsid w:val="00E45663"/>
    <w:rsid w:val="00E45765"/>
    <w:rsid w:val="00E45F0F"/>
    <w:rsid w:val="00E46C3E"/>
    <w:rsid w:val="00E4794D"/>
    <w:rsid w:val="00E51B92"/>
    <w:rsid w:val="00E53283"/>
    <w:rsid w:val="00E546C3"/>
    <w:rsid w:val="00E55702"/>
    <w:rsid w:val="00E603D2"/>
    <w:rsid w:val="00E60C01"/>
    <w:rsid w:val="00E64704"/>
    <w:rsid w:val="00E650B1"/>
    <w:rsid w:val="00E65530"/>
    <w:rsid w:val="00E66829"/>
    <w:rsid w:val="00E66DAA"/>
    <w:rsid w:val="00E6759F"/>
    <w:rsid w:val="00E675E0"/>
    <w:rsid w:val="00E67818"/>
    <w:rsid w:val="00E71104"/>
    <w:rsid w:val="00E71482"/>
    <w:rsid w:val="00E71793"/>
    <w:rsid w:val="00E7269E"/>
    <w:rsid w:val="00E72B11"/>
    <w:rsid w:val="00E72EC4"/>
    <w:rsid w:val="00E73D06"/>
    <w:rsid w:val="00E75C3D"/>
    <w:rsid w:val="00E76637"/>
    <w:rsid w:val="00E77AAB"/>
    <w:rsid w:val="00E81F27"/>
    <w:rsid w:val="00E83065"/>
    <w:rsid w:val="00E853F0"/>
    <w:rsid w:val="00E902BA"/>
    <w:rsid w:val="00E946E9"/>
    <w:rsid w:val="00E947F1"/>
    <w:rsid w:val="00E95006"/>
    <w:rsid w:val="00E9536B"/>
    <w:rsid w:val="00EA04DA"/>
    <w:rsid w:val="00EA061E"/>
    <w:rsid w:val="00EA0712"/>
    <w:rsid w:val="00EA21A2"/>
    <w:rsid w:val="00EA298F"/>
    <w:rsid w:val="00EA37F1"/>
    <w:rsid w:val="00EA4A06"/>
    <w:rsid w:val="00EA6C5D"/>
    <w:rsid w:val="00EB0D22"/>
    <w:rsid w:val="00EB1F86"/>
    <w:rsid w:val="00EB33A3"/>
    <w:rsid w:val="00EB3BD2"/>
    <w:rsid w:val="00EB5EFF"/>
    <w:rsid w:val="00EB622D"/>
    <w:rsid w:val="00EB693C"/>
    <w:rsid w:val="00EB7925"/>
    <w:rsid w:val="00EC0D20"/>
    <w:rsid w:val="00EC0EDE"/>
    <w:rsid w:val="00EC1A3F"/>
    <w:rsid w:val="00EC204E"/>
    <w:rsid w:val="00EC2459"/>
    <w:rsid w:val="00EC358D"/>
    <w:rsid w:val="00EC37BA"/>
    <w:rsid w:val="00EC3D79"/>
    <w:rsid w:val="00EC3ED7"/>
    <w:rsid w:val="00EC418D"/>
    <w:rsid w:val="00EC4A56"/>
    <w:rsid w:val="00EC74A8"/>
    <w:rsid w:val="00ED1208"/>
    <w:rsid w:val="00ED1253"/>
    <w:rsid w:val="00ED2C40"/>
    <w:rsid w:val="00ED46B3"/>
    <w:rsid w:val="00ED61EF"/>
    <w:rsid w:val="00ED6662"/>
    <w:rsid w:val="00ED6E3D"/>
    <w:rsid w:val="00ED79F2"/>
    <w:rsid w:val="00EE35CA"/>
    <w:rsid w:val="00EE3C00"/>
    <w:rsid w:val="00EE4746"/>
    <w:rsid w:val="00EE4F37"/>
    <w:rsid w:val="00EE549B"/>
    <w:rsid w:val="00EE6A1E"/>
    <w:rsid w:val="00EF0C1E"/>
    <w:rsid w:val="00EF1265"/>
    <w:rsid w:val="00EF18A1"/>
    <w:rsid w:val="00EF1F18"/>
    <w:rsid w:val="00EF5CF8"/>
    <w:rsid w:val="00EF5FCB"/>
    <w:rsid w:val="00EF60D9"/>
    <w:rsid w:val="00EF6C31"/>
    <w:rsid w:val="00F005B3"/>
    <w:rsid w:val="00F01456"/>
    <w:rsid w:val="00F01ABD"/>
    <w:rsid w:val="00F034F2"/>
    <w:rsid w:val="00F035CC"/>
    <w:rsid w:val="00F03FAF"/>
    <w:rsid w:val="00F04443"/>
    <w:rsid w:val="00F0542E"/>
    <w:rsid w:val="00F0691B"/>
    <w:rsid w:val="00F07BE9"/>
    <w:rsid w:val="00F11594"/>
    <w:rsid w:val="00F1190A"/>
    <w:rsid w:val="00F12E05"/>
    <w:rsid w:val="00F1412A"/>
    <w:rsid w:val="00F1479F"/>
    <w:rsid w:val="00F15317"/>
    <w:rsid w:val="00F15DFB"/>
    <w:rsid w:val="00F16167"/>
    <w:rsid w:val="00F17330"/>
    <w:rsid w:val="00F21C60"/>
    <w:rsid w:val="00F22B70"/>
    <w:rsid w:val="00F25F74"/>
    <w:rsid w:val="00F276AA"/>
    <w:rsid w:val="00F30038"/>
    <w:rsid w:val="00F30AE8"/>
    <w:rsid w:val="00F32FC6"/>
    <w:rsid w:val="00F3375F"/>
    <w:rsid w:val="00F33EC5"/>
    <w:rsid w:val="00F33FF5"/>
    <w:rsid w:val="00F34117"/>
    <w:rsid w:val="00F36249"/>
    <w:rsid w:val="00F36A80"/>
    <w:rsid w:val="00F376AB"/>
    <w:rsid w:val="00F377C3"/>
    <w:rsid w:val="00F401C6"/>
    <w:rsid w:val="00F410CF"/>
    <w:rsid w:val="00F435BB"/>
    <w:rsid w:val="00F43611"/>
    <w:rsid w:val="00F43ED5"/>
    <w:rsid w:val="00F44CF2"/>
    <w:rsid w:val="00F463E7"/>
    <w:rsid w:val="00F46E6B"/>
    <w:rsid w:val="00F470EB"/>
    <w:rsid w:val="00F472EB"/>
    <w:rsid w:val="00F47C25"/>
    <w:rsid w:val="00F51EF5"/>
    <w:rsid w:val="00F52DDF"/>
    <w:rsid w:val="00F53126"/>
    <w:rsid w:val="00F535C7"/>
    <w:rsid w:val="00F53E18"/>
    <w:rsid w:val="00F5463C"/>
    <w:rsid w:val="00F55EC7"/>
    <w:rsid w:val="00F560A7"/>
    <w:rsid w:val="00F56DC9"/>
    <w:rsid w:val="00F5737D"/>
    <w:rsid w:val="00F60288"/>
    <w:rsid w:val="00F61637"/>
    <w:rsid w:val="00F61D73"/>
    <w:rsid w:val="00F6309F"/>
    <w:rsid w:val="00F63E09"/>
    <w:rsid w:val="00F64563"/>
    <w:rsid w:val="00F64B9C"/>
    <w:rsid w:val="00F666F0"/>
    <w:rsid w:val="00F71C81"/>
    <w:rsid w:val="00F72C0B"/>
    <w:rsid w:val="00F731CE"/>
    <w:rsid w:val="00F7355D"/>
    <w:rsid w:val="00F74448"/>
    <w:rsid w:val="00F74518"/>
    <w:rsid w:val="00F74865"/>
    <w:rsid w:val="00F7521B"/>
    <w:rsid w:val="00F75C93"/>
    <w:rsid w:val="00F75CEB"/>
    <w:rsid w:val="00F80615"/>
    <w:rsid w:val="00F81307"/>
    <w:rsid w:val="00F8197C"/>
    <w:rsid w:val="00F825F3"/>
    <w:rsid w:val="00F82945"/>
    <w:rsid w:val="00F82DEA"/>
    <w:rsid w:val="00F83286"/>
    <w:rsid w:val="00F840F2"/>
    <w:rsid w:val="00F86011"/>
    <w:rsid w:val="00F90ED6"/>
    <w:rsid w:val="00F9298F"/>
    <w:rsid w:val="00F93E12"/>
    <w:rsid w:val="00F93EC6"/>
    <w:rsid w:val="00FA0D60"/>
    <w:rsid w:val="00FA10BB"/>
    <w:rsid w:val="00FA2D68"/>
    <w:rsid w:val="00FA3D21"/>
    <w:rsid w:val="00FA47AA"/>
    <w:rsid w:val="00FA54D6"/>
    <w:rsid w:val="00FA6C80"/>
    <w:rsid w:val="00FA7576"/>
    <w:rsid w:val="00FB0512"/>
    <w:rsid w:val="00FB1355"/>
    <w:rsid w:val="00FB1759"/>
    <w:rsid w:val="00FB1E63"/>
    <w:rsid w:val="00FB2C33"/>
    <w:rsid w:val="00FB4E46"/>
    <w:rsid w:val="00FB5F89"/>
    <w:rsid w:val="00FB6721"/>
    <w:rsid w:val="00FB7C8A"/>
    <w:rsid w:val="00FB7F0F"/>
    <w:rsid w:val="00FC0699"/>
    <w:rsid w:val="00FC10EE"/>
    <w:rsid w:val="00FC4B36"/>
    <w:rsid w:val="00FD05F6"/>
    <w:rsid w:val="00FD2E80"/>
    <w:rsid w:val="00FD31D1"/>
    <w:rsid w:val="00FD49FC"/>
    <w:rsid w:val="00FD6F68"/>
    <w:rsid w:val="00FE0350"/>
    <w:rsid w:val="00FE117D"/>
    <w:rsid w:val="00FE1E95"/>
    <w:rsid w:val="00FE2E7D"/>
    <w:rsid w:val="00FE346D"/>
    <w:rsid w:val="00FE3C2F"/>
    <w:rsid w:val="00FE4496"/>
    <w:rsid w:val="00FE462C"/>
    <w:rsid w:val="00FE5421"/>
    <w:rsid w:val="00FE6E81"/>
    <w:rsid w:val="00FF10AF"/>
    <w:rsid w:val="00FF4888"/>
    <w:rsid w:val="00FF672F"/>
    <w:rsid w:val="00FF6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774"/>
    <w:pPr>
      <w:spacing w:before="240" w:after="240"/>
    </w:pPr>
    <w:rPr>
      <w:rFonts w:ascii="Arial Narrow" w:hAnsi="Arial Narrow"/>
      <w:sz w:val="22"/>
      <w:szCs w:val="24"/>
    </w:rPr>
  </w:style>
  <w:style w:type="paragraph" w:styleId="Heading1">
    <w:name w:val="heading 1"/>
    <w:basedOn w:val="Normal"/>
    <w:next w:val="Normal"/>
    <w:qFormat/>
    <w:rsid w:val="008754C5"/>
    <w:pPr>
      <w:numPr>
        <w:numId w:val="1"/>
      </w:numPr>
      <w:spacing w:after="60"/>
      <w:outlineLvl w:val="0"/>
    </w:pPr>
    <w:rPr>
      <w:rFonts w:ascii="Arial" w:hAnsi="Arial" w:cs="Arial"/>
      <w:b/>
      <w:bCs/>
      <w:kern w:val="32"/>
      <w:sz w:val="28"/>
      <w:szCs w:val="32"/>
    </w:rPr>
  </w:style>
  <w:style w:type="paragraph" w:styleId="Heading2">
    <w:name w:val="heading 2"/>
    <w:basedOn w:val="Normal"/>
    <w:next w:val="Normal"/>
    <w:qFormat/>
    <w:rsid w:val="00850DCF"/>
    <w:pPr>
      <w:keepNext/>
      <w:numPr>
        <w:ilvl w:val="1"/>
        <w:numId w:val="1"/>
      </w:numPr>
      <w:outlineLvl w:val="1"/>
    </w:pPr>
    <w:rPr>
      <w:rFonts w:ascii="Arial" w:hAnsi="Arial" w:cs="Arial"/>
      <w:b/>
      <w:bCs/>
      <w:i/>
      <w:iCs/>
      <w:sz w:val="26"/>
      <w:szCs w:val="28"/>
    </w:rPr>
  </w:style>
  <w:style w:type="paragraph" w:styleId="Heading3">
    <w:name w:val="heading 3"/>
    <w:aliases w:val="Heading 3 Char Char"/>
    <w:basedOn w:val="Normal"/>
    <w:next w:val="Normal"/>
    <w:link w:val="Heading3Char"/>
    <w:qFormat/>
    <w:rsid w:val="00A17887"/>
    <w:pPr>
      <w:numPr>
        <w:ilvl w:val="2"/>
        <w:numId w:val="1"/>
      </w:numPr>
      <w:tabs>
        <w:tab w:val="num" w:pos="576"/>
      </w:tabs>
      <w:ind w:left="576" w:hanging="576"/>
      <w:outlineLvl w:val="2"/>
    </w:pPr>
    <w:rPr>
      <w:rFonts w:ascii="Arial" w:hAnsi="Arial"/>
      <w:b/>
      <w:bCs/>
      <w:sz w:val="24"/>
      <w:szCs w:val="26"/>
      <w:lang w:val="x-none" w:eastAsia="x-none"/>
    </w:rPr>
  </w:style>
  <w:style w:type="paragraph" w:styleId="Heading4">
    <w:name w:val="heading 4"/>
    <w:basedOn w:val="Normal"/>
    <w:next w:val="Normal"/>
    <w:qFormat/>
    <w:rsid w:val="00055CBD"/>
    <w:pPr>
      <w:numPr>
        <w:ilvl w:val="3"/>
        <w:numId w:val="1"/>
      </w:numPr>
      <w:outlineLvl w:val="3"/>
    </w:pPr>
    <w:rPr>
      <w:rFonts w:ascii="Arial" w:hAnsi="Arial"/>
      <w:b/>
      <w:bCs/>
      <w:szCs w:val="28"/>
    </w:rPr>
  </w:style>
  <w:style w:type="paragraph" w:styleId="Heading5">
    <w:name w:val="heading 5"/>
    <w:basedOn w:val="Normal"/>
    <w:next w:val="Normal"/>
    <w:link w:val="Heading5Char"/>
    <w:qFormat/>
    <w:rsid w:val="00EC0EDE"/>
    <w:pPr>
      <w:numPr>
        <w:ilvl w:val="4"/>
        <w:numId w:val="1"/>
      </w:numPr>
      <w:outlineLvl w:val="4"/>
    </w:pPr>
    <w:rPr>
      <w:bCs/>
      <w:i/>
      <w:iCs/>
      <w:sz w:val="24"/>
      <w:szCs w:val="26"/>
      <w:lang w:val="x-none" w:eastAsia="x-none"/>
    </w:rPr>
  </w:style>
  <w:style w:type="paragraph" w:styleId="Heading6">
    <w:name w:val="heading 6"/>
    <w:basedOn w:val="Normal"/>
    <w:next w:val="Normal"/>
    <w:qFormat/>
    <w:rsid w:val="00F53126"/>
    <w:pPr>
      <w:numPr>
        <w:ilvl w:val="5"/>
        <w:numId w:val="1"/>
      </w:numPr>
      <w:spacing w:after="60"/>
      <w:outlineLvl w:val="5"/>
    </w:pPr>
    <w:rPr>
      <w:bCs/>
      <w:szCs w:val="22"/>
    </w:rPr>
  </w:style>
  <w:style w:type="paragraph" w:styleId="Heading7">
    <w:name w:val="heading 7"/>
    <w:basedOn w:val="Normal"/>
    <w:next w:val="Normal"/>
    <w:qFormat/>
    <w:rsid w:val="00474722"/>
    <w:pPr>
      <w:numPr>
        <w:ilvl w:val="6"/>
        <w:numId w:val="1"/>
      </w:numPr>
      <w:spacing w:after="60"/>
      <w:outlineLvl w:val="6"/>
    </w:pPr>
  </w:style>
  <w:style w:type="paragraph" w:styleId="Heading8">
    <w:name w:val="heading 8"/>
    <w:basedOn w:val="Normal"/>
    <w:next w:val="Normal"/>
    <w:qFormat/>
    <w:rsid w:val="00474722"/>
    <w:pPr>
      <w:numPr>
        <w:ilvl w:val="7"/>
        <w:numId w:val="1"/>
      </w:numPr>
      <w:spacing w:after="60"/>
      <w:outlineLvl w:val="7"/>
    </w:pPr>
    <w:rPr>
      <w:i/>
      <w:iCs/>
    </w:rPr>
  </w:style>
  <w:style w:type="paragraph" w:styleId="Heading9">
    <w:name w:val="heading 9"/>
    <w:basedOn w:val="Normal"/>
    <w:next w:val="Normal"/>
    <w:qFormat/>
    <w:rsid w:val="00474722"/>
    <w:pPr>
      <w:numPr>
        <w:ilvl w:val="8"/>
        <w:numId w:val="1"/>
      </w:num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816E0"/>
    <w:pPr>
      <w:spacing w:before="120" w:after="120"/>
    </w:pPr>
    <w:rPr>
      <w:b/>
      <w:bCs/>
      <w:caps/>
      <w:sz w:val="20"/>
      <w:szCs w:val="20"/>
    </w:rPr>
  </w:style>
  <w:style w:type="paragraph" w:styleId="TOC2">
    <w:name w:val="toc 2"/>
    <w:basedOn w:val="Normal"/>
    <w:next w:val="Normal"/>
    <w:autoRedefine/>
    <w:semiHidden/>
    <w:rsid w:val="006B6521"/>
    <w:pPr>
      <w:spacing w:before="0" w:after="0"/>
      <w:ind w:left="240"/>
    </w:pPr>
    <w:rPr>
      <w:smallCaps/>
      <w:sz w:val="20"/>
      <w:szCs w:val="20"/>
    </w:rPr>
  </w:style>
  <w:style w:type="paragraph" w:styleId="TOC3">
    <w:name w:val="toc 3"/>
    <w:basedOn w:val="Normal"/>
    <w:next w:val="Normal"/>
    <w:autoRedefine/>
    <w:semiHidden/>
    <w:rsid w:val="006B6521"/>
    <w:pPr>
      <w:spacing w:before="0" w:after="0"/>
      <w:ind w:left="480"/>
    </w:pPr>
    <w:rPr>
      <w:i/>
      <w:iCs/>
      <w:sz w:val="20"/>
      <w:szCs w:val="20"/>
    </w:rPr>
  </w:style>
  <w:style w:type="character" w:styleId="Hyperlink">
    <w:name w:val="Hyperlink"/>
    <w:uiPriority w:val="99"/>
    <w:rsid w:val="00242BFF"/>
    <w:rPr>
      <w:color w:val="0000FF"/>
      <w:u w:val="single"/>
    </w:rPr>
  </w:style>
  <w:style w:type="paragraph" w:styleId="TOC4">
    <w:name w:val="toc 4"/>
    <w:basedOn w:val="Normal"/>
    <w:next w:val="Normal"/>
    <w:autoRedefine/>
    <w:semiHidden/>
    <w:rsid w:val="006B6521"/>
    <w:pPr>
      <w:spacing w:before="0" w:after="0"/>
      <w:ind w:left="720"/>
    </w:pPr>
    <w:rPr>
      <w:sz w:val="18"/>
      <w:szCs w:val="18"/>
    </w:rPr>
  </w:style>
  <w:style w:type="paragraph" w:styleId="TOC5">
    <w:name w:val="toc 5"/>
    <w:basedOn w:val="Normal"/>
    <w:next w:val="Normal"/>
    <w:autoRedefine/>
    <w:semiHidden/>
    <w:rsid w:val="006B6521"/>
    <w:pPr>
      <w:spacing w:before="0" w:after="0"/>
      <w:ind w:left="960"/>
    </w:pPr>
    <w:rPr>
      <w:sz w:val="18"/>
      <w:szCs w:val="18"/>
    </w:rPr>
  </w:style>
  <w:style w:type="paragraph" w:styleId="TOC6">
    <w:name w:val="toc 6"/>
    <w:basedOn w:val="Normal"/>
    <w:next w:val="Normal"/>
    <w:autoRedefine/>
    <w:semiHidden/>
    <w:rsid w:val="00A8126C"/>
    <w:pPr>
      <w:spacing w:before="0" w:after="0"/>
      <w:ind w:left="1200"/>
    </w:pPr>
    <w:rPr>
      <w:sz w:val="18"/>
      <w:szCs w:val="18"/>
    </w:rPr>
  </w:style>
  <w:style w:type="paragraph" w:styleId="TOC7">
    <w:name w:val="toc 7"/>
    <w:basedOn w:val="Normal"/>
    <w:next w:val="Normal"/>
    <w:autoRedefine/>
    <w:semiHidden/>
    <w:rsid w:val="00A8126C"/>
    <w:pPr>
      <w:spacing w:before="0" w:after="0"/>
      <w:ind w:left="1440"/>
    </w:pPr>
    <w:rPr>
      <w:sz w:val="18"/>
      <w:szCs w:val="18"/>
    </w:rPr>
  </w:style>
  <w:style w:type="paragraph" w:styleId="TOC8">
    <w:name w:val="toc 8"/>
    <w:basedOn w:val="Normal"/>
    <w:next w:val="Normal"/>
    <w:autoRedefine/>
    <w:semiHidden/>
    <w:rsid w:val="00A8126C"/>
    <w:pPr>
      <w:spacing w:before="0" w:after="0"/>
      <w:ind w:left="1680"/>
    </w:pPr>
    <w:rPr>
      <w:sz w:val="18"/>
      <w:szCs w:val="18"/>
    </w:rPr>
  </w:style>
  <w:style w:type="paragraph" w:styleId="TOC9">
    <w:name w:val="toc 9"/>
    <w:basedOn w:val="Normal"/>
    <w:next w:val="Normal"/>
    <w:autoRedefine/>
    <w:semiHidden/>
    <w:rsid w:val="00A8126C"/>
    <w:pPr>
      <w:spacing w:before="0" w:after="0"/>
      <w:ind w:left="1920"/>
    </w:pPr>
    <w:rPr>
      <w:sz w:val="18"/>
      <w:szCs w:val="18"/>
    </w:rPr>
  </w:style>
  <w:style w:type="paragraph" w:styleId="ListBullet2">
    <w:name w:val="List Bullet 2"/>
    <w:basedOn w:val="Normal"/>
    <w:rsid w:val="00D71734"/>
    <w:pPr>
      <w:numPr>
        <w:numId w:val="2"/>
      </w:numPr>
      <w:spacing w:before="0"/>
    </w:pPr>
    <w:rPr>
      <w:rFonts w:ascii="Times New Roman" w:hAnsi="Times New Roman"/>
      <w:szCs w:val="20"/>
    </w:rPr>
  </w:style>
  <w:style w:type="paragraph" w:styleId="BalloonText">
    <w:name w:val="Balloon Text"/>
    <w:basedOn w:val="Normal"/>
    <w:semiHidden/>
    <w:rsid w:val="00126EEB"/>
    <w:pPr>
      <w:spacing w:before="0" w:after="0"/>
    </w:pPr>
    <w:rPr>
      <w:rFonts w:ascii="Tahoma" w:hAnsi="Tahoma" w:cs="Tahoma"/>
      <w:sz w:val="16"/>
      <w:szCs w:val="16"/>
    </w:rPr>
  </w:style>
  <w:style w:type="paragraph" w:styleId="Caption">
    <w:name w:val="caption"/>
    <w:aliases w:val="Caption - Figure or Table"/>
    <w:basedOn w:val="Normal"/>
    <w:next w:val="Normal"/>
    <w:link w:val="CaptionChar"/>
    <w:uiPriority w:val="35"/>
    <w:qFormat/>
    <w:rsid w:val="00EA298F"/>
    <w:pPr>
      <w:spacing w:line="360" w:lineRule="auto"/>
      <w:jc w:val="center"/>
    </w:pPr>
    <w:rPr>
      <w:b/>
      <w:bCs/>
      <w:sz w:val="24"/>
      <w:szCs w:val="20"/>
      <w:lang w:val="x-none" w:eastAsia="x-none"/>
    </w:rPr>
  </w:style>
  <w:style w:type="paragraph" w:customStyle="1" w:styleId="StyleAfter6pt">
    <w:name w:val="Style After:  6 pt"/>
    <w:basedOn w:val="Normal"/>
    <w:rsid w:val="00796D5B"/>
    <w:pPr>
      <w:spacing w:before="0"/>
    </w:pPr>
    <w:rPr>
      <w:rFonts w:ascii="Times New Roman" w:hAnsi="Times New Roman"/>
      <w:szCs w:val="20"/>
    </w:rPr>
  </w:style>
  <w:style w:type="paragraph" w:customStyle="1" w:styleId="StyleJustified">
    <w:name w:val="Style Justified"/>
    <w:basedOn w:val="Normal"/>
    <w:rsid w:val="008449D7"/>
    <w:pPr>
      <w:spacing w:before="0"/>
    </w:pPr>
    <w:rPr>
      <w:rFonts w:ascii="Times New Roman" w:hAnsi="Times New Roman"/>
      <w:szCs w:val="20"/>
    </w:rPr>
  </w:style>
  <w:style w:type="paragraph" w:styleId="FootnoteText">
    <w:name w:val="footnote text"/>
    <w:basedOn w:val="Normal"/>
    <w:link w:val="FootnoteTextChar"/>
    <w:uiPriority w:val="99"/>
    <w:semiHidden/>
    <w:rsid w:val="006B7096"/>
    <w:pPr>
      <w:spacing w:before="0"/>
    </w:pPr>
    <w:rPr>
      <w:rFonts w:ascii="Times New Roman" w:hAnsi="Times New Roman"/>
      <w:sz w:val="20"/>
      <w:szCs w:val="20"/>
    </w:rPr>
  </w:style>
  <w:style w:type="character" w:styleId="FootnoteReference">
    <w:name w:val="footnote reference"/>
    <w:uiPriority w:val="99"/>
    <w:semiHidden/>
    <w:rsid w:val="006B7096"/>
    <w:rPr>
      <w:vertAlign w:val="superscript"/>
    </w:rPr>
  </w:style>
  <w:style w:type="paragraph" w:customStyle="1" w:styleId="Firstbullet-endoflist">
    <w:name w:val="First bullet - end of list"/>
    <w:basedOn w:val="Normal"/>
    <w:rsid w:val="00ED6662"/>
    <w:pPr>
      <w:spacing w:before="0"/>
    </w:pPr>
    <w:rPr>
      <w:rFonts w:ascii="Times New Roman" w:hAnsi="Times New Roman"/>
      <w:szCs w:val="20"/>
    </w:rPr>
  </w:style>
  <w:style w:type="paragraph" w:styleId="BodyText">
    <w:name w:val="Body Text"/>
    <w:basedOn w:val="Normal"/>
    <w:rsid w:val="00733D52"/>
    <w:pPr>
      <w:spacing w:before="0" w:after="120"/>
    </w:pPr>
    <w:rPr>
      <w:rFonts w:ascii="Garamond" w:hAnsi="Garamond"/>
      <w:sz w:val="28"/>
      <w:szCs w:val="20"/>
    </w:rPr>
  </w:style>
  <w:style w:type="paragraph" w:styleId="DocumentMap">
    <w:name w:val="Document Map"/>
    <w:basedOn w:val="Normal"/>
    <w:semiHidden/>
    <w:rsid w:val="006D5D16"/>
    <w:pPr>
      <w:shd w:val="clear" w:color="auto" w:fill="000080"/>
    </w:pPr>
    <w:rPr>
      <w:rFonts w:ascii="Tahoma" w:hAnsi="Tahoma" w:cs="Tahoma"/>
      <w:sz w:val="20"/>
      <w:szCs w:val="20"/>
    </w:rPr>
  </w:style>
  <w:style w:type="character" w:styleId="CommentReference">
    <w:name w:val="annotation reference"/>
    <w:uiPriority w:val="99"/>
    <w:semiHidden/>
    <w:rsid w:val="00521883"/>
    <w:rPr>
      <w:sz w:val="16"/>
      <w:szCs w:val="16"/>
    </w:rPr>
  </w:style>
  <w:style w:type="paragraph" w:styleId="CommentText">
    <w:name w:val="annotation text"/>
    <w:basedOn w:val="Normal"/>
    <w:link w:val="CommentTextChar"/>
    <w:uiPriority w:val="99"/>
    <w:semiHidden/>
    <w:rsid w:val="00521883"/>
    <w:rPr>
      <w:sz w:val="20"/>
      <w:szCs w:val="20"/>
    </w:rPr>
  </w:style>
  <w:style w:type="paragraph" w:styleId="CommentSubject">
    <w:name w:val="annotation subject"/>
    <w:basedOn w:val="CommentText"/>
    <w:next w:val="CommentText"/>
    <w:semiHidden/>
    <w:rsid w:val="00521883"/>
    <w:rPr>
      <w:b/>
      <w:bCs/>
    </w:rPr>
  </w:style>
  <w:style w:type="paragraph" w:customStyle="1" w:styleId="StyleStyleAfter6ptArialNarrow">
    <w:name w:val="Style Style After:  6 pt + Arial Narrow"/>
    <w:basedOn w:val="StyleAfter6pt"/>
    <w:rsid w:val="009A58C9"/>
  </w:style>
  <w:style w:type="paragraph" w:customStyle="1" w:styleId="StyleListBullet2ArialNarrowBefore6ptAfter6pt">
    <w:name w:val="Style List Bullet 2 + Arial Narrow Before:  6 pt After:  6 pt"/>
    <w:basedOn w:val="ListBullet2"/>
    <w:rsid w:val="009A58C9"/>
    <w:pPr>
      <w:spacing w:before="120" w:after="120"/>
    </w:pPr>
  </w:style>
  <w:style w:type="paragraph" w:customStyle="1" w:styleId="StyleBefore12pt">
    <w:name w:val="Style Before:  12 pt"/>
    <w:basedOn w:val="Normal"/>
    <w:rsid w:val="00A75451"/>
    <w:pPr>
      <w:spacing w:before="0"/>
    </w:pPr>
    <w:rPr>
      <w:szCs w:val="20"/>
    </w:rPr>
  </w:style>
  <w:style w:type="paragraph" w:styleId="Header">
    <w:name w:val="header"/>
    <w:basedOn w:val="Normal"/>
    <w:rsid w:val="000B66EF"/>
    <w:pPr>
      <w:tabs>
        <w:tab w:val="center" w:pos="4320"/>
        <w:tab w:val="right" w:pos="8640"/>
      </w:tabs>
      <w:spacing w:before="0" w:after="0"/>
    </w:pPr>
    <w:rPr>
      <w:szCs w:val="20"/>
    </w:rPr>
  </w:style>
  <w:style w:type="paragraph" w:styleId="Footer">
    <w:name w:val="footer"/>
    <w:basedOn w:val="Normal"/>
    <w:rsid w:val="000B66EF"/>
    <w:pPr>
      <w:tabs>
        <w:tab w:val="center" w:pos="4320"/>
        <w:tab w:val="right" w:pos="8640"/>
      </w:tabs>
      <w:spacing w:before="0" w:after="0"/>
    </w:pPr>
    <w:rPr>
      <w:szCs w:val="20"/>
    </w:rPr>
  </w:style>
  <w:style w:type="character" w:styleId="PageNumber">
    <w:name w:val="page number"/>
    <w:basedOn w:val="DefaultParagraphFont"/>
    <w:rsid w:val="000B66EF"/>
  </w:style>
  <w:style w:type="paragraph" w:styleId="ListBullet">
    <w:name w:val="List Bullet"/>
    <w:basedOn w:val="Normal"/>
    <w:rsid w:val="00B87BA7"/>
    <w:pPr>
      <w:numPr>
        <w:numId w:val="3"/>
      </w:numPr>
    </w:pPr>
  </w:style>
  <w:style w:type="character" w:styleId="FollowedHyperlink">
    <w:name w:val="FollowedHyperlink"/>
    <w:rsid w:val="00F470EB"/>
    <w:rPr>
      <w:color w:val="800080"/>
      <w:u w:val="single"/>
    </w:rPr>
  </w:style>
  <w:style w:type="table" w:styleId="TableGrid">
    <w:name w:val="Table Grid"/>
    <w:basedOn w:val="TableNormal"/>
    <w:rsid w:val="00F83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EC0EDE"/>
    <w:rPr>
      <w:rFonts w:ascii="Arial Narrow" w:hAnsi="Arial Narrow"/>
      <w:bCs/>
      <w:i/>
      <w:iCs/>
      <w:sz w:val="24"/>
      <w:szCs w:val="26"/>
      <w:lang w:val="x-none" w:eastAsia="x-none"/>
    </w:rPr>
  </w:style>
  <w:style w:type="paragraph" w:customStyle="1" w:styleId="FirstBullet">
    <w:name w:val="First Bullet"/>
    <w:basedOn w:val="ListBullet"/>
    <w:rsid w:val="00F32FC6"/>
    <w:pPr>
      <w:numPr>
        <w:numId w:val="0"/>
      </w:numPr>
      <w:tabs>
        <w:tab w:val="num" w:pos="432"/>
      </w:tabs>
      <w:spacing w:after="60"/>
      <w:ind w:left="432" w:hanging="432"/>
    </w:pPr>
    <w:rPr>
      <w:szCs w:val="20"/>
    </w:rPr>
  </w:style>
  <w:style w:type="paragraph" w:styleId="TableofFigures">
    <w:name w:val="table of figures"/>
    <w:basedOn w:val="Normal"/>
    <w:next w:val="Normal"/>
    <w:uiPriority w:val="99"/>
    <w:rsid w:val="0050759D"/>
  </w:style>
  <w:style w:type="paragraph" w:customStyle="1" w:styleId="StyleCaptionCentered">
    <w:name w:val="Style Caption + Centered"/>
    <w:basedOn w:val="Caption"/>
    <w:rsid w:val="0066588C"/>
    <w:rPr>
      <w:b w:val="0"/>
    </w:rPr>
  </w:style>
  <w:style w:type="paragraph" w:customStyle="1" w:styleId="StyleJustified1">
    <w:name w:val="Style Justified1"/>
    <w:basedOn w:val="Normal"/>
    <w:rsid w:val="008950AF"/>
    <w:rPr>
      <w:szCs w:val="20"/>
    </w:rPr>
  </w:style>
  <w:style w:type="paragraph" w:customStyle="1" w:styleId="StyleJustifiedAfter6pt">
    <w:name w:val="Style Justified After:  6 pt"/>
    <w:basedOn w:val="Normal"/>
    <w:rsid w:val="00400281"/>
    <w:pPr>
      <w:jc w:val="both"/>
    </w:pPr>
    <w:rPr>
      <w:szCs w:val="20"/>
    </w:rPr>
  </w:style>
  <w:style w:type="numbering" w:customStyle="1" w:styleId="Style1">
    <w:name w:val="Style1"/>
    <w:rsid w:val="00747A4B"/>
    <w:pPr>
      <w:numPr>
        <w:numId w:val="4"/>
      </w:numPr>
    </w:pPr>
  </w:style>
  <w:style w:type="character" w:customStyle="1" w:styleId="Heading3Char">
    <w:name w:val="Heading 3 Char"/>
    <w:aliases w:val="Heading 3 Char Char Char"/>
    <w:link w:val="Heading3"/>
    <w:rsid w:val="00A17887"/>
    <w:rPr>
      <w:rFonts w:ascii="Arial" w:hAnsi="Arial"/>
      <w:b/>
      <w:bCs/>
      <w:sz w:val="24"/>
      <w:szCs w:val="26"/>
      <w:lang w:val="x-none" w:eastAsia="x-none"/>
    </w:rPr>
  </w:style>
  <w:style w:type="paragraph" w:styleId="ListParagraph">
    <w:name w:val="List Paragraph"/>
    <w:basedOn w:val="Normal"/>
    <w:link w:val="ListParagraphChar"/>
    <w:uiPriority w:val="34"/>
    <w:qFormat/>
    <w:rsid w:val="00B91F15"/>
    <w:pPr>
      <w:spacing w:before="0" w:after="0"/>
      <w:ind w:left="720"/>
    </w:pPr>
    <w:rPr>
      <w:rFonts w:eastAsia="Calibri"/>
      <w:szCs w:val="22"/>
    </w:rPr>
  </w:style>
  <w:style w:type="paragraph" w:styleId="Revision">
    <w:name w:val="Revision"/>
    <w:hidden/>
    <w:uiPriority w:val="99"/>
    <w:semiHidden/>
    <w:rsid w:val="00106247"/>
    <w:rPr>
      <w:sz w:val="24"/>
      <w:szCs w:val="24"/>
    </w:rPr>
  </w:style>
  <w:style w:type="paragraph" w:styleId="BodyText2">
    <w:name w:val="Body Text 2"/>
    <w:basedOn w:val="Normal"/>
    <w:link w:val="BodyText2Char"/>
    <w:uiPriority w:val="99"/>
    <w:unhideWhenUsed/>
    <w:rsid w:val="00DC579F"/>
    <w:pPr>
      <w:spacing w:after="120" w:line="480" w:lineRule="auto"/>
    </w:pPr>
    <w:rPr>
      <w:rFonts w:ascii="Times New Roman" w:hAnsi="Times New Roman"/>
      <w:sz w:val="24"/>
      <w:lang w:val="x-none" w:eastAsia="x-none"/>
    </w:rPr>
  </w:style>
  <w:style w:type="character" w:customStyle="1" w:styleId="BodyText2Char">
    <w:name w:val="Body Text 2 Char"/>
    <w:link w:val="BodyText2"/>
    <w:uiPriority w:val="99"/>
    <w:rsid w:val="00DC579F"/>
    <w:rPr>
      <w:sz w:val="24"/>
      <w:szCs w:val="24"/>
    </w:rPr>
  </w:style>
  <w:style w:type="character" w:customStyle="1" w:styleId="CommentTextChar">
    <w:name w:val="Comment Text Char"/>
    <w:basedOn w:val="DefaultParagraphFont"/>
    <w:link w:val="CommentText"/>
    <w:uiPriority w:val="99"/>
    <w:semiHidden/>
    <w:rsid w:val="00237600"/>
  </w:style>
  <w:style w:type="character" w:customStyle="1" w:styleId="CaptionChar">
    <w:name w:val="Caption Char"/>
    <w:aliases w:val="Caption - Figure or Table Char"/>
    <w:link w:val="Caption"/>
    <w:uiPriority w:val="35"/>
    <w:rsid w:val="00EA298F"/>
    <w:rPr>
      <w:rFonts w:ascii="Arial Narrow" w:hAnsi="Arial Narrow"/>
      <w:b/>
      <w:bCs/>
      <w:sz w:val="24"/>
      <w:lang w:val="x-none" w:eastAsia="x-none"/>
    </w:rPr>
  </w:style>
  <w:style w:type="paragraph" w:customStyle="1" w:styleId="Default">
    <w:name w:val="Default"/>
    <w:rsid w:val="00284CE2"/>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E7DAF"/>
    <w:pPr>
      <w:spacing w:before="100" w:beforeAutospacing="1" w:after="100" w:afterAutospacing="1"/>
    </w:pPr>
    <w:rPr>
      <w:rFonts w:ascii="Times New Roman" w:hAnsi="Times New Roman"/>
      <w:sz w:val="24"/>
    </w:rPr>
  </w:style>
  <w:style w:type="paragraph" w:customStyle="1" w:styleId="StyleBodyText2BlackAfter0ptLinespacingsingle">
    <w:name w:val="Style Body Text 2 + Black After:  0 pt Line spacing:  single"/>
    <w:basedOn w:val="BodyText2"/>
    <w:link w:val="StyleBodyText2BlackAfter0ptLinespacingsingleChar"/>
    <w:rsid w:val="00752AD2"/>
    <w:pPr>
      <w:spacing w:before="0" w:after="240" w:line="240" w:lineRule="auto"/>
    </w:pPr>
    <w:rPr>
      <w:color w:val="000000"/>
      <w:szCs w:val="20"/>
    </w:rPr>
  </w:style>
  <w:style w:type="character" w:customStyle="1" w:styleId="StyleBodyText2BlackAfter0ptLinespacingsingleChar">
    <w:name w:val="Style Body Text 2 + Black After:  0 pt Line spacing:  single Char"/>
    <w:link w:val="StyleBodyText2BlackAfter0ptLinespacingsingle"/>
    <w:rsid w:val="00752AD2"/>
    <w:rPr>
      <w:color w:val="000000"/>
      <w:sz w:val="24"/>
      <w:lang w:val="x-none" w:eastAsia="x-none"/>
    </w:rPr>
  </w:style>
  <w:style w:type="character" w:customStyle="1" w:styleId="FootnoteTextChar">
    <w:name w:val="Footnote Text Char"/>
    <w:link w:val="FootnoteText"/>
    <w:uiPriority w:val="99"/>
    <w:semiHidden/>
    <w:rsid w:val="00752AD2"/>
  </w:style>
  <w:style w:type="paragraph" w:styleId="BodyTextIndent">
    <w:name w:val="Body Text Indent"/>
    <w:basedOn w:val="Normal"/>
    <w:link w:val="BodyTextIndentChar"/>
    <w:unhideWhenUsed/>
    <w:rsid w:val="005700BF"/>
    <w:pPr>
      <w:spacing w:after="120"/>
      <w:ind w:left="360"/>
    </w:pPr>
  </w:style>
  <w:style w:type="character" w:customStyle="1" w:styleId="BodyTextIndentChar">
    <w:name w:val="Body Text Indent Char"/>
    <w:basedOn w:val="DefaultParagraphFont"/>
    <w:link w:val="BodyTextIndent"/>
    <w:rsid w:val="005700BF"/>
    <w:rPr>
      <w:rFonts w:ascii="Arial Narrow" w:hAnsi="Arial Narrow"/>
      <w:sz w:val="22"/>
      <w:szCs w:val="24"/>
    </w:rPr>
  </w:style>
  <w:style w:type="paragraph" w:styleId="Title">
    <w:name w:val="Title"/>
    <w:basedOn w:val="Normal"/>
    <w:link w:val="TitleChar"/>
    <w:qFormat/>
    <w:rsid w:val="005700BF"/>
    <w:pPr>
      <w:spacing w:before="0" w:after="0"/>
      <w:jc w:val="center"/>
    </w:pPr>
    <w:rPr>
      <w:rFonts w:ascii="Arial" w:hAnsi="Arial"/>
      <w:sz w:val="28"/>
      <w:szCs w:val="20"/>
    </w:rPr>
  </w:style>
  <w:style w:type="character" w:customStyle="1" w:styleId="TitleChar">
    <w:name w:val="Title Char"/>
    <w:basedOn w:val="DefaultParagraphFont"/>
    <w:link w:val="Title"/>
    <w:rsid w:val="005700BF"/>
    <w:rPr>
      <w:rFonts w:ascii="Arial" w:hAnsi="Arial"/>
      <w:sz w:val="28"/>
    </w:rPr>
  </w:style>
  <w:style w:type="character" w:customStyle="1" w:styleId="ListParagraphChar">
    <w:name w:val="List Paragraph Char"/>
    <w:basedOn w:val="DefaultParagraphFont"/>
    <w:link w:val="ListParagraph"/>
    <w:uiPriority w:val="34"/>
    <w:rsid w:val="005700BF"/>
    <w:rPr>
      <w:rFonts w:ascii="Arial Narrow" w:eastAsia="Calibri" w:hAnsi="Arial Narrow"/>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774"/>
    <w:pPr>
      <w:spacing w:before="240" w:after="240"/>
    </w:pPr>
    <w:rPr>
      <w:rFonts w:ascii="Arial Narrow" w:hAnsi="Arial Narrow"/>
      <w:sz w:val="22"/>
      <w:szCs w:val="24"/>
    </w:rPr>
  </w:style>
  <w:style w:type="paragraph" w:styleId="Heading1">
    <w:name w:val="heading 1"/>
    <w:basedOn w:val="Normal"/>
    <w:next w:val="Normal"/>
    <w:qFormat/>
    <w:rsid w:val="008754C5"/>
    <w:pPr>
      <w:numPr>
        <w:numId w:val="1"/>
      </w:numPr>
      <w:spacing w:after="60"/>
      <w:outlineLvl w:val="0"/>
    </w:pPr>
    <w:rPr>
      <w:rFonts w:ascii="Arial" w:hAnsi="Arial" w:cs="Arial"/>
      <w:b/>
      <w:bCs/>
      <w:kern w:val="32"/>
      <w:sz w:val="28"/>
      <w:szCs w:val="32"/>
    </w:rPr>
  </w:style>
  <w:style w:type="paragraph" w:styleId="Heading2">
    <w:name w:val="heading 2"/>
    <w:basedOn w:val="Normal"/>
    <w:next w:val="Normal"/>
    <w:qFormat/>
    <w:rsid w:val="00850DCF"/>
    <w:pPr>
      <w:keepNext/>
      <w:numPr>
        <w:ilvl w:val="1"/>
        <w:numId w:val="1"/>
      </w:numPr>
      <w:outlineLvl w:val="1"/>
    </w:pPr>
    <w:rPr>
      <w:rFonts w:ascii="Arial" w:hAnsi="Arial" w:cs="Arial"/>
      <w:b/>
      <w:bCs/>
      <w:i/>
      <w:iCs/>
      <w:sz w:val="26"/>
      <w:szCs w:val="28"/>
    </w:rPr>
  </w:style>
  <w:style w:type="paragraph" w:styleId="Heading3">
    <w:name w:val="heading 3"/>
    <w:aliases w:val="Heading 3 Char Char"/>
    <w:basedOn w:val="Normal"/>
    <w:next w:val="Normal"/>
    <w:link w:val="Heading3Char"/>
    <w:qFormat/>
    <w:rsid w:val="00A17887"/>
    <w:pPr>
      <w:numPr>
        <w:ilvl w:val="2"/>
        <w:numId w:val="1"/>
      </w:numPr>
      <w:tabs>
        <w:tab w:val="num" w:pos="576"/>
      </w:tabs>
      <w:ind w:left="576" w:hanging="576"/>
      <w:outlineLvl w:val="2"/>
    </w:pPr>
    <w:rPr>
      <w:rFonts w:ascii="Arial" w:hAnsi="Arial"/>
      <w:b/>
      <w:bCs/>
      <w:sz w:val="24"/>
      <w:szCs w:val="26"/>
      <w:lang w:val="x-none" w:eastAsia="x-none"/>
    </w:rPr>
  </w:style>
  <w:style w:type="paragraph" w:styleId="Heading4">
    <w:name w:val="heading 4"/>
    <w:basedOn w:val="Normal"/>
    <w:next w:val="Normal"/>
    <w:qFormat/>
    <w:rsid w:val="00055CBD"/>
    <w:pPr>
      <w:numPr>
        <w:ilvl w:val="3"/>
        <w:numId w:val="1"/>
      </w:numPr>
      <w:outlineLvl w:val="3"/>
    </w:pPr>
    <w:rPr>
      <w:rFonts w:ascii="Arial" w:hAnsi="Arial"/>
      <w:b/>
      <w:bCs/>
      <w:szCs w:val="28"/>
    </w:rPr>
  </w:style>
  <w:style w:type="paragraph" w:styleId="Heading5">
    <w:name w:val="heading 5"/>
    <w:basedOn w:val="Normal"/>
    <w:next w:val="Normal"/>
    <w:link w:val="Heading5Char"/>
    <w:qFormat/>
    <w:rsid w:val="00EC0EDE"/>
    <w:pPr>
      <w:numPr>
        <w:ilvl w:val="4"/>
        <w:numId w:val="1"/>
      </w:numPr>
      <w:outlineLvl w:val="4"/>
    </w:pPr>
    <w:rPr>
      <w:bCs/>
      <w:i/>
      <w:iCs/>
      <w:sz w:val="24"/>
      <w:szCs w:val="26"/>
      <w:lang w:val="x-none" w:eastAsia="x-none"/>
    </w:rPr>
  </w:style>
  <w:style w:type="paragraph" w:styleId="Heading6">
    <w:name w:val="heading 6"/>
    <w:basedOn w:val="Normal"/>
    <w:next w:val="Normal"/>
    <w:qFormat/>
    <w:rsid w:val="00F53126"/>
    <w:pPr>
      <w:numPr>
        <w:ilvl w:val="5"/>
        <w:numId w:val="1"/>
      </w:numPr>
      <w:spacing w:after="60"/>
      <w:outlineLvl w:val="5"/>
    </w:pPr>
    <w:rPr>
      <w:bCs/>
      <w:szCs w:val="22"/>
    </w:rPr>
  </w:style>
  <w:style w:type="paragraph" w:styleId="Heading7">
    <w:name w:val="heading 7"/>
    <w:basedOn w:val="Normal"/>
    <w:next w:val="Normal"/>
    <w:qFormat/>
    <w:rsid w:val="00474722"/>
    <w:pPr>
      <w:numPr>
        <w:ilvl w:val="6"/>
        <w:numId w:val="1"/>
      </w:numPr>
      <w:spacing w:after="60"/>
      <w:outlineLvl w:val="6"/>
    </w:pPr>
  </w:style>
  <w:style w:type="paragraph" w:styleId="Heading8">
    <w:name w:val="heading 8"/>
    <w:basedOn w:val="Normal"/>
    <w:next w:val="Normal"/>
    <w:qFormat/>
    <w:rsid w:val="00474722"/>
    <w:pPr>
      <w:numPr>
        <w:ilvl w:val="7"/>
        <w:numId w:val="1"/>
      </w:numPr>
      <w:spacing w:after="60"/>
      <w:outlineLvl w:val="7"/>
    </w:pPr>
    <w:rPr>
      <w:i/>
      <w:iCs/>
    </w:rPr>
  </w:style>
  <w:style w:type="paragraph" w:styleId="Heading9">
    <w:name w:val="heading 9"/>
    <w:basedOn w:val="Normal"/>
    <w:next w:val="Normal"/>
    <w:qFormat/>
    <w:rsid w:val="00474722"/>
    <w:pPr>
      <w:numPr>
        <w:ilvl w:val="8"/>
        <w:numId w:val="1"/>
      </w:num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C816E0"/>
    <w:pPr>
      <w:spacing w:before="120" w:after="120"/>
    </w:pPr>
    <w:rPr>
      <w:b/>
      <w:bCs/>
      <w:caps/>
      <w:sz w:val="20"/>
      <w:szCs w:val="20"/>
    </w:rPr>
  </w:style>
  <w:style w:type="paragraph" w:styleId="TOC2">
    <w:name w:val="toc 2"/>
    <w:basedOn w:val="Normal"/>
    <w:next w:val="Normal"/>
    <w:autoRedefine/>
    <w:semiHidden/>
    <w:rsid w:val="006B6521"/>
    <w:pPr>
      <w:spacing w:before="0" w:after="0"/>
      <w:ind w:left="240"/>
    </w:pPr>
    <w:rPr>
      <w:smallCaps/>
      <w:sz w:val="20"/>
      <w:szCs w:val="20"/>
    </w:rPr>
  </w:style>
  <w:style w:type="paragraph" w:styleId="TOC3">
    <w:name w:val="toc 3"/>
    <w:basedOn w:val="Normal"/>
    <w:next w:val="Normal"/>
    <w:autoRedefine/>
    <w:semiHidden/>
    <w:rsid w:val="006B6521"/>
    <w:pPr>
      <w:spacing w:before="0" w:after="0"/>
      <w:ind w:left="480"/>
    </w:pPr>
    <w:rPr>
      <w:i/>
      <w:iCs/>
      <w:sz w:val="20"/>
      <w:szCs w:val="20"/>
    </w:rPr>
  </w:style>
  <w:style w:type="character" w:styleId="Hyperlink">
    <w:name w:val="Hyperlink"/>
    <w:uiPriority w:val="99"/>
    <w:rsid w:val="00242BFF"/>
    <w:rPr>
      <w:color w:val="0000FF"/>
      <w:u w:val="single"/>
    </w:rPr>
  </w:style>
  <w:style w:type="paragraph" w:styleId="TOC4">
    <w:name w:val="toc 4"/>
    <w:basedOn w:val="Normal"/>
    <w:next w:val="Normal"/>
    <w:autoRedefine/>
    <w:semiHidden/>
    <w:rsid w:val="006B6521"/>
    <w:pPr>
      <w:spacing w:before="0" w:after="0"/>
      <w:ind w:left="720"/>
    </w:pPr>
    <w:rPr>
      <w:sz w:val="18"/>
      <w:szCs w:val="18"/>
    </w:rPr>
  </w:style>
  <w:style w:type="paragraph" w:styleId="TOC5">
    <w:name w:val="toc 5"/>
    <w:basedOn w:val="Normal"/>
    <w:next w:val="Normal"/>
    <w:autoRedefine/>
    <w:semiHidden/>
    <w:rsid w:val="006B6521"/>
    <w:pPr>
      <w:spacing w:before="0" w:after="0"/>
      <w:ind w:left="960"/>
    </w:pPr>
    <w:rPr>
      <w:sz w:val="18"/>
      <w:szCs w:val="18"/>
    </w:rPr>
  </w:style>
  <w:style w:type="paragraph" w:styleId="TOC6">
    <w:name w:val="toc 6"/>
    <w:basedOn w:val="Normal"/>
    <w:next w:val="Normal"/>
    <w:autoRedefine/>
    <w:semiHidden/>
    <w:rsid w:val="00A8126C"/>
    <w:pPr>
      <w:spacing w:before="0" w:after="0"/>
      <w:ind w:left="1200"/>
    </w:pPr>
    <w:rPr>
      <w:sz w:val="18"/>
      <w:szCs w:val="18"/>
    </w:rPr>
  </w:style>
  <w:style w:type="paragraph" w:styleId="TOC7">
    <w:name w:val="toc 7"/>
    <w:basedOn w:val="Normal"/>
    <w:next w:val="Normal"/>
    <w:autoRedefine/>
    <w:semiHidden/>
    <w:rsid w:val="00A8126C"/>
    <w:pPr>
      <w:spacing w:before="0" w:after="0"/>
      <w:ind w:left="1440"/>
    </w:pPr>
    <w:rPr>
      <w:sz w:val="18"/>
      <w:szCs w:val="18"/>
    </w:rPr>
  </w:style>
  <w:style w:type="paragraph" w:styleId="TOC8">
    <w:name w:val="toc 8"/>
    <w:basedOn w:val="Normal"/>
    <w:next w:val="Normal"/>
    <w:autoRedefine/>
    <w:semiHidden/>
    <w:rsid w:val="00A8126C"/>
    <w:pPr>
      <w:spacing w:before="0" w:after="0"/>
      <w:ind w:left="1680"/>
    </w:pPr>
    <w:rPr>
      <w:sz w:val="18"/>
      <w:szCs w:val="18"/>
    </w:rPr>
  </w:style>
  <w:style w:type="paragraph" w:styleId="TOC9">
    <w:name w:val="toc 9"/>
    <w:basedOn w:val="Normal"/>
    <w:next w:val="Normal"/>
    <w:autoRedefine/>
    <w:semiHidden/>
    <w:rsid w:val="00A8126C"/>
    <w:pPr>
      <w:spacing w:before="0" w:after="0"/>
      <w:ind w:left="1920"/>
    </w:pPr>
    <w:rPr>
      <w:sz w:val="18"/>
      <w:szCs w:val="18"/>
    </w:rPr>
  </w:style>
  <w:style w:type="paragraph" w:styleId="ListBullet2">
    <w:name w:val="List Bullet 2"/>
    <w:basedOn w:val="Normal"/>
    <w:rsid w:val="00D71734"/>
    <w:pPr>
      <w:numPr>
        <w:numId w:val="2"/>
      </w:numPr>
      <w:spacing w:before="0"/>
    </w:pPr>
    <w:rPr>
      <w:rFonts w:ascii="Times New Roman" w:hAnsi="Times New Roman"/>
      <w:szCs w:val="20"/>
    </w:rPr>
  </w:style>
  <w:style w:type="paragraph" w:styleId="BalloonText">
    <w:name w:val="Balloon Text"/>
    <w:basedOn w:val="Normal"/>
    <w:semiHidden/>
    <w:rsid w:val="00126EEB"/>
    <w:pPr>
      <w:spacing w:before="0" w:after="0"/>
    </w:pPr>
    <w:rPr>
      <w:rFonts w:ascii="Tahoma" w:hAnsi="Tahoma" w:cs="Tahoma"/>
      <w:sz w:val="16"/>
      <w:szCs w:val="16"/>
    </w:rPr>
  </w:style>
  <w:style w:type="paragraph" w:styleId="Caption">
    <w:name w:val="caption"/>
    <w:aliases w:val="Caption - Figure or Table"/>
    <w:basedOn w:val="Normal"/>
    <w:next w:val="Normal"/>
    <w:link w:val="CaptionChar"/>
    <w:uiPriority w:val="35"/>
    <w:qFormat/>
    <w:rsid w:val="00EA298F"/>
    <w:pPr>
      <w:spacing w:line="360" w:lineRule="auto"/>
      <w:jc w:val="center"/>
    </w:pPr>
    <w:rPr>
      <w:b/>
      <w:bCs/>
      <w:sz w:val="24"/>
      <w:szCs w:val="20"/>
      <w:lang w:val="x-none" w:eastAsia="x-none"/>
    </w:rPr>
  </w:style>
  <w:style w:type="paragraph" w:customStyle="1" w:styleId="StyleAfter6pt">
    <w:name w:val="Style After:  6 pt"/>
    <w:basedOn w:val="Normal"/>
    <w:rsid w:val="00796D5B"/>
    <w:pPr>
      <w:spacing w:before="0"/>
    </w:pPr>
    <w:rPr>
      <w:rFonts w:ascii="Times New Roman" w:hAnsi="Times New Roman"/>
      <w:szCs w:val="20"/>
    </w:rPr>
  </w:style>
  <w:style w:type="paragraph" w:customStyle="1" w:styleId="StyleJustified">
    <w:name w:val="Style Justified"/>
    <w:basedOn w:val="Normal"/>
    <w:rsid w:val="008449D7"/>
    <w:pPr>
      <w:spacing w:before="0"/>
    </w:pPr>
    <w:rPr>
      <w:rFonts w:ascii="Times New Roman" w:hAnsi="Times New Roman"/>
      <w:szCs w:val="20"/>
    </w:rPr>
  </w:style>
  <w:style w:type="paragraph" w:styleId="FootnoteText">
    <w:name w:val="footnote text"/>
    <w:basedOn w:val="Normal"/>
    <w:link w:val="FootnoteTextChar"/>
    <w:uiPriority w:val="99"/>
    <w:semiHidden/>
    <w:rsid w:val="006B7096"/>
    <w:pPr>
      <w:spacing w:before="0"/>
    </w:pPr>
    <w:rPr>
      <w:rFonts w:ascii="Times New Roman" w:hAnsi="Times New Roman"/>
      <w:sz w:val="20"/>
      <w:szCs w:val="20"/>
    </w:rPr>
  </w:style>
  <w:style w:type="character" w:styleId="FootnoteReference">
    <w:name w:val="footnote reference"/>
    <w:uiPriority w:val="99"/>
    <w:semiHidden/>
    <w:rsid w:val="006B7096"/>
    <w:rPr>
      <w:vertAlign w:val="superscript"/>
    </w:rPr>
  </w:style>
  <w:style w:type="paragraph" w:customStyle="1" w:styleId="Firstbullet-endoflist">
    <w:name w:val="First bullet - end of list"/>
    <w:basedOn w:val="Normal"/>
    <w:rsid w:val="00ED6662"/>
    <w:pPr>
      <w:spacing w:before="0"/>
    </w:pPr>
    <w:rPr>
      <w:rFonts w:ascii="Times New Roman" w:hAnsi="Times New Roman"/>
      <w:szCs w:val="20"/>
    </w:rPr>
  </w:style>
  <w:style w:type="paragraph" w:styleId="BodyText">
    <w:name w:val="Body Text"/>
    <w:basedOn w:val="Normal"/>
    <w:rsid w:val="00733D52"/>
    <w:pPr>
      <w:spacing w:before="0" w:after="120"/>
    </w:pPr>
    <w:rPr>
      <w:rFonts w:ascii="Garamond" w:hAnsi="Garamond"/>
      <w:sz w:val="28"/>
      <w:szCs w:val="20"/>
    </w:rPr>
  </w:style>
  <w:style w:type="paragraph" w:styleId="DocumentMap">
    <w:name w:val="Document Map"/>
    <w:basedOn w:val="Normal"/>
    <w:semiHidden/>
    <w:rsid w:val="006D5D16"/>
    <w:pPr>
      <w:shd w:val="clear" w:color="auto" w:fill="000080"/>
    </w:pPr>
    <w:rPr>
      <w:rFonts w:ascii="Tahoma" w:hAnsi="Tahoma" w:cs="Tahoma"/>
      <w:sz w:val="20"/>
      <w:szCs w:val="20"/>
    </w:rPr>
  </w:style>
  <w:style w:type="character" w:styleId="CommentReference">
    <w:name w:val="annotation reference"/>
    <w:uiPriority w:val="99"/>
    <w:semiHidden/>
    <w:rsid w:val="00521883"/>
    <w:rPr>
      <w:sz w:val="16"/>
      <w:szCs w:val="16"/>
    </w:rPr>
  </w:style>
  <w:style w:type="paragraph" w:styleId="CommentText">
    <w:name w:val="annotation text"/>
    <w:basedOn w:val="Normal"/>
    <w:link w:val="CommentTextChar"/>
    <w:uiPriority w:val="99"/>
    <w:semiHidden/>
    <w:rsid w:val="00521883"/>
    <w:rPr>
      <w:sz w:val="20"/>
      <w:szCs w:val="20"/>
    </w:rPr>
  </w:style>
  <w:style w:type="paragraph" w:styleId="CommentSubject">
    <w:name w:val="annotation subject"/>
    <w:basedOn w:val="CommentText"/>
    <w:next w:val="CommentText"/>
    <w:semiHidden/>
    <w:rsid w:val="00521883"/>
    <w:rPr>
      <w:b/>
      <w:bCs/>
    </w:rPr>
  </w:style>
  <w:style w:type="paragraph" w:customStyle="1" w:styleId="StyleStyleAfter6ptArialNarrow">
    <w:name w:val="Style Style After:  6 pt + Arial Narrow"/>
    <w:basedOn w:val="StyleAfter6pt"/>
    <w:rsid w:val="009A58C9"/>
  </w:style>
  <w:style w:type="paragraph" w:customStyle="1" w:styleId="StyleListBullet2ArialNarrowBefore6ptAfter6pt">
    <w:name w:val="Style List Bullet 2 + Arial Narrow Before:  6 pt After:  6 pt"/>
    <w:basedOn w:val="ListBullet2"/>
    <w:rsid w:val="009A58C9"/>
    <w:pPr>
      <w:spacing w:before="120" w:after="120"/>
    </w:pPr>
  </w:style>
  <w:style w:type="paragraph" w:customStyle="1" w:styleId="StyleBefore12pt">
    <w:name w:val="Style Before:  12 pt"/>
    <w:basedOn w:val="Normal"/>
    <w:rsid w:val="00A75451"/>
    <w:pPr>
      <w:spacing w:before="0"/>
    </w:pPr>
    <w:rPr>
      <w:szCs w:val="20"/>
    </w:rPr>
  </w:style>
  <w:style w:type="paragraph" w:styleId="Header">
    <w:name w:val="header"/>
    <w:basedOn w:val="Normal"/>
    <w:rsid w:val="000B66EF"/>
    <w:pPr>
      <w:tabs>
        <w:tab w:val="center" w:pos="4320"/>
        <w:tab w:val="right" w:pos="8640"/>
      </w:tabs>
      <w:spacing w:before="0" w:after="0"/>
    </w:pPr>
    <w:rPr>
      <w:szCs w:val="20"/>
    </w:rPr>
  </w:style>
  <w:style w:type="paragraph" w:styleId="Footer">
    <w:name w:val="footer"/>
    <w:basedOn w:val="Normal"/>
    <w:rsid w:val="000B66EF"/>
    <w:pPr>
      <w:tabs>
        <w:tab w:val="center" w:pos="4320"/>
        <w:tab w:val="right" w:pos="8640"/>
      </w:tabs>
      <w:spacing w:before="0" w:after="0"/>
    </w:pPr>
    <w:rPr>
      <w:szCs w:val="20"/>
    </w:rPr>
  </w:style>
  <w:style w:type="character" w:styleId="PageNumber">
    <w:name w:val="page number"/>
    <w:basedOn w:val="DefaultParagraphFont"/>
    <w:rsid w:val="000B66EF"/>
  </w:style>
  <w:style w:type="paragraph" w:styleId="ListBullet">
    <w:name w:val="List Bullet"/>
    <w:basedOn w:val="Normal"/>
    <w:rsid w:val="00B87BA7"/>
    <w:pPr>
      <w:numPr>
        <w:numId w:val="3"/>
      </w:numPr>
    </w:pPr>
  </w:style>
  <w:style w:type="character" w:styleId="FollowedHyperlink">
    <w:name w:val="FollowedHyperlink"/>
    <w:rsid w:val="00F470EB"/>
    <w:rPr>
      <w:color w:val="800080"/>
      <w:u w:val="single"/>
    </w:rPr>
  </w:style>
  <w:style w:type="table" w:styleId="TableGrid">
    <w:name w:val="Table Grid"/>
    <w:basedOn w:val="TableNormal"/>
    <w:rsid w:val="00F83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EC0EDE"/>
    <w:rPr>
      <w:rFonts w:ascii="Arial Narrow" w:hAnsi="Arial Narrow"/>
      <w:bCs/>
      <w:i/>
      <w:iCs/>
      <w:sz w:val="24"/>
      <w:szCs w:val="26"/>
      <w:lang w:val="x-none" w:eastAsia="x-none"/>
    </w:rPr>
  </w:style>
  <w:style w:type="paragraph" w:customStyle="1" w:styleId="FirstBullet">
    <w:name w:val="First Bullet"/>
    <w:basedOn w:val="ListBullet"/>
    <w:rsid w:val="00F32FC6"/>
    <w:pPr>
      <w:numPr>
        <w:numId w:val="0"/>
      </w:numPr>
      <w:tabs>
        <w:tab w:val="num" w:pos="432"/>
      </w:tabs>
      <w:spacing w:after="60"/>
      <w:ind w:left="432" w:hanging="432"/>
    </w:pPr>
    <w:rPr>
      <w:szCs w:val="20"/>
    </w:rPr>
  </w:style>
  <w:style w:type="paragraph" w:styleId="TableofFigures">
    <w:name w:val="table of figures"/>
    <w:basedOn w:val="Normal"/>
    <w:next w:val="Normal"/>
    <w:uiPriority w:val="99"/>
    <w:rsid w:val="0050759D"/>
  </w:style>
  <w:style w:type="paragraph" w:customStyle="1" w:styleId="StyleCaptionCentered">
    <w:name w:val="Style Caption + Centered"/>
    <w:basedOn w:val="Caption"/>
    <w:rsid w:val="0066588C"/>
    <w:rPr>
      <w:b w:val="0"/>
    </w:rPr>
  </w:style>
  <w:style w:type="paragraph" w:customStyle="1" w:styleId="StyleJustified1">
    <w:name w:val="Style Justified1"/>
    <w:basedOn w:val="Normal"/>
    <w:rsid w:val="008950AF"/>
    <w:rPr>
      <w:szCs w:val="20"/>
    </w:rPr>
  </w:style>
  <w:style w:type="paragraph" w:customStyle="1" w:styleId="StyleJustifiedAfter6pt">
    <w:name w:val="Style Justified After:  6 pt"/>
    <w:basedOn w:val="Normal"/>
    <w:rsid w:val="00400281"/>
    <w:pPr>
      <w:jc w:val="both"/>
    </w:pPr>
    <w:rPr>
      <w:szCs w:val="20"/>
    </w:rPr>
  </w:style>
  <w:style w:type="numbering" w:customStyle="1" w:styleId="Style1">
    <w:name w:val="Style1"/>
    <w:rsid w:val="00747A4B"/>
    <w:pPr>
      <w:numPr>
        <w:numId w:val="4"/>
      </w:numPr>
    </w:pPr>
  </w:style>
  <w:style w:type="character" w:customStyle="1" w:styleId="Heading3Char">
    <w:name w:val="Heading 3 Char"/>
    <w:aliases w:val="Heading 3 Char Char Char"/>
    <w:link w:val="Heading3"/>
    <w:rsid w:val="00A17887"/>
    <w:rPr>
      <w:rFonts w:ascii="Arial" w:hAnsi="Arial"/>
      <w:b/>
      <w:bCs/>
      <w:sz w:val="24"/>
      <w:szCs w:val="26"/>
      <w:lang w:val="x-none" w:eastAsia="x-none"/>
    </w:rPr>
  </w:style>
  <w:style w:type="paragraph" w:styleId="ListParagraph">
    <w:name w:val="List Paragraph"/>
    <w:basedOn w:val="Normal"/>
    <w:link w:val="ListParagraphChar"/>
    <w:uiPriority w:val="34"/>
    <w:qFormat/>
    <w:rsid w:val="00B91F15"/>
    <w:pPr>
      <w:spacing w:before="0" w:after="0"/>
      <w:ind w:left="720"/>
    </w:pPr>
    <w:rPr>
      <w:rFonts w:eastAsia="Calibri"/>
      <w:szCs w:val="22"/>
    </w:rPr>
  </w:style>
  <w:style w:type="paragraph" w:styleId="Revision">
    <w:name w:val="Revision"/>
    <w:hidden/>
    <w:uiPriority w:val="99"/>
    <w:semiHidden/>
    <w:rsid w:val="00106247"/>
    <w:rPr>
      <w:sz w:val="24"/>
      <w:szCs w:val="24"/>
    </w:rPr>
  </w:style>
  <w:style w:type="paragraph" w:styleId="BodyText2">
    <w:name w:val="Body Text 2"/>
    <w:basedOn w:val="Normal"/>
    <w:link w:val="BodyText2Char"/>
    <w:uiPriority w:val="99"/>
    <w:unhideWhenUsed/>
    <w:rsid w:val="00DC579F"/>
    <w:pPr>
      <w:spacing w:after="120" w:line="480" w:lineRule="auto"/>
    </w:pPr>
    <w:rPr>
      <w:rFonts w:ascii="Times New Roman" w:hAnsi="Times New Roman"/>
      <w:sz w:val="24"/>
      <w:lang w:val="x-none" w:eastAsia="x-none"/>
    </w:rPr>
  </w:style>
  <w:style w:type="character" w:customStyle="1" w:styleId="BodyText2Char">
    <w:name w:val="Body Text 2 Char"/>
    <w:link w:val="BodyText2"/>
    <w:uiPriority w:val="99"/>
    <w:rsid w:val="00DC579F"/>
    <w:rPr>
      <w:sz w:val="24"/>
      <w:szCs w:val="24"/>
    </w:rPr>
  </w:style>
  <w:style w:type="character" w:customStyle="1" w:styleId="CommentTextChar">
    <w:name w:val="Comment Text Char"/>
    <w:basedOn w:val="DefaultParagraphFont"/>
    <w:link w:val="CommentText"/>
    <w:uiPriority w:val="99"/>
    <w:semiHidden/>
    <w:rsid w:val="00237600"/>
  </w:style>
  <w:style w:type="character" w:customStyle="1" w:styleId="CaptionChar">
    <w:name w:val="Caption Char"/>
    <w:aliases w:val="Caption - Figure or Table Char"/>
    <w:link w:val="Caption"/>
    <w:uiPriority w:val="35"/>
    <w:rsid w:val="00EA298F"/>
    <w:rPr>
      <w:rFonts w:ascii="Arial Narrow" w:hAnsi="Arial Narrow"/>
      <w:b/>
      <w:bCs/>
      <w:sz w:val="24"/>
      <w:lang w:val="x-none" w:eastAsia="x-none"/>
    </w:rPr>
  </w:style>
  <w:style w:type="paragraph" w:customStyle="1" w:styleId="Default">
    <w:name w:val="Default"/>
    <w:rsid w:val="00284CE2"/>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E7DAF"/>
    <w:pPr>
      <w:spacing w:before="100" w:beforeAutospacing="1" w:after="100" w:afterAutospacing="1"/>
    </w:pPr>
    <w:rPr>
      <w:rFonts w:ascii="Times New Roman" w:hAnsi="Times New Roman"/>
      <w:sz w:val="24"/>
    </w:rPr>
  </w:style>
  <w:style w:type="paragraph" w:customStyle="1" w:styleId="StyleBodyText2BlackAfter0ptLinespacingsingle">
    <w:name w:val="Style Body Text 2 + Black After:  0 pt Line spacing:  single"/>
    <w:basedOn w:val="BodyText2"/>
    <w:link w:val="StyleBodyText2BlackAfter0ptLinespacingsingleChar"/>
    <w:rsid w:val="00752AD2"/>
    <w:pPr>
      <w:spacing w:before="0" w:after="240" w:line="240" w:lineRule="auto"/>
    </w:pPr>
    <w:rPr>
      <w:color w:val="000000"/>
      <w:szCs w:val="20"/>
    </w:rPr>
  </w:style>
  <w:style w:type="character" w:customStyle="1" w:styleId="StyleBodyText2BlackAfter0ptLinespacingsingleChar">
    <w:name w:val="Style Body Text 2 + Black After:  0 pt Line spacing:  single Char"/>
    <w:link w:val="StyleBodyText2BlackAfter0ptLinespacingsingle"/>
    <w:rsid w:val="00752AD2"/>
    <w:rPr>
      <w:color w:val="000000"/>
      <w:sz w:val="24"/>
      <w:lang w:val="x-none" w:eastAsia="x-none"/>
    </w:rPr>
  </w:style>
  <w:style w:type="character" w:customStyle="1" w:styleId="FootnoteTextChar">
    <w:name w:val="Footnote Text Char"/>
    <w:link w:val="FootnoteText"/>
    <w:uiPriority w:val="99"/>
    <w:semiHidden/>
    <w:rsid w:val="00752AD2"/>
  </w:style>
  <w:style w:type="paragraph" w:styleId="BodyTextIndent">
    <w:name w:val="Body Text Indent"/>
    <w:basedOn w:val="Normal"/>
    <w:link w:val="BodyTextIndentChar"/>
    <w:unhideWhenUsed/>
    <w:rsid w:val="005700BF"/>
    <w:pPr>
      <w:spacing w:after="120"/>
      <w:ind w:left="360"/>
    </w:pPr>
  </w:style>
  <w:style w:type="character" w:customStyle="1" w:styleId="BodyTextIndentChar">
    <w:name w:val="Body Text Indent Char"/>
    <w:basedOn w:val="DefaultParagraphFont"/>
    <w:link w:val="BodyTextIndent"/>
    <w:rsid w:val="005700BF"/>
    <w:rPr>
      <w:rFonts w:ascii="Arial Narrow" w:hAnsi="Arial Narrow"/>
      <w:sz w:val="22"/>
      <w:szCs w:val="24"/>
    </w:rPr>
  </w:style>
  <w:style w:type="paragraph" w:styleId="Title">
    <w:name w:val="Title"/>
    <w:basedOn w:val="Normal"/>
    <w:link w:val="TitleChar"/>
    <w:qFormat/>
    <w:rsid w:val="005700BF"/>
    <w:pPr>
      <w:spacing w:before="0" w:after="0"/>
      <w:jc w:val="center"/>
    </w:pPr>
    <w:rPr>
      <w:rFonts w:ascii="Arial" w:hAnsi="Arial"/>
      <w:sz w:val="28"/>
      <w:szCs w:val="20"/>
    </w:rPr>
  </w:style>
  <w:style w:type="character" w:customStyle="1" w:styleId="TitleChar">
    <w:name w:val="Title Char"/>
    <w:basedOn w:val="DefaultParagraphFont"/>
    <w:link w:val="Title"/>
    <w:rsid w:val="005700BF"/>
    <w:rPr>
      <w:rFonts w:ascii="Arial" w:hAnsi="Arial"/>
      <w:sz w:val="28"/>
    </w:rPr>
  </w:style>
  <w:style w:type="character" w:customStyle="1" w:styleId="ListParagraphChar">
    <w:name w:val="List Paragraph Char"/>
    <w:basedOn w:val="DefaultParagraphFont"/>
    <w:link w:val="ListParagraph"/>
    <w:uiPriority w:val="34"/>
    <w:rsid w:val="005700BF"/>
    <w:rPr>
      <w:rFonts w:ascii="Arial Narrow" w:eastAsia="Calibri" w:hAnsi="Arial Narro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73132">
      <w:bodyDiv w:val="1"/>
      <w:marLeft w:val="0"/>
      <w:marRight w:val="0"/>
      <w:marTop w:val="0"/>
      <w:marBottom w:val="0"/>
      <w:divBdr>
        <w:top w:val="none" w:sz="0" w:space="0" w:color="auto"/>
        <w:left w:val="none" w:sz="0" w:space="0" w:color="auto"/>
        <w:bottom w:val="none" w:sz="0" w:space="0" w:color="auto"/>
        <w:right w:val="none" w:sz="0" w:space="0" w:color="auto"/>
      </w:divBdr>
    </w:div>
    <w:div w:id="668868988">
      <w:bodyDiv w:val="1"/>
      <w:marLeft w:val="0"/>
      <w:marRight w:val="0"/>
      <w:marTop w:val="0"/>
      <w:marBottom w:val="0"/>
      <w:divBdr>
        <w:top w:val="none" w:sz="0" w:space="0" w:color="auto"/>
        <w:left w:val="none" w:sz="0" w:space="0" w:color="auto"/>
        <w:bottom w:val="none" w:sz="0" w:space="0" w:color="auto"/>
        <w:right w:val="none" w:sz="0" w:space="0" w:color="auto"/>
      </w:divBdr>
    </w:div>
    <w:div w:id="828789424">
      <w:bodyDiv w:val="1"/>
      <w:marLeft w:val="0"/>
      <w:marRight w:val="0"/>
      <w:marTop w:val="0"/>
      <w:marBottom w:val="0"/>
      <w:divBdr>
        <w:top w:val="none" w:sz="0" w:space="0" w:color="auto"/>
        <w:left w:val="none" w:sz="0" w:space="0" w:color="auto"/>
        <w:bottom w:val="none" w:sz="0" w:space="0" w:color="auto"/>
        <w:right w:val="none" w:sz="0" w:space="0" w:color="auto"/>
      </w:divBdr>
    </w:div>
    <w:div w:id="851841523">
      <w:bodyDiv w:val="1"/>
      <w:marLeft w:val="0"/>
      <w:marRight w:val="0"/>
      <w:marTop w:val="0"/>
      <w:marBottom w:val="0"/>
      <w:divBdr>
        <w:top w:val="none" w:sz="0" w:space="0" w:color="auto"/>
        <w:left w:val="none" w:sz="0" w:space="0" w:color="auto"/>
        <w:bottom w:val="none" w:sz="0" w:space="0" w:color="auto"/>
        <w:right w:val="none" w:sz="0" w:space="0" w:color="auto"/>
      </w:divBdr>
    </w:div>
    <w:div w:id="852961443">
      <w:bodyDiv w:val="1"/>
      <w:marLeft w:val="0"/>
      <w:marRight w:val="0"/>
      <w:marTop w:val="0"/>
      <w:marBottom w:val="0"/>
      <w:divBdr>
        <w:top w:val="none" w:sz="0" w:space="0" w:color="auto"/>
        <w:left w:val="none" w:sz="0" w:space="0" w:color="auto"/>
        <w:bottom w:val="none" w:sz="0" w:space="0" w:color="auto"/>
        <w:right w:val="none" w:sz="0" w:space="0" w:color="auto"/>
      </w:divBdr>
    </w:div>
    <w:div w:id="960496795">
      <w:bodyDiv w:val="1"/>
      <w:marLeft w:val="0"/>
      <w:marRight w:val="0"/>
      <w:marTop w:val="0"/>
      <w:marBottom w:val="0"/>
      <w:divBdr>
        <w:top w:val="none" w:sz="0" w:space="0" w:color="auto"/>
        <w:left w:val="none" w:sz="0" w:space="0" w:color="auto"/>
        <w:bottom w:val="none" w:sz="0" w:space="0" w:color="auto"/>
        <w:right w:val="none" w:sz="0" w:space="0" w:color="auto"/>
      </w:divBdr>
    </w:div>
    <w:div w:id="960763061">
      <w:bodyDiv w:val="1"/>
      <w:marLeft w:val="0"/>
      <w:marRight w:val="0"/>
      <w:marTop w:val="0"/>
      <w:marBottom w:val="0"/>
      <w:divBdr>
        <w:top w:val="none" w:sz="0" w:space="0" w:color="auto"/>
        <w:left w:val="none" w:sz="0" w:space="0" w:color="auto"/>
        <w:bottom w:val="none" w:sz="0" w:space="0" w:color="auto"/>
        <w:right w:val="none" w:sz="0" w:space="0" w:color="auto"/>
      </w:divBdr>
    </w:div>
    <w:div w:id="1000620782">
      <w:bodyDiv w:val="1"/>
      <w:marLeft w:val="0"/>
      <w:marRight w:val="0"/>
      <w:marTop w:val="0"/>
      <w:marBottom w:val="0"/>
      <w:divBdr>
        <w:top w:val="none" w:sz="0" w:space="0" w:color="auto"/>
        <w:left w:val="none" w:sz="0" w:space="0" w:color="auto"/>
        <w:bottom w:val="none" w:sz="0" w:space="0" w:color="auto"/>
        <w:right w:val="none" w:sz="0" w:space="0" w:color="auto"/>
      </w:divBdr>
    </w:div>
    <w:div w:id="1004434404">
      <w:bodyDiv w:val="1"/>
      <w:marLeft w:val="0"/>
      <w:marRight w:val="0"/>
      <w:marTop w:val="0"/>
      <w:marBottom w:val="0"/>
      <w:divBdr>
        <w:top w:val="none" w:sz="0" w:space="0" w:color="auto"/>
        <w:left w:val="none" w:sz="0" w:space="0" w:color="auto"/>
        <w:bottom w:val="none" w:sz="0" w:space="0" w:color="auto"/>
        <w:right w:val="none" w:sz="0" w:space="0" w:color="auto"/>
      </w:divBdr>
    </w:div>
    <w:div w:id="1026711973">
      <w:bodyDiv w:val="1"/>
      <w:marLeft w:val="0"/>
      <w:marRight w:val="0"/>
      <w:marTop w:val="0"/>
      <w:marBottom w:val="0"/>
      <w:divBdr>
        <w:top w:val="none" w:sz="0" w:space="0" w:color="auto"/>
        <w:left w:val="none" w:sz="0" w:space="0" w:color="auto"/>
        <w:bottom w:val="none" w:sz="0" w:space="0" w:color="auto"/>
        <w:right w:val="none" w:sz="0" w:space="0" w:color="auto"/>
      </w:divBdr>
      <w:divsChild>
        <w:div w:id="809588837">
          <w:marLeft w:val="0"/>
          <w:marRight w:val="0"/>
          <w:marTop w:val="0"/>
          <w:marBottom w:val="0"/>
          <w:divBdr>
            <w:top w:val="none" w:sz="0" w:space="0" w:color="auto"/>
            <w:left w:val="none" w:sz="0" w:space="0" w:color="auto"/>
            <w:bottom w:val="none" w:sz="0" w:space="0" w:color="auto"/>
            <w:right w:val="none" w:sz="0" w:space="0" w:color="auto"/>
          </w:divBdr>
        </w:div>
        <w:div w:id="1468812895">
          <w:marLeft w:val="0"/>
          <w:marRight w:val="0"/>
          <w:marTop w:val="0"/>
          <w:marBottom w:val="0"/>
          <w:divBdr>
            <w:top w:val="none" w:sz="0" w:space="0" w:color="auto"/>
            <w:left w:val="none" w:sz="0" w:space="0" w:color="auto"/>
            <w:bottom w:val="none" w:sz="0" w:space="0" w:color="auto"/>
            <w:right w:val="none" w:sz="0" w:space="0" w:color="auto"/>
          </w:divBdr>
        </w:div>
      </w:divsChild>
    </w:div>
    <w:div w:id="1061252235">
      <w:bodyDiv w:val="1"/>
      <w:marLeft w:val="0"/>
      <w:marRight w:val="0"/>
      <w:marTop w:val="0"/>
      <w:marBottom w:val="0"/>
      <w:divBdr>
        <w:top w:val="none" w:sz="0" w:space="0" w:color="auto"/>
        <w:left w:val="none" w:sz="0" w:space="0" w:color="auto"/>
        <w:bottom w:val="none" w:sz="0" w:space="0" w:color="auto"/>
        <w:right w:val="none" w:sz="0" w:space="0" w:color="auto"/>
      </w:divBdr>
    </w:div>
    <w:div w:id="1066074287">
      <w:bodyDiv w:val="1"/>
      <w:marLeft w:val="0"/>
      <w:marRight w:val="0"/>
      <w:marTop w:val="0"/>
      <w:marBottom w:val="0"/>
      <w:divBdr>
        <w:top w:val="none" w:sz="0" w:space="0" w:color="auto"/>
        <w:left w:val="none" w:sz="0" w:space="0" w:color="auto"/>
        <w:bottom w:val="none" w:sz="0" w:space="0" w:color="auto"/>
        <w:right w:val="none" w:sz="0" w:space="0" w:color="auto"/>
      </w:divBdr>
    </w:div>
    <w:div w:id="1500147412">
      <w:bodyDiv w:val="1"/>
      <w:marLeft w:val="0"/>
      <w:marRight w:val="0"/>
      <w:marTop w:val="0"/>
      <w:marBottom w:val="0"/>
      <w:divBdr>
        <w:top w:val="none" w:sz="0" w:space="0" w:color="auto"/>
        <w:left w:val="none" w:sz="0" w:space="0" w:color="auto"/>
        <w:bottom w:val="none" w:sz="0" w:space="0" w:color="auto"/>
        <w:right w:val="none" w:sz="0" w:space="0" w:color="auto"/>
      </w:divBdr>
    </w:div>
    <w:div w:id="1624459305">
      <w:bodyDiv w:val="1"/>
      <w:marLeft w:val="0"/>
      <w:marRight w:val="0"/>
      <w:marTop w:val="0"/>
      <w:marBottom w:val="0"/>
      <w:divBdr>
        <w:top w:val="none" w:sz="0" w:space="0" w:color="auto"/>
        <w:left w:val="none" w:sz="0" w:space="0" w:color="auto"/>
        <w:bottom w:val="none" w:sz="0" w:space="0" w:color="auto"/>
        <w:right w:val="none" w:sz="0" w:space="0" w:color="auto"/>
      </w:divBdr>
    </w:div>
    <w:div w:id="1632398315">
      <w:bodyDiv w:val="1"/>
      <w:marLeft w:val="0"/>
      <w:marRight w:val="0"/>
      <w:marTop w:val="0"/>
      <w:marBottom w:val="0"/>
      <w:divBdr>
        <w:top w:val="none" w:sz="0" w:space="0" w:color="auto"/>
        <w:left w:val="none" w:sz="0" w:space="0" w:color="auto"/>
        <w:bottom w:val="none" w:sz="0" w:space="0" w:color="auto"/>
        <w:right w:val="none" w:sz="0" w:space="0" w:color="auto"/>
      </w:divBdr>
    </w:div>
    <w:div w:id="1776098974">
      <w:bodyDiv w:val="1"/>
      <w:marLeft w:val="0"/>
      <w:marRight w:val="0"/>
      <w:marTop w:val="0"/>
      <w:marBottom w:val="0"/>
      <w:divBdr>
        <w:top w:val="none" w:sz="0" w:space="0" w:color="auto"/>
        <w:left w:val="none" w:sz="0" w:space="0" w:color="auto"/>
        <w:bottom w:val="none" w:sz="0" w:space="0" w:color="auto"/>
        <w:right w:val="none" w:sz="0" w:space="0" w:color="auto"/>
      </w:divBdr>
    </w:div>
    <w:div w:id="1802262564">
      <w:bodyDiv w:val="1"/>
      <w:marLeft w:val="0"/>
      <w:marRight w:val="0"/>
      <w:marTop w:val="0"/>
      <w:marBottom w:val="0"/>
      <w:divBdr>
        <w:top w:val="none" w:sz="0" w:space="0" w:color="auto"/>
        <w:left w:val="none" w:sz="0" w:space="0" w:color="auto"/>
        <w:bottom w:val="none" w:sz="0" w:space="0" w:color="auto"/>
        <w:right w:val="none" w:sz="0" w:space="0" w:color="auto"/>
      </w:divBdr>
    </w:div>
    <w:div w:id="1821846990">
      <w:bodyDiv w:val="1"/>
      <w:marLeft w:val="0"/>
      <w:marRight w:val="0"/>
      <w:marTop w:val="0"/>
      <w:marBottom w:val="0"/>
      <w:divBdr>
        <w:top w:val="none" w:sz="0" w:space="0" w:color="auto"/>
        <w:left w:val="none" w:sz="0" w:space="0" w:color="auto"/>
        <w:bottom w:val="none" w:sz="0" w:space="0" w:color="auto"/>
        <w:right w:val="none" w:sz="0" w:space="0" w:color="auto"/>
      </w:divBdr>
    </w:div>
    <w:div w:id="1836147571">
      <w:bodyDiv w:val="1"/>
      <w:marLeft w:val="0"/>
      <w:marRight w:val="0"/>
      <w:marTop w:val="0"/>
      <w:marBottom w:val="0"/>
      <w:divBdr>
        <w:top w:val="none" w:sz="0" w:space="0" w:color="auto"/>
        <w:left w:val="none" w:sz="0" w:space="0" w:color="auto"/>
        <w:bottom w:val="none" w:sz="0" w:space="0" w:color="auto"/>
        <w:right w:val="none" w:sz="0" w:space="0" w:color="auto"/>
      </w:divBdr>
    </w:div>
    <w:div w:id="2079673157">
      <w:bodyDiv w:val="1"/>
      <w:marLeft w:val="0"/>
      <w:marRight w:val="0"/>
      <w:marTop w:val="0"/>
      <w:marBottom w:val="0"/>
      <w:divBdr>
        <w:top w:val="none" w:sz="0" w:space="0" w:color="auto"/>
        <w:left w:val="none" w:sz="0" w:space="0" w:color="auto"/>
        <w:bottom w:val="none" w:sz="0" w:space="0" w:color="auto"/>
        <w:right w:val="none" w:sz="0" w:space="0" w:color="auto"/>
      </w:divBdr>
    </w:div>
    <w:div w:id="21198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cid:image004.png@01D54C68.71185EF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ridetherapid.org" TargetMode="External"/><Relationship Id="rId24" Type="http://schemas.openxmlformats.org/officeDocument/2006/relationships/oleObject" Target="embeddings/Microsoft_Word_97_-_2003_Document2.doc"/><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Microsoft_Word_97_-_2003_Document1.doc"/><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E9037-2085-4E48-920E-BEB255935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32254</Words>
  <Characters>180281</Characters>
  <Application>Microsoft Office Word</Application>
  <DocSecurity>0</DocSecurity>
  <Lines>1502</Lines>
  <Paragraphs>424</Paragraphs>
  <ScaleCrop>false</ScaleCrop>
  <HeadingPairs>
    <vt:vector size="2" baseType="variant">
      <vt:variant>
        <vt:lpstr>Title</vt:lpstr>
      </vt:variant>
      <vt:variant>
        <vt:i4>1</vt:i4>
      </vt:variant>
    </vt:vector>
  </HeadingPairs>
  <TitlesOfParts>
    <vt:vector size="1" baseType="lpstr">
      <vt:lpstr>TABLE OF CONTENTS</vt:lpstr>
    </vt:vector>
  </TitlesOfParts>
  <Company>Transystems</Company>
  <LinksUpToDate>false</LinksUpToDate>
  <CharactersWithSpaces>212111</CharactersWithSpaces>
  <SharedDoc>false</SharedDoc>
  <HLinks>
    <vt:vector size="30" baseType="variant">
      <vt:variant>
        <vt:i4>2687077</vt:i4>
      </vt:variant>
      <vt:variant>
        <vt:i4>270</vt:i4>
      </vt:variant>
      <vt:variant>
        <vt:i4>0</vt:i4>
      </vt:variant>
      <vt:variant>
        <vt:i4>5</vt:i4>
      </vt:variant>
      <vt:variant>
        <vt:lpwstr>http://www.weather.com/</vt:lpwstr>
      </vt:variant>
      <vt:variant>
        <vt:lpwstr/>
      </vt:variant>
      <vt:variant>
        <vt:i4>4325470</vt:i4>
      </vt:variant>
      <vt:variant>
        <vt:i4>267</vt:i4>
      </vt:variant>
      <vt:variant>
        <vt:i4>0</vt:i4>
      </vt:variant>
      <vt:variant>
        <vt:i4>5</vt:i4>
      </vt:variant>
      <vt:variant>
        <vt:lpwstr>http://teamddm.com/our-work/rap/the-rapid-website</vt:lpwstr>
      </vt:variant>
      <vt:variant>
        <vt:lpwstr/>
      </vt:variant>
      <vt:variant>
        <vt:i4>1441850</vt:i4>
      </vt:variant>
      <vt:variant>
        <vt:i4>221</vt:i4>
      </vt:variant>
      <vt:variant>
        <vt:i4>0</vt:i4>
      </vt:variant>
      <vt:variant>
        <vt:i4>5</vt:i4>
      </vt:variant>
      <vt:variant>
        <vt:lpwstr/>
      </vt:variant>
      <vt:variant>
        <vt:lpwstr>_Toc321480072</vt:lpwstr>
      </vt:variant>
      <vt:variant>
        <vt:i4>1441850</vt:i4>
      </vt:variant>
      <vt:variant>
        <vt:i4>212</vt:i4>
      </vt:variant>
      <vt:variant>
        <vt:i4>0</vt:i4>
      </vt:variant>
      <vt:variant>
        <vt:i4>5</vt:i4>
      </vt:variant>
      <vt:variant>
        <vt:lpwstr/>
      </vt:variant>
      <vt:variant>
        <vt:lpwstr>_Toc321480071</vt:lpwstr>
      </vt:variant>
      <vt:variant>
        <vt:i4>1441850</vt:i4>
      </vt:variant>
      <vt:variant>
        <vt:i4>206</vt:i4>
      </vt:variant>
      <vt:variant>
        <vt:i4>0</vt:i4>
      </vt:variant>
      <vt:variant>
        <vt:i4>5</vt:i4>
      </vt:variant>
      <vt:variant>
        <vt:lpwstr/>
      </vt:variant>
      <vt:variant>
        <vt:lpwstr>_Toc321480070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Santosh Mishra</dc:creator>
  <cp:lastModifiedBy>Margaret Galt</cp:lastModifiedBy>
  <cp:revision>2</cp:revision>
  <cp:lastPrinted>2019-09-18T14:33:00Z</cp:lastPrinted>
  <dcterms:created xsi:type="dcterms:W3CDTF">2019-09-18T14:37:00Z</dcterms:created>
  <dcterms:modified xsi:type="dcterms:W3CDTF">2019-09-18T14:37:00Z</dcterms:modified>
</cp:coreProperties>
</file>